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80" w:rsidRPr="00FA48C5" w:rsidRDefault="00A91380" w:rsidP="003E5428">
      <w:pPr>
        <w:spacing w:line="360" w:lineRule="auto"/>
        <w:rPr>
          <w:rFonts w:ascii="Arial" w:hAnsi="Arial" w:cs="Arial"/>
          <w:b/>
          <w:lang w:val="en-IE"/>
        </w:rPr>
      </w:pPr>
    </w:p>
    <w:p w:rsidR="00A91380" w:rsidRPr="003E5428" w:rsidRDefault="00A91380" w:rsidP="003E5428">
      <w:pPr>
        <w:spacing w:line="360" w:lineRule="auto"/>
        <w:rPr>
          <w:rFonts w:ascii="Arial" w:hAnsi="Arial" w:cs="Arial"/>
          <w:b/>
          <w:lang w:val="en-IE"/>
        </w:rPr>
      </w:pPr>
    </w:p>
    <w:p w:rsidR="00A91380" w:rsidRPr="003E5428" w:rsidRDefault="00A91380" w:rsidP="003E5428">
      <w:pPr>
        <w:spacing w:line="360" w:lineRule="auto"/>
        <w:rPr>
          <w:rFonts w:ascii="Arial" w:hAnsi="Arial" w:cs="Arial"/>
          <w:b/>
          <w:lang w:val="en-IE"/>
        </w:rPr>
      </w:pPr>
    </w:p>
    <w:p w:rsidR="00A91380" w:rsidRPr="003E5428" w:rsidRDefault="00A91380" w:rsidP="003E5428">
      <w:pPr>
        <w:spacing w:line="360" w:lineRule="auto"/>
        <w:rPr>
          <w:rFonts w:ascii="Arial" w:hAnsi="Arial" w:cs="Arial"/>
          <w:b/>
          <w:lang w:val="en-IE"/>
        </w:rPr>
      </w:pPr>
    </w:p>
    <w:p w:rsidR="00A91380" w:rsidRPr="003E5428" w:rsidRDefault="00A91380" w:rsidP="003E5428">
      <w:pPr>
        <w:spacing w:line="360" w:lineRule="auto"/>
        <w:rPr>
          <w:rFonts w:ascii="Arial" w:hAnsi="Arial" w:cs="Arial"/>
          <w:b/>
          <w:lang w:val="en-IE"/>
        </w:rPr>
      </w:pPr>
    </w:p>
    <w:p w:rsidR="00A91380" w:rsidRPr="003E5428" w:rsidRDefault="00A91380" w:rsidP="003E5428">
      <w:pPr>
        <w:spacing w:line="360" w:lineRule="auto"/>
        <w:rPr>
          <w:rFonts w:ascii="Arial" w:hAnsi="Arial" w:cs="Arial"/>
          <w:b/>
          <w:lang w:val="en-IE"/>
        </w:rPr>
      </w:pPr>
    </w:p>
    <w:p w:rsidR="00A91380" w:rsidRPr="003E5428" w:rsidRDefault="00A91380" w:rsidP="003E5428">
      <w:pPr>
        <w:spacing w:line="360" w:lineRule="auto"/>
        <w:rPr>
          <w:rFonts w:ascii="Arial" w:hAnsi="Arial" w:cs="Arial"/>
          <w:b/>
          <w:lang w:val="en-IE"/>
        </w:rPr>
      </w:pPr>
    </w:p>
    <w:p w:rsidR="00A91380" w:rsidRPr="003E5428" w:rsidRDefault="00A91380" w:rsidP="003E5428">
      <w:pPr>
        <w:spacing w:line="360" w:lineRule="auto"/>
        <w:rPr>
          <w:rFonts w:ascii="Arial" w:hAnsi="Arial" w:cs="Arial"/>
          <w:b/>
          <w:lang w:val="en-IE"/>
        </w:rPr>
      </w:pPr>
    </w:p>
    <w:p w:rsidR="00A91380" w:rsidRPr="003E5428" w:rsidRDefault="00A91380" w:rsidP="003E5428">
      <w:pPr>
        <w:spacing w:line="360" w:lineRule="auto"/>
        <w:rPr>
          <w:rFonts w:ascii="Arial" w:hAnsi="Arial" w:cs="Arial"/>
          <w:b/>
          <w:lang w:val="en-IE"/>
        </w:rPr>
      </w:pPr>
    </w:p>
    <w:p w:rsidR="00A91380" w:rsidRPr="003E5428" w:rsidRDefault="00A91380" w:rsidP="003E5428">
      <w:pPr>
        <w:spacing w:line="360" w:lineRule="auto"/>
        <w:rPr>
          <w:rFonts w:ascii="Arial" w:hAnsi="Arial" w:cs="Arial"/>
          <w:b/>
          <w:lang w:val="en-IE"/>
        </w:rPr>
      </w:pPr>
    </w:p>
    <w:p w:rsidR="00A91380" w:rsidRPr="003E5428" w:rsidRDefault="00B26C0D" w:rsidP="00483955">
      <w:pPr>
        <w:spacing w:line="360" w:lineRule="auto"/>
        <w:jc w:val="center"/>
        <w:rPr>
          <w:rFonts w:ascii="Arial" w:hAnsi="Arial" w:cs="Arial"/>
          <w:b/>
          <w:lang w:val="en-IE"/>
        </w:rPr>
      </w:pPr>
      <w:r>
        <w:rPr>
          <w:rFonts w:ascii="Arial" w:hAnsi="Arial" w:cs="Arial"/>
          <w:b/>
          <w:lang w:val="en-IE"/>
        </w:rPr>
        <w:t>Cavan County</w:t>
      </w:r>
    </w:p>
    <w:p w:rsidR="00A91380" w:rsidRPr="003E5428" w:rsidRDefault="00A91380" w:rsidP="00483955">
      <w:pPr>
        <w:spacing w:line="360" w:lineRule="auto"/>
        <w:jc w:val="center"/>
        <w:rPr>
          <w:rFonts w:ascii="Arial" w:hAnsi="Arial" w:cs="Arial"/>
          <w:b/>
          <w:lang w:val="en-IE"/>
        </w:rPr>
      </w:pPr>
    </w:p>
    <w:p w:rsidR="00A91380" w:rsidRDefault="00153247" w:rsidP="00483955">
      <w:pPr>
        <w:spacing w:line="360" w:lineRule="auto"/>
        <w:jc w:val="center"/>
        <w:rPr>
          <w:rFonts w:ascii="Arial" w:hAnsi="Arial" w:cs="Arial"/>
          <w:b/>
          <w:lang w:val="en-IE"/>
        </w:rPr>
      </w:pPr>
      <w:r w:rsidRPr="003E5428">
        <w:rPr>
          <w:rFonts w:ascii="Arial" w:hAnsi="Arial" w:cs="Arial"/>
          <w:b/>
          <w:lang w:val="en-IE"/>
        </w:rPr>
        <w:t>Housing Strategy</w:t>
      </w:r>
    </w:p>
    <w:p w:rsidR="00FA48C5" w:rsidRPr="003E5428" w:rsidRDefault="00FA48C5" w:rsidP="00483955">
      <w:pPr>
        <w:spacing w:line="360" w:lineRule="auto"/>
        <w:jc w:val="center"/>
        <w:rPr>
          <w:rFonts w:ascii="Arial" w:hAnsi="Arial" w:cs="Arial"/>
          <w:b/>
          <w:lang w:val="en-IE"/>
        </w:rPr>
      </w:pPr>
      <w:r>
        <w:rPr>
          <w:rFonts w:ascii="Arial" w:hAnsi="Arial" w:cs="Arial"/>
          <w:b/>
          <w:lang w:val="en-IE"/>
        </w:rPr>
        <w:t>2014 -2020</w:t>
      </w:r>
    </w:p>
    <w:p w:rsidR="00A91380" w:rsidRPr="003E5428" w:rsidRDefault="00A91380" w:rsidP="003E5428">
      <w:pPr>
        <w:spacing w:line="360" w:lineRule="auto"/>
        <w:rPr>
          <w:rFonts w:ascii="Arial" w:hAnsi="Arial" w:cs="Arial"/>
          <w:b/>
          <w:lang w:val="en-IE"/>
        </w:rPr>
      </w:pPr>
    </w:p>
    <w:p w:rsidR="00A91380" w:rsidRPr="003E5428" w:rsidRDefault="00A91380" w:rsidP="003E5428">
      <w:pPr>
        <w:spacing w:line="360" w:lineRule="auto"/>
        <w:rPr>
          <w:rFonts w:ascii="Arial" w:hAnsi="Arial" w:cs="Arial"/>
          <w:b/>
          <w:lang w:val="en-IE"/>
        </w:rPr>
      </w:pPr>
    </w:p>
    <w:p w:rsidR="00A91380" w:rsidRPr="003E5428" w:rsidRDefault="00A91380" w:rsidP="003E5428">
      <w:pPr>
        <w:spacing w:line="360" w:lineRule="auto"/>
        <w:rPr>
          <w:rFonts w:ascii="Arial" w:hAnsi="Arial" w:cs="Arial"/>
          <w:b/>
          <w:lang w:val="en-IE"/>
        </w:rPr>
      </w:pPr>
    </w:p>
    <w:p w:rsidR="004B4AC4" w:rsidRPr="003E5428" w:rsidRDefault="004B4AC4" w:rsidP="003E5428">
      <w:pPr>
        <w:spacing w:line="360" w:lineRule="auto"/>
        <w:rPr>
          <w:rFonts w:ascii="Arial" w:hAnsi="Arial" w:cs="Arial"/>
          <w:b/>
          <w:lang w:val="en-IE"/>
        </w:rPr>
      </w:pPr>
    </w:p>
    <w:p w:rsidR="004B4AC4" w:rsidRPr="003E5428" w:rsidRDefault="004B4AC4" w:rsidP="003E5428">
      <w:pPr>
        <w:spacing w:line="360" w:lineRule="auto"/>
        <w:rPr>
          <w:rFonts w:ascii="Arial" w:hAnsi="Arial" w:cs="Arial"/>
          <w:b/>
          <w:lang w:val="en-IE"/>
        </w:rPr>
      </w:pPr>
    </w:p>
    <w:p w:rsidR="004B4AC4" w:rsidRPr="003E5428" w:rsidRDefault="004B4AC4" w:rsidP="003E5428">
      <w:pPr>
        <w:spacing w:line="360" w:lineRule="auto"/>
        <w:rPr>
          <w:rFonts w:ascii="Arial" w:hAnsi="Arial" w:cs="Arial"/>
          <w:b/>
          <w:lang w:val="en-IE"/>
        </w:rPr>
      </w:pPr>
    </w:p>
    <w:p w:rsidR="004B4AC4" w:rsidRPr="003E5428" w:rsidRDefault="004B4AC4" w:rsidP="003E5428">
      <w:pPr>
        <w:spacing w:line="360" w:lineRule="auto"/>
        <w:rPr>
          <w:rFonts w:ascii="Arial" w:hAnsi="Arial" w:cs="Arial"/>
          <w:b/>
          <w:lang w:val="en-IE"/>
        </w:rPr>
      </w:pPr>
    </w:p>
    <w:p w:rsidR="004B4AC4" w:rsidRPr="003E5428" w:rsidRDefault="004B4AC4" w:rsidP="003E5428">
      <w:pPr>
        <w:spacing w:line="360" w:lineRule="auto"/>
        <w:rPr>
          <w:rFonts w:ascii="Arial" w:hAnsi="Arial" w:cs="Arial"/>
          <w:b/>
          <w:lang w:val="en-IE"/>
        </w:rPr>
      </w:pPr>
    </w:p>
    <w:p w:rsidR="004B4AC4" w:rsidRPr="003E5428" w:rsidRDefault="004B4AC4" w:rsidP="003E5428">
      <w:pPr>
        <w:spacing w:line="360" w:lineRule="auto"/>
        <w:rPr>
          <w:rFonts w:ascii="Arial" w:hAnsi="Arial" w:cs="Arial"/>
          <w:b/>
          <w:lang w:val="en-IE"/>
        </w:rPr>
      </w:pPr>
    </w:p>
    <w:p w:rsidR="004B4AC4" w:rsidRPr="003E5428" w:rsidRDefault="004B4AC4" w:rsidP="003E5428">
      <w:pPr>
        <w:spacing w:line="360" w:lineRule="auto"/>
        <w:rPr>
          <w:rFonts w:ascii="Arial" w:hAnsi="Arial" w:cs="Arial"/>
          <w:b/>
          <w:lang w:val="en-IE"/>
        </w:rPr>
      </w:pPr>
    </w:p>
    <w:p w:rsidR="004B4AC4" w:rsidRPr="003E5428" w:rsidRDefault="004B4AC4" w:rsidP="003E5428">
      <w:pPr>
        <w:spacing w:line="360" w:lineRule="auto"/>
        <w:rPr>
          <w:rFonts w:ascii="Arial" w:hAnsi="Arial" w:cs="Arial"/>
          <w:b/>
          <w:lang w:val="en-IE"/>
        </w:rPr>
      </w:pPr>
    </w:p>
    <w:p w:rsidR="004B4AC4" w:rsidRPr="003E5428" w:rsidRDefault="004B4AC4" w:rsidP="003E5428">
      <w:pPr>
        <w:spacing w:line="360" w:lineRule="auto"/>
        <w:rPr>
          <w:rFonts w:ascii="Arial" w:hAnsi="Arial" w:cs="Arial"/>
          <w:b/>
          <w:lang w:val="en-IE"/>
        </w:rPr>
      </w:pPr>
    </w:p>
    <w:p w:rsidR="00B87C48" w:rsidRPr="003E5428" w:rsidRDefault="00B87C48" w:rsidP="003E5428">
      <w:pPr>
        <w:spacing w:line="360" w:lineRule="auto"/>
        <w:rPr>
          <w:rFonts w:ascii="Arial" w:hAnsi="Arial" w:cs="Arial"/>
          <w:b/>
          <w:lang w:val="en-IE"/>
        </w:rPr>
      </w:pPr>
    </w:p>
    <w:p w:rsidR="00B87C48" w:rsidRPr="003E5428" w:rsidRDefault="00B87C48" w:rsidP="003E5428">
      <w:pPr>
        <w:spacing w:line="360" w:lineRule="auto"/>
        <w:rPr>
          <w:rFonts w:ascii="Arial" w:hAnsi="Arial" w:cs="Arial"/>
          <w:b/>
          <w:lang w:val="en-IE"/>
        </w:rPr>
      </w:pPr>
    </w:p>
    <w:p w:rsidR="004B0AF9" w:rsidRPr="003E5428" w:rsidRDefault="004B0AF9" w:rsidP="003E5428">
      <w:pPr>
        <w:spacing w:line="360" w:lineRule="auto"/>
        <w:rPr>
          <w:rFonts w:ascii="Arial" w:hAnsi="Arial" w:cs="Arial"/>
          <w:b/>
          <w:lang w:val="en-IE"/>
        </w:rPr>
      </w:pPr>
    </w:p>
    <w:p w:rsidR="004B0AF9" w:rsidRPr="003E5428" w:rsidRDefault="004B0AF9" w:rsidP="003E5428">
      <w:pPr>
        <w:spacing w:line="360" w:lineRule="auto"/>
        <w:rPr>
          <w:rFonts w:ascii="Arial" w:hAnsi="Arial" w:cs="Arial"/>
          <w:b/>
          <w:lang w:val="en-IE"/>
        </w:rPr>
      </w:pPr>
    </w:p>
    <w:p w:rsidR="004B4AC4" w:rsidRPr="003E5428" w:rsidRDefault="004B4AC4" w:rsidP="003E5428">
      <w:pPr>
        <w:spacing w:line="360" w:lineRule="auto"/>
        <w:rPr>
          <w:rFonts w:ascii="Arial" w:hAnsi="Arial" w:cs="Arial"/>
          <w:b/>
          <w:lang w:val="en-IE"/>
        </w:rPr>
      </w:pPr>
    </w:p>
    <w:p w:rsidR="004B4AC4" w:rsidRPr="003E5428" w:rsidRDefault="004B4AC4" w:rsidP="003E5428">
      <w:pPr>
        <w:spacing w:line="360" w:lineRule="auto"/>
        <w:rPr>
          <w:rFonts w:ascii="Arial" w:hAnsi="Arial" w:cs="Arial"/>
          <w:b/>
          <w:lang w:val="en-IE"/>
        </w:rPr>
      </w:pPr>
    </w:p>
    <w:p w:rsidR="00777363" w:rsidRDefault="00777363" w:rsidP="003E5428">
      <w:pPr>
        <w:spacing w:line="360" w:lineRule="auto"/>
        <w:jc w:val="center"/>
        <w:rPr>
          <w:rFonts w:ascii="Arial" w:hAnsi="Arial" w:cs="Arial"/>
          <w:b/>
          <w:lang w:val="en-IE"/>
        </w:rPr>
      </w:pPr>
    </w:p>
    <w:p w:rsidR="00FA48C5" w:rsidRDefault="00FA48C5" w:rsidP="003E5428">
      <w:pPr>
        <w:spacing w:line="360" w:lineRule="auto"/>
        <w:jc w:val="center"/>
        <w:rPr>
          <w:rFonts w:ascii="Arial" w:hAnsi="Arial" w:cs="Arial"/>
          <w:b/>
          <w:lang w:val="en-IE"/>
        </w:rPr>
      </w:pPr>
    </w:p>
    <w:p w:rsidR="00434280" w:rsidRPr="003E5428" w:rsidRDefault="00434280" w:rsidP="003E5428">
      <w:pPr>
        <w:spacing w:line="360" w:lineRule="auto"/>
        <w:jc w:val="center"/>
        <w:rPr>
          <w:rFonts w:ascii="Arial" w:hAnsi="Arial" w:cs="Arial"/>
          <w:b/>
          <w:lang w:val="en-IE"/>
        </w:rPr>
      </w:pPr>
      <w:r w:rsidRPr="003E5428">
        <w:rPr>
          <w:rFonts w:ascii="Arial" w:hAnsi="Arial" w:cs="Arial"/>
          <w:b/>
          <w:lang w:val="en-IE"/>
        </w:rPr>
        <w:lastRenderedPageBreak/>
        <w:t>Table of Contents</w:t>
      </w:r>
    </w:p>
    <w:p w:rsidR="001025A4" w:rsidRDefault="00FF27D2">
      <w:pPr>
        <w:pStyle w:val="TOC1"/>
        <w:tabs>
          <w:tab w:val="right" w:leader="dot" w:pos="8296"/>
        </w:tabs>
        <w:rPr>
          <w:noProof/>
          <w:lang w:val="en-US" w:eastAsia="en-US"/>
        </w:rPr>
      </w:pPr>
      <w:r w:rsidRPr="003E5428">
        <w:rPr>
          <w:rFonts w:ascii="Arial" w:hAnsi="Arial" w:cs="Arial"/>
          <w:b/>
          <w:lang w:val="en-IE"/>
        </w:rPr>
        <w:fldChar w:fldCharType="begin"/>
      </w:r>
      <w:r w:rsidR="00434280" w:rsidRPr="003E5428">
        <w:rPr>
          <w:rFonts w:ascii="Arial" w:hAnsi="Arial" w:cs="Arial"/>
          <w:b/>
          <w:lang w:val="en-IE"/>
        </w:rPr>
        <w:instrText xml:space="preserve"> TOC \o "1-5" \h \z \u </w:instrText>
      </w:r>
      <w:r w:rsidRPr="003E5428">
        <w:rPr>
          <w:rFonts w:ascii="Arial" w:hAnsi="Arial" w:cs="Arial"/>
          <w:b/>
          <w:lang w:val="en-IE"/>
        </w:rPr>
        <w:fldChar w:fldCharType="separate"/>
      </w:r>
      <w:hyperlink w:anchor="_Toc329942705" w:history="1">
        <w:r w:rsidR="001025A4" w:rsidRPr="001A525F">
          <w:rPr>
            <w:rStyle w:val="Hyperlink"/>
            <w:rFonts w:ascii="Arial" w:hAnsi="Arial" w:cs="Arial"/>
            <w:b/>
            <w:noProof/>
            <w:lang w:val="en-IE"/>
          </w:rPr>
          <w:t>Overview</w:t>
        </w:r>
        <w:r w:rsidR="001025A4">
          <w:rPr>
            <w:noProof/>
            <w:webHidden/>
          </w:rPr>
          <w:tab/>
        </w:r>
        <w:r>
          <w:rPr>
            <w:noProof/>
            <w:webHidden/>
          </w:rPr>
          <w:fldChar w:fldCharType="begin"/>
        </w:r>
        <w:r w:rsidR="001025A4">
          <w:rPr>
            <w:noProof/>
            <w:webHidden/>
          </w:rPr>
          <w:instrText xml:space="preserve"> PAGEREF _Toc329942705 \h </w:instrText>
        </w:r>
        <w:r>
          <w:rPr>
            <w:noProof/>
            <w:webHidden/>
          </w:rPr>
        </w:r>
        <w:r>
          <w:rPr>
            <w:noProof/>
            <w:webHidden/>
          </w:rPr>
          <w:fldChar w:fldCharType="separate"/>
        </w:r>
        <w:r w:rsidR="00FA48C5">
          <w:rPr>
            <w:noProof/>
            <w:webHidden/>
          </w:rPr>
          <w:t>1</w:t>
        </w:r>
        <w:r>
          <w:rPr>
            <w:noProof/>
            <w:webHidden/>
          </w:rPr>
          <w:fldChar w:fldCharType="end"/>
        </w:r>
      </w:hyperlink>
    </w:p>
    <w:p w:rsidR="001025A4" w:rsidRDefault="00FF27D2">
      <w:pPr>
        <w:pStyle w:val="TOC1"/>
        <w:tabs>
          <w:tab w:val="right" w:leader="dot" w:pos="8296"/>
        </w:tabs>
        <w:rPr>
          <w:noProof/>
          <w:lang w:val="en-US" w:eastAsia="en-US"/>
        </w:rPr>
      </w:pPr>
      <w:hyperlink w:anchor="_Toc329942706" w:history="1">
        <w:r w:rsidR="001025A4" w:rsidRPr="001A525F">
          <w:rPr>
            <w:rStyle w:val="Hyperlink"/>
            <w:rFonts w:ascii="Arial" w:hAnsi="Arial" w:cs="Arial"/>
            <w:b/>
            <w:noProof/>
            <w:lang w:val="en-IE"/>
          </w:rPr>
          <w:t>Section One</w:t>
        </w:r>
        <w:r w:rsidR="001025A4">
          <w:rPr>
            <w:noProof/>
            <w:webHidden/>
          </w:rPr>
          <w:tab/>
        </w:r>
        <w:r>
          <w:rPr>
            <w:noProof/>
            <w:webHidden/>
          </w:rPr>
          <w:fldChar w:fldCharType="begin"/>
        </w:r>
        <w:r w:rsidR="001025A4">
          <w:rPr>
            <w:noProof/>
            <w:webHidden/>
          </w:rPr>
          <w:instrText xml:space="preserve"> PAGEREF _Toc329942706 \h </w:instrText>
        </w:r>
        <w:r>
          <w:rPr>
            <w:noProof/>
            <w:webHidden/>
          </w:rPr>
        </w:r>
        <w:r>
          <w:rPr>
            <w:noProof/>
            <w:webHidden/>
          </w:rPr>
          <w:fldChar w:fldCharType="separate"/>
        </w:r>
        <w:r w:rsidR="00FA48C5">
          <w:rPr>
            <w:noProof/>
            <w:webHidden/>
          </w:rPr>
          <w:t>2</w:t>
        </w:r>
        <w:r>
          <w:rPr>
            <w:noProof/>
            <w:webHidden/>
          </w:rPr>
          <w:fldChar w:fldCharType="end"/>
        </w:r>
      </w:hyperlink>
    </w:p>
    <w:p w:rsidR="001025A4" w:rsidRDefault="00FF27D2">
      <w:pPr>
        <w:pStyle w:val="TOC2"/>
        <w:tabs>
          <w:tab w:val="left" w:pos="960"/>
          <w:tab w:val="right" w:leader="dot" w:pos="8296"/>
        </w:tabs>
        <w:rPr>
          <w:noProof/>
          <w:lang w:val="en-US" w:eastAsia="en-US"/>
        </w:rPr>
      </w:pPr>
      <w:hyperlink w:anchor="_Toc329942707" w:history="1">
        <w:r w:rsidR="001025A4" w:rsidRPr="001A525F">
          <w:rPr>
            <w:rStyle w:val="Hyperlink"/>
            <w:rFonts w:ascii="Arial" w:hAnsi="Arial" w:cs="Arial"/>
            <w:b/>
            <w:noProof/>
            <w:lang w:val="en-IE"/>
          </w:rPr>
          <w:t>1.0</w:t>
        </w:r>
        <w:r w:rsidR="001025A4">
          <w:rPr>
            <w:noProof/>
            <w:lang w:val="en-US" w:eastAsia="en-US"/>
          </w:rPr>
          <w:tab/>
        </w:r>
        <w:r w:rsidR="001025A4" w:rsidRPr="001A525F">
          <w:rPr>
            <w:rStyle w:val="Hyperlink"/>
            <w:rFonts w:ascii="Arial" w:hAnsi="Arial" w:cs="Arial"/>
            <w:b/>
            <w:noProof/>
            <w:lang w:val="en-IE"/>
          </w:rPr>
          <w:t>Introduction</w:t>
        </w:r>
        <w:r w:rsidR="001025A4">
          <w:rPr>
            <w:noProof/>
            <w:webHidden/>
          </w:rPr>
          <w:tab/>
        </w:r>
        <w:r>
          <w:rPr>
            <w:noProof/>
            <w:webHidden/>
          </w:rPr>
          <w:fldChar w:fldCharType="begin"/>
        </w:r>
        <w:r w:rsidR="001025A4">
          <w:rPr>
            <w:noProof/>
            <w:webHidden/>
          </w:rPr>
          <w:instrText xml:space="preserve"> PAGEREF _Toc329942707 \h </w:instrText>
        </w:r>
        <w:r>
          <w:rPr>
            <w:noProof/>
            <w:webHidden/>
          </w:rPr>
        </w:r>
        <w:r>
          <w:rPr>
            <w:noProof/>
            <w:webHidden/>
          </w:rPr>
          <w:fldChar w:fldCharType="separate"/>
        </w:r>
        <w:r w:rsidR="00FA48C5">
          <w:rPr>
            <w:noProof/>
            <w:webHidden/>
          </w:rPr>
          <w:t>3</w:t>
        </w:r>
        <w:r>
          <w:rPr>
            <w:noProof/>
            <w:webHidden/>
          </w:rPr>
          <w:fldChar w:fldCharType="end"/>
        </w:r>
      </w:hyperlink>
    </w:p>
    <w:p w:rsidR="001025A4" w:rsidRDefault="00FF27D2">
      <w:pPr>
        <w:pStyle w:val="TOC2"/>
        <w:tabs>
          <w:tab w:val="left" w:pos="960"/>
          <w:tab w:val="right" w:leader="dot" w:pos="8296"/>
        </w:tabs>
        <w:rPr>
          <w:noProof/>
          <w:lang w:val="en-US" w:eastAsia="en-US"/>
        </w:rPr>
      </w:pPr>
      <w:hyperlink w:anchor="_Toc329942708" w:history="1">
        <w:r w:rsidR="001025A4" w:rsidRPr="001A525F">
          <w:rPr>
            <w:rStyle w:val="Hyperlink"/>
            <w:rFonts w:ascii="Arial" w:hAnsi="Arial" w:cs="Arial"/>
            <w:b/>
            <w:noProof/>
            <w:lang w:val="en-IE"/>
          </w:rPr>
          <w:t>1.1</w:t>
        </w:r>
        <w:r w:rsidR="001025A4">
          <w:rPr>
            <w:noProof/>
            <w:lang w:val="en-US" w:eastAsia="en-US"/>
          </w:rPr>
          <w:tab/>
        </w:r>
        <w:r w:rsidR="001025A4" w:rsidRPr="001A525F">
          <w:rPr>
            <w:rStyle w:val="Hyperlink"/>
            <w:rFonts w:ascii="Arial" w:hAnsi="Arial" w:cs="Arial"/>
            <w:b/>
            <w:noProof/>
            <w:lang w:val="en-IE"/>
          </w:rPr>
          <w:t>Statutory Background</w:t>
        </w:r>
        <w:r w:rsidR="001025A4">
          <w:rPr>
            <w:noProof/>
            <w:webHidden/>
          </w:rPr>
          <w:tab/>
        </w:r>
        <w:r>
          <w:rPr>
            <w:noProof/>
            <w:webHidden/>
          </w:rPr>
          <w:fldChar w:fldCharType="begin"/>
        </w:r>
        <w:r w:rsidR="001025A4">
          <w:rPr>
            <w:noProof/>
            <w:webHidden/>
          </w:rPr>
          <w:instrText xml:space="preserve"> PAGEREF _Toc329942708 \h </w:instrText>
        </w:r>
        <w:r>
          <w:rPr>
            <w:noProof/>
            <w:webHidden/>
          </w:rPr>
        </w:r>
        <w:r>
          <w:rPr>
            <w:noProof/>
            <w:webHidden/>
          </w:rPr>
          <w:fldChar w:fldCharType="separate"/>
        </w:r>
        <w:r w:rsidR="00FA48C5">
          <w:rPr>
            <w:noProof/>
            <w:webHidden/>
          </w:rPr>
          <w:t>3</w:t>
        </w:r>
        <w:r>
          <w:rPr>
            <w:noProof/>
            <w:webHidden/>
          </w:rPr>
          <w:fldChar w:fldCharType="end"/>
        </w:r>
      </w:hyperlink>
    </w:p>
    <w:p w:rsidR="001025A4" w:rsidRDefault="00FF27D2">
      <w:pPr>
        <w:pStyle w:val="TOC2"/>
        <w:tabs>
          <w:tab w:val="left" w:pos="960"/>
          <w:tab w:val="right" w:leader="dot" w:pos="8296"/>
        </w:tabs>
        <w:rPr>
          <w:noProof/>
          <w:lang w:val="en-US" w:eastAsia="en-US"/>
        </w:rPr>
      </w:pPr>
      <w:hyperlink w:anchor="_Toc329942709" w:history="1">
        <w:r w:rsidR="001025A4" w:rsidRPr="001A525F">
          <w:rPr>
            <w:rStyle w:val="Hyperlink"/>
            <w:rFonts w:ascii="Arial" w:hAnsi="Arial" w:cs="Arial"/>
            <w:b/>
            <w:noProof/>
            <w:lang w:val="en-IE"/>
          </w:rPr>
          <w:t>1.2</w:t>
        </w:r>
        <w:r w:rsidR="001025A4">
          <w:rPr>
            <w:noProof/>
            <w:lang w:val="en-US" w:eastAsia="en-US"/>
          </w:rPr>
          <w:tab/>
        </w:r>
        <w:r w:rsidR="001025A4" w:rsidRPr="001A525F">
          <w:rPr>
            <w:rStyle w:val="Hyperlink"/>
            <w:rFonts w:ascii="Arial" w:hAnsi="Arial" w:cs="Arial"/>
            <w:b/>
            <w:noProof/>
            <w:lang w:val="en-IE"/>
          </w:rPr>
          <w:t>Compliance with the Core Strategy</w:t>
        </w:r>
        <w:r w:rsidR="001025A4">
          <w:rPr>
            <w:noProof/>
            <w:webHidden/>
          </w:rPr>
          <w:tab/>
        </w:r>
        <w:r>
          <w:rPr>
            <w:noProof/>
            <w:webHidden/>
          </w:rPr>
          <w:fldChar w:fldCharType="begin"/>
        </w:r>
        <w:r w:rsidR="001025A4">
          <w:rPr>
            <w:noProof/>
            <w:webHidden/>
          </w:rPr>
          <w:instrText xml:space="preserve"> PAGEREF _Toc329942709 \h </w:instrText>
        </w:r>
        <w:r>
          <w:rPr>
            <w:noProof/>
            <w:webHidden/>
          </w:rPr>
        </w:r>
        <w:r>
          <w:rPr>
            <w:noProof/>
            <w:webHidden/>
          </w:rPr>
          <w:fldChar w:fldCharType="separate"/>
        </w:r>
        <w:r w:rsidR="00FA48C5">
          <w:rPr>
            <w:noProof/>
            <w:webHidden/>
          </w:rPr>
          <w:t>4</w:t>
        </w:r>
        <w:r>
          <w:rPr>
            <w:noProof/>
            <w:webHidden/>
          </w:rPr>
          <w:fldChar w:fldCharType="end"/>
        </w:r>
      </w:hyperlink>
    </w:p>
    <w:p w:rsidR="001025A4" w:rsidRDefault="00FF27D2">
      <w:pPr>
        <w:pStyle w:val="TOC2"/>
        <w:tabs>
          <w:tab w:val="left" w:pos="960"/>
          <w:tab w:val="right" w:leader="dot" w:pos="8296"/>
        </w:tabs>
        <w:rPr>
          <w:noProof/>
          <w:lang w:val="en-US" w:eastAsia="en-US"/>
        </w:rPr>
      </w:pPr>
      <w:hyperlink w:anchor="_Toc329942710" w:history="1">
        <w:r w:rsidR="001025A4" w:rsidRPr="001A525F">
          <w:rPr>
            <w:rStyle w:val="Hyperlink"/>
            <w:rFonts w:ascii="Arial" w:hAnsi="Arial" w:cs="Arial"/>
            <w:b/>
            <w:noProof/>
          </w:rPr>
          <w:t>1.3</w:t>
        </w:r>
        <w:r w:rsidR="001025A4">
          <w:rPr>
            <w:noProof/>
            <w:lang w:val="en-US" w:eastAsia="en-US"/>
          </w:rPr>
          <w:tab/>
        </w:r>
        <w:r w:rsidR="001025A4" w:rsidRPr="001A525F">
          <w:rPr>
            <w:rStyle w:val="Hyperlink"/>
            <w:rFonts w:ascii="Arial" w:hAnsi="Arial" w:cs="Arial"/>
            <w:b/>
            <w:noProof/>
          </w:rPr>
          <w:t>Other Key Policy Documents and Guidelines.</w:t>
        </w:r>
        <w:r w:rsidR="001025A4">
          <w:rPr>
            <w:noProof/>
            <w:webHidden/>
          </w:rPr>
          <w:tab/>
        </w:r>
        <w:r>
          <w:rPr>
            <w:noProof/>
            <w:webHidden/>
          </w:rPr>
          <w:fldChar w:fldCharType="begin"/>
        </w:r>
        <w:r w:rsidR="001025A4">
          <w:rPr>
            <w:noProof/>
            <w:webHidden/>
          </w:rPr>
          <w:instrText xml:space="preserve"> PAGEREF _Toc329942710 \h </w:instrText>
        </w:r>
        <w:r>
          <w:rPr>
            <w:noProof/>
            <w:webHidden/>
          </w:rPr>
        </w:r>
        <w:r>
          <w:rPr>
            <w:noProof/>
            <w:webHidden/>
          </w:rPr>
          <w:fldChar w:fldCharType="separate"/>
        </w:r>
        <w:r w:rsidR="00FA48C5">
          <w:rPr>
            <w:noProof/>
            <w:webHidden/>
          </w:rPr>
          <w:t>5</w:t>
        </w:r>
        <w:r>
          <w:rPr>
            <w:noProof/>
            <w:webHidden/>
          </w:rPr>
          <w:fldChar w:fldCharType="end"/>
        </w:r>
      </w:hyperlink>
    </w:p>
    <w:p w:rsidR="001025A4" w:rsidRDefault="00FF27D2">
      <w:pPr>
        <w:pStyle w:val="TOC1"/>
        <w:tabs>
          <w:tab w:val="right" w:leader="dot" w:pos="8296"/>
        </w:tabs>
        <w:rPr>
          <w:noProof/>
          <w:lang w:val="en-US" w:eastAsia="en-US"/>
        </w:rPr>
      </w:pPr>
      <w:hyperlink w:anchor="_Toc329942711" w:history="1">
        <w:r w:rsidR="001025A4" w:rsidRPr="001A525F">
          <w:rPr>
            <w:rStyle w:val="Hyperlink"/>
            <w:rFonts w:ascii="Arial" w:hAnsi="Arial" w:cs="Arial"/>
            <w:b/>
            <w:noProof/>
          </w:rPr>
          <w:t>Section Two</w:t>
        </w:r>
        <w:r w:rsidR="001025A4">
          <w:rPr>
            <w:noProof/>
            <w:webHidden/>
          </w:rPr>
          <w:tab/>
        </w:r>
        <w:r>
          <w:rPr>
            <w:noProof/>
            <w:webHidden/>
          </w:rPr>
          <w:fldChar w:fldCharType="begin"/>
        </w:r>
        <w:r w:rsidR="001025A4">
          <w:rPr>
            <w:noProof/>
            <w:webHidden/>
          </w:rPr>
          <w:instrText xml:space="preserve"> PAGEREF _Toc329942711 \h </w:instrText>
        </w:r>
        <w:r>
          <w:rPr>
            <w:noProof/>
            <w:webHidden/>
          </w:rPr>
        </w:r>
        <w:r>
          <w:rPr>
            <w:noProof/>
            <w:webHidden/>
          </w:rPr>
          <w:fldChar w:fldCharType="separate"/>
        </w:r>
        <w:r w:rsidR="00FA48C5">
          <w:rPr>
            <w:noProof/>
            <w:webHidden/>
          </w:rPr>
          <w:t>5</w:t>
        </w:r>
        <w:r>
          <w:rPr>
            <w:noProof/>
            <w:webHidden/>
          </w:rPr>
          <w:fldChar w:fldCharType="end"/>
        </w:r>
      </w:hyperlink>
    </w:p>
    <w:p w:rsidR="001025A4" w:rsidRDefault="00FF27D2">
      <w:pPr>
        <w:pStyle w:val="TOC2"/>
        <w:tabs>
          <w:tab w:val="left" w:pos="960"/>
          <w:tab w:val="right" w:leader="dot" w:pos="8296"/>
        </w:tabs>
        <w:rPr>
          <w:noProof/>
          <w:lang w:val="en-US" w:eastAsia="en-US"/>
        </w:rPr>
      </w:pPr>
      <w:hyperlink w:anchor="_Toc329942712" w:history="1">
        <w:r w:rsidR="001025A4" w:rsidRPr="001A525F">
          <w:rPr>
            <w:rStyle w:val="Hyperlink"/>
            <w:rFonts w:ascii="Arial" w:hAnsi="Arial" w:cs="Arial"/>
            <w:b/>
            <w:noProof/>
          </w:rPr>
          <w:t>2.0</w:t>
        </w:r>
        <w:r w:rsidR="001025A4">
          <w:rPr>
            <w:noProof/>
            <w:lang w:val="en-US" w:eastAsia="en-US"/>
          </w:rPr>
          <w:tab/>
        </w:r>
        <w:r w:rsidR="001025A4" w:rsidRPr="001A525F">
          <w:rPr>
            <w:rStyle w:val="Hyperlink"/>
            <w:rFonts w:ascii="Arial" w:hAnsi="Arial" w:cs="Arial"/>
            <w:b/>
            <w:noProof/>
          </w:rPr>
          <w:t>Housing Demand and Population Analysis</w:t>
        </w:r>
        <w:r w:rsidR="001025A4">
          <w:rPr>
            <w:noProof/>
            <w:webHidden/>
          </w:rPr>
          <w:tab/>
        </w:r>
        <w:r>
          <w:rPr>
            <w:noProof/>
            <w:webHidden/>
          </w:rPr>
          <w:fldChar w:fldCharType="begin"/>
        </w:r>
        <w:r w:rsidR="001025A4">
          <w:rPr>
            <w:noProof/>
            <w:webHidden/>
          </w:rPr>
          <w:instrText xml:space="preserve"> PAGEREF _Toc329942712 \h </w:instrText>
        </w:r>
        <w:r>
          <w:rPr>
            <w:noProof/>
            <w:webHidden/>
          </w:rPr>
        </w:r>
        <w:r>
          <w:rPr>
            <w:noProof/>
            <w:webHidden/>
          </w:rPr>
          <w:fldChar w:fldCharType="separate"/>
        </w:r>
        <w:r w:rsidR="00FA48C5">
          <w:rPr>
            <w:noProof/>
            <w:webHidden/>
          </w:rPr>
          <w:t>6</w:t>
        </w:r>
        <w:r>
          <w:rPr>
            <w:noProof/>
            <w:webHidden/>
          </w:rPr>
          <w:fldChar w:fldCharType="end"/>
        </w:r>
      </w:hyperlink>
    </w:p>
    <w:p w:rsidR="001025A4" w:rsidRDefault="00FF27D2">
      <w:pPr>
        <w:pStyle w:val="TOC2"/>
        <w:tabs>
          <w:tab w:val="left" w:pos="960"/>
          <w:tab w:val="right" w:leader="dot" w:pos="8296"/>
        </w:tabs>
        <w:rPr>
          <w:noProof/>
          <w:lang w:val="en-US" w:eastAsia="en-US"/>
        </w:rPr>
      </w:pPr>
      <w:hyperlink w:anchor="_Toc329942713" w:history="1">
        <w:r w:rsidR="001025A4" w:rsidRPr="001A525F">
          <w:rPr>
            <w:rStyle w:val="Hyperlink"/>
            <w:rFonts w:ascii="Arial" w:hAnsi="Arial" w:cs="Arial"/>
            <w:b/>
            <w:noProof/>
            <w:lang w:val="en-IE"/>
          </w:rPr>
          <w:t>2.1</w:t>
        </w:r>
        <w:r w:rsidR="001025A4">
          <w:rPr>
            <w:noProof/>
            <w:lang w:val="en-US" w:eastAsia="en-US"/>
          </w:rPr>
          <w:tab/>
        </w:r>
        <w:r w:rsidR="001025A4" w:rsidRPr="001A525F">
          <w:rPr>
            <w:rStyle w:val="Hyperlink"/>
            <w:rFonts w:ascii="Arial" w:hAnsi="Arial" w:cs="Arial"/>
            <w:b/>
            <w:noProof/>
            <w:lang w:val="en-IE"/>
          </w:rPr>
          <w:t>Population</w:t>
        </w:r>
        <w:r w:rsidR="001025A4">
          <w:rPr>
            <w:noProof/>
            <w:webHidden/>
          </w:rPr>
          <w:tab/>
        </w:r>
        <w:r>
          <w:rPr>
            <w:noProof/>
            <w:webHidden/>
          </w:rPr>
          <w:fldChar w:fldCharType="begin"/>
        </w:r>
        <w:r w:rsidR="001025A4">
          <w:rPr>
            <w:noProof/>
            <w:webHidden/>
          </w:rPr>
          <w:instrText xml:space="preserve"> PAGEREF _Toc329942713 \h </w:instrText>
        </w:r>
        <w:r>
          <w:rPr>
            <w:noProof/>
            <w:webHidden/>
          </w:rPr>
        </w:r>
        <w:r>
          <w:rPr>
            <w:noProof/>
            <w:webHidden/>
          </w:rPr>
          <w:fldChar w:fldCharType="separate"/>
        </w:r>
        <w:r w:rsidR="00FA48C5">
          <w:rPr>
            <w:noProof/>
            <w:webHidden/>
          </w:rPr>
          <w:t>6</w:t>
        </w:r>
        <w:r>
          <w:rPr>
            <w:noProof/>
            <w:webHidden/>
          </w:rPr>
          <w:fldChar w:fldCharType="end"/>
        </w:r>
      </w:hyperlink>
    </w:p>
    <w:p w:rsidR="001025A4" w:rsidRDefault="00FF27D2">
      <w:pPr>
        <w:pStyle w:val="TOC3"/>
        <w:tabs>
          <w:tab w:val="left" w:pos="1440"/>
          <w:tab w:val="right" w:leader="dot" w:pos="8296"/>
        </w:tabs>
        <w:rPr>
          <w:noProof/>
          <w:lang w:val="en-US" w:eastAsia="en-US"/>
        </w:rPr>
      </w:pPr>
      <w:hyperlink w:anchor="_Toc329942714" w:history="1">
        <w:r w:rsidR="001025A4" w:rsidRPr="001A525F">
          <w:rPr>
            <w:rStyle w:val="Hyperlink"/>
            <w:rFonts w:ascii="Arial" w:hAnsi="Arial" w:cs="Arial"/>
            <w:b/>
            <w:noProof/>
            <w:lang w:val="en-IE"/>
          </w:rPr>
          <w:t>2.1.1</w:t>
        </w:r>
        <w:r w:rsidR="001025A4">
          <w:rPr>
            <w:noProof/>
            <w:lang w:val="en-US" w:eastAsia="en-US"/>
          </w:rPr>
          <w:tab/>
        </w:r>
        <w:r w:rsidR="001025A4" w:rsidRPr="001A525F">
          <w:rPr>
            <w:rStyle w:val="Hyperlink"/>
            <w:rFonts w:ascii="Arial" w:hAnsi="Arial" w:cs="Arial"/>
            <w:b/>
            <w:noProof/>
            <w:lang w:val="en-IE"/>
          </w:rPr>
          <w:t>Existing Population</w:t>
        </w:r>
        <w:r w:rsidR="001025A4">
          <w:rPr>
            <w:noProof/>
            <w:webHidden/>
          </w:rPr>
          <w:tab/>
        </w:r>
        <w:r>
          <w:rPr>
            <w:noProof/>
            <w:webHidden/>
          </w:rPr>
          <w:fldChar w:fldCharType="begin"/>
        </w:r>
        <w:r w:rsidR="001025A4">
          <w:rPr>
            <w:noProof/>
            <w:webHidden/>
          </w:rPr>
          <w:instrText xml:space="preserve"> PAGEREF _Toc329942714 \h </w:instrText>
        </w:r>
        <w:r>
          <w:rPr>
            <w:noProof/>
            <w:webHidden/>
          </w:rPr>
        </w:r>
        <w:r>
          <w:rPr>
            <w:noProof/>
            <w:webHidden/>
          </w:rPr>
          <w:fldChar w:fldCharType="separate"/>
        </w:r>
        <w:r w:rsidR="00FA48C5">
          <w:rPr>
            <w:noProof/>
            <w:webHidden/>
          </w:rPr>
          <w:t>6</w:t>
        </w:r>
        <w:r>
          <w:rPr>
            <w:noProof/>
            <w:webHidden/>
          </w:rPr>
          <w:fldChar w:fldCharType="end"/>
        </w:r>
      </w:hyperlink>
    </w:p>
    <w:p w:rsidR="001025A4" w:rsidRDefault="00FF27D2">
      <w:pPr>
        <w:pStyle w:val="TOC3"/>
        <w:tabs>
          <w:tab w:val="left" w:pos="1440"/>
          <w:tab w:val="right" w:leader="dot" w:pos="8296"/>
        </w:tabs>
        <w:rPr>
          <w:noProof/>
          <w:lang w:val="en-US" w:eastAsia="en-US"/>
        </w:rPr>
      </w:pPr>
      <w:hyperlink w:anchor="_Toc329942715" w:history="1">
        <w:r w:rsidR="001025A4" w:rsidRPr="001A525F">
          <w:rPr>
            <w:rStyle w:val="Hyperlink"/>
            <w:rFonts w:ascii="Arial" w:hAnsi="Arial" w:cs="Arial"/>
            <w:b/>
            <w:noProof/>
          </w:rPr>
          <w:t>2.1.2</w:t>
        </w:r>
        <w:r w:rsidR="001025A4">
          <w:rPr>
            <w:noProof/>
            <w:lang w:val="en-US" w:eastAsia="en-US"/>
          </w:rPr>
          <w:tab/>
        </w:r>
        <w:r w:rsidR="001025A4" w:rsidRPr="001A525F">
          <w:rPr>
            <w:rStyle w:val="Hyperlink"/>
            <w:rFonts w:ascii="Arial" w:hAnsi="Arial" w:cs="Arial"/>
            <w:b/>
            <w:noProof/>
          </w:rPr>
          <w:t>Population Estimates.</w:t>
        </w:r>
        <w:r w:rsidR="001025A4">
          <w:rPr>
            <w:noProof/>
            <w:webHidden/>
          </w:rPr>
          <w:tab/>
        </w:r>
        <w:r>
          <w:rPr>
            <w:noProof/>
            <w:webHidden/>
          </w:rPr>
          <w:fldChar w:fldCharType="begin"/>
        </w:r>
        <w:r w:rsidR="001025A4">
          <w:rPr>
            <w:noProof/>
            <w:webHidden/>
          </w:rPr>
          <w:instrText xml:space="preserve"> PAGEREF _Toc329942715 \h </w:instrText>
        </w:r>
        <w:r>
          <w:rPr>
            <w:noProof/>
            <w:webHidden/>
          </w:rPr>
        </w:r>
        <w:r>
          <w:rPr>
            <w:noProof/>
            <w:webHidden/>
          </w:rPr>
          <w:fldChar w:fldCharType="separate"/>
        </w:r>
        <w:r w:rsidR="00FA48C5">
          <w:rPr>
            <w:noProof/>
            <w:webHidden/>
          </w:rPr>
          <w:t>8</w:t>
        </w:r>
        <w:r>
          <w:rPr>
            <w:noProof/>
            <w:webHidden/>
          </w:rPr>
          <w:fldChar w:fldCharType="end"/>
        </w:r>
      </w:hyperlink>
    </w:p>
    <w:p w:rsidR="001025A4" w:rsidRDefault="00FF27D2">
      <w:pPr>
        <w:pStyle w:val="TOC3"/>
        <w:tabs>
          <w:tab w:val="left" w:pos="1440"/>
          <w:tab w:val="right" w:leader="dot" w:pos="8296"/>
        </w:tabs>
        <w:rPr>
          <w:noProof/>
          <w:lang w:val="en-US" w:eastAsia="en-US"/>
        </w:rPr>
      </w:pPr>
      <w:hyperlink w:anchor="_Toc329942716" w:history="1">
        <w:r w:rsidR="001025A4" w:rsidRPr="001A525F">
          <w:rPr>
            <w:rStyle w:val="Hyperlink"/>
            <w:rFonts w:ascii="Arial" w:hAnsi="Arial" w:cs="Arial"/>
            <w:b/>
            <w:noProof/>
            <w:lang w:val="en-IE"/>
          </w:rPr>
          <w:t>2.1.2</w:t>
        </w:r>
        <w:r w:rsidR="001025A4">
          <w:rPr>
            <w:noProof/>
            <w:lang w:val="en-US" w:eastAsia="en-US"/>
          </w:rPr>
          <w:tab/>
        </w:r>
        <w:r w:rsidR="001025A4" w:rsidRPr="001A525F">
          <w:rPr>
            <w:rStyle w:val="Hyperlink"/>
            <w:rFonts w:ascii="Arial" w:hAnsi="Arial" w:cs="Arial"/>
            <w:b/>
            <w:noProof/>
            <w:lang w:val="en-IE"/>
          </w:rPr>
          <w:t>Household Sizes and Numbers</w:t>
        </w:r>
        <w:r w:rsidR="001025A4">
          <w:rPr>
            <w:noProof/>
            <w:webHidden/>
          </w:rPr>
          <w:tab/>
        </w:r>
        <w:r>
          <w:rPr>
            <w:noProof/>
            <w:webHidden/>
          </w:rPr>
          <w:fldChar w:fldCharType="begin"/>
        </w:r>
        <w:r w:rsidR="001025A4">
          <w:rPr>
            <w:noProof/>
            <w:webHidden/>
          </w:rPr>
          <w:instrText xml:space="preserve"> PAGEREF _Toc329942716 \h </w:instrText>
        </w:r>
        <w:r>
          <w:rPr>
            <w:noProof/>
            <w:webHidden/>
          </w:rPr>
        </w:r>
        <w:r>
          <w:rPr>
            <w:noProof/>
            <w:webHidden/>
          </w:rPr>
          <w:fldChar w:fldCharType="separate"/>
        </w:r>
        <w:r w:rsidR="00FA48C5">
          <w:rPr>
            <w:noProof/>
            <w:webHidden/>
          </w:rPr>
          <w:t>9</w:t>
        </w:r>
        <w:r>
          <w:rPr>
            <w:noProof/>
            <w:webHidden/>
          </w:rPr>
          <w:fldChar w:fldCharType="end"/>
        </w:r>
      </w:hyperlink>
    </w:p>
    <w:p w:rsidR="001025A4" w:rsidRDefault="00FF27D2">
      <w:pPr>
        <w:pStyle w:val="TOC2"/>
        <w:tabs>
          <w:tab w:val="left" w:pos="960"/>
          <w:tab w:val="right" w:leader="dot" w:pos="8296"/>
        </w:tabs>
        <w:rPr>
          <w:noProof/>
          <w:lang w:val="en-US" w:eastAsia="en-US"/>
        </w:rPr>
      </w:pPr>
      <w:hyperlink w:anchor="_Toc329942717" w:history="1">
        <w:r w:rsidR="001025A4" w:rsidRPr="001A525F">
          <w:rPr>
            <w:rStyle w:val="Hyperlink"/>
            <w:rFonts w:ascii="Arial" w:hAnsi="Arial" w:cs="Arial"/>
            <w:b/>
            <w:noProof/>
            <w:lang w:val="en-IE"/>
          </w:rPr>
          <w:t>2.2</w:t>
        </w:r>
        <w:r w:rsidR="001025A4">
          <w:rPr>
            <w:noProof/>
            <w:lang w:val="en-US" w:eastAsia="en-US"/>
          </w:rPr>
          <w:tab/>
        </w:r>
        <w:r w:rsidR="001025A4" w:rsidRPr="001A525F">
          <w:rPr>
            <w:rStyle w:val="Hyperlink"/>
            <w:rFonts w:ascii="Arial" w:hAnsi="Arial" w:cs="Arial"/>
            <w:b/>
            <w:noProof/>
            <w:lang w:val="en-IE"/>
          </w:rPr>
          <w:t>Household Income and affordability analysis</w:t>
        </w:r>
        <w:r w:rsidR="001025A4">
          <w:rPr>
            <w:noProof/>
            <w:webHidden/>
          </w:rPr>
          <w:tab/>
        </w:r>
        <w:r>
          <w:rPr>
            <w:noProof/>
            <w:webHidden/>
          </w:rPr>
          <w:fldChar w:fldCharType="begin"/>
        </w:r>
        <w:r w:rsidR="001025A4">
          <w:rPr>
            <w:noProof/>
            <w:webHidden/>
          </w:rPr>
          <w:instrText xml:space="preserve"> PAGEREF _Toc329942717 \h </w:instrText>
        </w:r>
        <w:r>
          <w:rPr>
            <w:noProof/>
            <w:webHidden/>
          </w:rPr>
        </w:r>
        <w:r>
          <w:rPr>
            <w:noProof/>
            <w:webHidden/>
          </w:rPr>
          <w:fldChar w:fldCharType="separate"/>
        </w:r>
        <w:r w:rsidR="00FA48C5">
          <w:rPr>
            <w:noProof/>
            <w:webHidden/>
          </w:rPr>
          <w:t>11</w:t>
        </w:r>
        <w:r>
          <w:rPr>
            <w:noProof/>
            <w:webHidden/>
          </w:rPr>
          <w:fldChar w:fldCharType="end"/>
        </w:r>
      </w:hyperlink>
    </w:p>
    <w:p w:rsidR="001025A4" w:rsidRDefault="00FF27D2">
      <w:pPr>
        <w:pStyle w:val="TOC2"/>
        <w:tabs>
          <w:tab w:val="left" w:pos="960"/>
          <w:tab w:val="right" w:leader="dot" w:pos="8296"/>
        </w:tabs>
        <w:rPr>
          <w:noProof/>
          <w:lang w:val="en-US" w:eastAsia="en-US"/>
        </w:rPr>
      </w:pPr>
      <w:hyperlink w:anchor="_Toc329942718" w:history="1">
        <w:r w:rsidR="001025A4" w:rsidRPr="001A525F">
          <w:rPr>
            <w:rStyle w:val="Hyperlink"/>
            <w:rFonts w:ascii="Arial" w:hAnsi="Arial" w:cs="Arial"/>
            <w:b/>
            <w:noProof/>
            <w:lang w:val="en-IE"/>
          </w:rPr>
          <w:t>2.3</w:t>
        </w:r>
        <w:r w:rsidR="001025A4">
          <w:rPr>
            <w:noProof/>
            <w:lang w:val="en-US" w:eastAsia="en-US"/>
          </w:rPr>
          <w:tab/>
        </w:r>
        <w:r w:rsidR="001025A4" w:rsidRPr="001A525F">
          <w:rPr>
            <w:rStyle w:val="Hyperlink"/>
            <w:rFonts w:ascii="Arial" w:hAnsi="Arial" w:cs="Arial"/>
            <w:b/>
            <w:noProof/>
            <w:lang w:val="en-IE"/>
          </w:rPr>
          <w:t>Conclusion</w:t>
        </w:r>
        <w:r w:rsidR="001025A4">
          <w:rPr>
            <w:noProof/>
            <w:webHidden/>
          </w:rPr>
          <w:tab/>
        </w:r>
        <w:r>
          <w:rPr>
            <w:noProof/>
            <w:webHidden/>
          </w:rPr>
          <w:fldChar w:fldCharType="begin"/>
        </w:r>
        <w:r w:rsidR="001025A4">
          <w:rPr>
            <w:noProof/>
            <w:webHidden/>
          </w:rPr>
          <w:instrText xml:space="preserve"> PAGEREF _Toc329942718 \h </w:instrText>
        </w:r>
        <w:r>
          <w:rPr>
            <w:noProof/>
            <w:webHidden/>
          </w:rPr>
        </w:r>
        <w:r>
          <w:rPr>
            <w:noProof/>
            <w:webHidden/>
          </w:rPr>
          <w:fldChar w:fldCharType="separate"/>
        </w:r>
        <w:r w:rsidR="00FA48C5">
          <w:rPr>
            <w:noProof/>
            <w:webHidden/>
          </w:rPr>
          <w:t>13</w:t>
        </w:r>
        <w:r>
          <w:rPr>
            <w:noProof/>
            <w:webHidden/>
          </w:rPr>
          <w:fldChar w:fldCharType="end"/>
        </w:r>
      </w:hyperlink>
    </w:p>
    <w:p w:rsidR="001025A4" w:rsidRDefault="00FF27D2">
      <w:pPr>
        <w:pStyle w:val="TOC1"/>
        <w:tabs>
          <w:tab w:val="right" w:leader="dot" w:pos="8296"/>
        </w:tabs>
        <w:rPr>
          <w:noProof/>
          <w:lang w:val="en-US" w:eastAsia="en-US"/>
        </w:rPr>
      </w:pPr>
      <w:hyperlink w:anchor="_Toc329942719" w:history="1">
        <w:r w:rsidR="001025A4" w:rsidRPr="001A525F">
          <w:rPr>
            <w:rStyle w:val="Hyperlink"/>
            <w:rFonts w:ascii="Arial" w:hAnsi="Arial" w:cs="Arial"/>
            <w:b/>
            <w:noProof/>
          </w:rPr>
          <w:t>Section Three</w:t>
        </w:r>
        <w:r w:rsidR="001025A4">
          <w:rPr>
            <w:noProof/>
            <w:webHidden/>
          </w:rPr>
          <w:tab/>
        </w:r>
        <w:r>
          <w:rPr>
            <w:noProof/>
            <w:webHidden/>
          </w:rPr>
          <w:fldChar w:fldCharType="begin"/>
        </w:r>
        <w:r w:rsidR="001025A4">
          <w:rPr>
            <w:noProof/>
            <w:webHidden/>
          </w:rPr>
          <w:instrText xml:space="preserve"> PAGEREF _Toc329942719 \h </w:instrText>
        </w:r>
        <w:r>
          <w:rPr>
            <w:noProof/>
            <w:webHidden/>
          </w:rPr>
        </w:r>
        <w:r>
          <w:rPr>
            <w:noProof/>
            <w:webHidden/>
          </w:rPr>
          <w:fldChar w:fldCharType="separate"/>
        </w:r>
        <w:r w:rsidR="00FA48C5">
          <w:rPr>
            <w:noProof/>
            <w:webHidden/>
          </w:rPr>
          <w:t>14</w:t>
        </w:r>
        <w:r>
          <w:rPr>
            <w:noProof/>
            <w:webHidden/>
          </w:rPr>
          <w:fldChar w:fldCharType="end"/>
        </w:r>
      </w:hyperlink>
    </w:p>
    <w:p w:rsidR="001025A4" w:rsidRDefault="00FF27D2">
      <w:pPr>
        <w:pStyle w:val="TOC2"/>
        <w:tabs>
          <w:tab w:val="left" w:pos="960"/>
          <w:tab w:val="right" w:leader="dot" w:pos="8296"/>
        </w:tabs>
        <w:rPr>
          <w:noProof/>
          <w:lang w:val="en-US" w:eastAsia="en-US"/>
        </w:rPr>
      </w:pPr>
      <w:hyperlink w:anchor="_Toc329942720" w:history="1">
        <w:r w:rsidR="001025A4" w:rsidRPr="001A525F">
          <w:rPr>
            <w:rStyle w:val="Hyperlink"/>
            <w:rFonts w:ascii="Arial" w:hAnsi="Arial" w:cs="Arial"/>
            <w:b/>
            <w:noProof/>
          </w:rPr>
          <w:t xml:space="preserve">3.0 </w:t>
        </w:r>
        <w:r w:rsidR="001025A4">
          <w:rPr>
            <w:noProof/>
            <w:lang w:val="en-US" w:eastAsia="en-US"/>
          </w:rPr>
          <w:tab/>
        </w:r>
        <w:r w:rsidR="001025A4" w:rsidRPr="001A525F">
          <w:rPr>
            <w:rStyle w:val="Hyperlink"/>
            <w:rFonts w:ascii="Arial" w:hAnsi="Arial" w:cs="Arial"/>
            <w:b/>
            <w:noProof/>
          </w:rPr>
          <w:t>Social Housing</w:t>
        </w:r>
        <w:r w:rsidR="001025A4">
          <w:rPr>
            <w:noProof/>
            <w:webHidden/>
          </w:rPr>
          <w:tab/>
        </w:r>
        <w:r>
          <w:rPr>
            <w:noProof/>
            <w:webHidden/>
          </w:rPr>
          <w:fldChar w:fldCharType="begin"/>
        </w:r>
        <w:r w:rsidR="001025A4">
          <w:rPr>
            <w:noProof/>
            <w:webHidden/>
          </w:rPr>
          <w:instrText xml:space="preserve"> PAGEREF _Toc329942720 \h </w:instrText>
        </w:r>
        <w:r>
          <w:rPr>
            <w:noProof/>
            <w:webHidden/>
          </w:rPr>
        </w:r>
        <w:r>
          <w:rPr>
            <w:noProof/>
            <w:webHidden/>
          </w:rPr>
          <w:fldChar w:fldCharType="separate"/>
        </w:r>
        <w:r w:rsidR="00FA48C5">
          <w:rPr>
            <w:noProof/>
            <w:webHidden/>
          </w:rPr>
          <w:t>14</w:t>
        </w:r>
        <w:r>
          <w:rPr>
            <w:noProof/>
            <w:webHidden/>
          </w:rPr>
          <w:fldChar w:fldCharType="end"/>
        </w:r>
      </w:hyperlink>
    </w:p>
    <w:p w:rsidR="001025A4" w:rsidRDefault="00FF27D2">
      <w:pPr>
        <w:pStyle w:val="TOC3"/>
        <w:tabs>
          <w:tab w:val="left" w:pos="1440"/>
          <w:tab w:val="right" w:leader="dot" w:pos="8296"/>
        </w:tabs>
        <w:rPr>
          <w:noProof/>
          <w:lang w:val="en-US" w:eastAsia="en-US"/>
        </w:rPr>
      </w:pPr>
      <w:hyperlink w:anchor="_Toc329942721" w:history="1">
        <w:r w:rsidR="001025A4" w:rsidRPr="001A525F">
          <w:rPr>
            <w:rStyle w:val="Hyperlink"/>
            <w:rFonts w:ascii="Arial" w:hAnsi="Arial" w:cs="Arial"/>
            <w:b/>
            <w:noProof/>
            <w:lang w:val="en-IE"/>
          </w:rPr>
          <w:t>3.1.1</w:t>
        </w:r>
        <w:r w:rsidR="001025A4">
          <w:rPr>
            <w:noProof/>
            <w:lang w:val="en-US" w:eastAsia="en-US"/>
          </w:rPr>
          <w:tab/>
        </w:r>
        <w:r w:rsidR="001025A4" w:rsidRPr="001A525F">
          <w:rPr>
            <w:rStyle w:val="Hyperlink"/>
            <w:rFonts w:ascii="Arial" w:hAnsi="Arial" w:cs="Arial"/>
            <w:b/>
            <w:noProof/>
            <w:lang w:val="en-IE"/>
          </w:rPr>
          <w:t>Long Term Rent Supplement</w:t>
        </w:r>
        <w:r w:rsidR="001025A4">
          <w:rPr>
            <w:noProof/>
            <w:webHidden/>
          </w:rPr>
          <w:tab/>
        </w:r>
        <w:r>
          <w:rPr>
            <w:noProof/>
            <w:webHidden/>
          </w:rPr>
          <w:fldChar w:fldCharType="begin"/>
        </w:r>
        <w:r w:rsidR="001025A4">
          <w:rPr>
            <w:noProof/>
            <w:webHidden/>
          </w:rPr>
          <w:instrText xml:space="preserve"> PAGEREF _Toc329942721 \h </w:instrText>
        </w:r>
        <w:r>
          <w:rPr>
            <w:noProof/>
            <w:webHidden/>
          </w:rPr>
        </w:r>
        <w:r>
          <w:rPr>
            <w:noProof/>
            <w:webHidden/>
          </w:rPr>
          <w:fldChar w:fldCharType="separate"/>
        </w:r>
        <w:r w:rsidR="00FA48C5">
          <w:rPr>
            <w:noProof/>
            <w:webHidden/>
          </w:rPr>
          <w:t>15</w:t>
        </w:r>
        <w:r>
          <w:rPr>
            <w:noProof/>
            <w:webHidden/>
          </w:rPr>
          <w:fldChar w:fldCharType="end"/>
        </w:r>
      </w:hyperlink>
    </w:p>
    <w:p w:rsidR="001025A4" w:rsidRDefault="00FF27D2">
      <w:pPr>
        <w:pStyle w:val="TOC3"/>
        <w:tabs>
          <w:tab w:val="left" w:pos="1440"/>
          <w:tab w:val="right" w:leader="dot" w:pos="8296"/>
        </w:tabs>
        <w:rPr>
          <w:noProof/>
          <w:lang w:val="en-US" w:eastAsia="en-US"/>
        </w:rPr>
      </w:pPr>
      <w:hyperlink w:anchor="_Toc329942722" w:history="1">
        <w:r w:rsidR="001025A4" w:rsidRPr="001A525F">
          <w:rPr>
            <w:rStyle w:val="Hyperlink"/>
            <w:rFonts w:ascii="Arial" w:hAnsi="Arial" w:cs="Arial"/>
            <w:b/>
            <w:noProof/>
            <w:lang w:val="en-IE"/>
          </w:rPr>
          <w:t>3.1.2</w:t>
        </w:r>
        <w:r w:rsidR="001025A4">
          <w:rPr>
            <w:noProof/>
            <w:lang w:val="en-US" w:eastAsia="en-US"/>
          </w:rPr>
          <w:tab/>
        </w:r>
        <w:r w:rsidR="001025A4" w:rsidRPr="001A525F">
          <w:rPr>
            <w:rStyle w:val="Hyperlink"/>
            <w:rFonts w:ascii="Arial" w:hAnsi="Arial" w:cs="Arial"/>
            <w:b/>
            <w:noProof/>
            <w:lang w:val="en-IE"/>
          </w:rPr>
          <w:t>RAS Scheme</w:t>
        </w:r>
        <w:r w:rsidR="001025A4">
          <w:rPr>
            <w:noProof/>
            <w:webHidden/>
          </w:rPr>
          <w:tab/>
        </w:r>
        <w:r>
          <w:rPr>
            <w:noProof/>
            <w:webHidden/>
          </w:rPr>
          <w:fldChar w:fldCharType="begin"/>
        </w:r>
        <w:r w:rsidR="001025A4">
          <w:rPr>
            <w:noProof/>
            <w:webHidden/>
          </w:rPr>
          <w:instrText xml:space="preserve"> PAGEREF _Toc329942722 \h </w:instrText>
        </w:r>
        <w:r>
          <w:rPr>
            <w:noProof/>
            <w:webHidden/>
          </w:rPr>
        </w:r>
        <w:r>
          <w:rPr>
            <w:noProof/>
            <w:webHidden/>
          </w:rPr>
          <w:fldChar w:fldCharType="separate"/>
        </w:r>
        <w:r w:rsidR="00FA48C5">
          <w:rPr>
            <w:noProof/>
            <w:webHidden/>
          </w:rPr>
          <w:t>15</w:t>
        </w:r>
        <w:r>
          <w:rPr>
            <w:noProof/>
            <w:webHidden/>
          </w:rPr>
          <w:fldChar w:fldCharType="end"/>
        </w:r>
      </w:hyperlink>
    </w:p>
    <w:p w:rsidR="001025A4" w:rsidRDefault="00FF27D2">
      <w:pPr>
        <w:pStyle w:val="TOC3"/>
        <w:tabs>
          <w:tab w:val="left" w:pos="1440"/>
          <w:tab w:val="right" w:leader="dot" w:pos="8296"/>
        </w:tabs>
        <w:rPr>
          <w:noProof/>
          <w:lang w:val="en-US" w:eastAsia="en-US"/>
        </w:rPr>
      </w:pPr>
      <w:hyperlink w:anchor="_Toc329942723" w:history="1">
        <w:r w:rsidR="001025A4" w:rsidRPr="001A525F">
          <w:rPr>
            <w:rStyle w:val="Hyperlink"/>
            <w:rFonts w:ascii="Arial" w:hAnsi="Arial" w:cs="Arial"/>
            <w:b/>
            <w:noProof/>
            <w:lang w:val="en-IE"/>
          </w:rPr>
          <w:t>3.1.3</w:t>
        </w:r>
        <w:r w:rsidR="001025A4">
          <w:rPr>
            <w:noProof/>
            <w:lang w:val="en-US" w:eastAsia="en-US"/>
          </w:rPr>
          <w:tab/>
        </w:r>
        <w:r w:rsidR="001025A4" w:rsidRPr="001A525F">
          <w:rPr>
            <w:rStyle w:val="Hyperlink"/>
            <w:rFonts w:ascii="Arial" w:hAnsi="Arial" w:cs="Arial"/>
            <w:b/>
            <w:noProof/>
            <w:lang w:val="en-IE"/>
          </w:rPr>
          <w:t>Social Housing Leasing Initiative</w:t>
        </w:r>
        <w:r w:rsidR="001025A4">
          <w:rPr>
            <w:noProof/>
            <w:webHidden/>
          </w:rPr>
          <w:tab/>
        </w:r>
        <w:r>
          <w:rPr>
            <w:noProof/>
            <w:webHidden/>
          </w:rPr>
          <w:fldChar w:fldCharType="begin"/>
        </w:r>
        <w:r w:rsidR="001025A4">
          <w:rPr>
            <w:noProof/>
            <w:webHidden/>
          </w:rPr>
          <w:instrText xml:space="preserve"> PAGEREF _Toc329942723 \h </w:instrText>
        </w:r>
        <w:r>
          <w:rPr>
            <w:noProof/>
            <w:webHidden/>
          </w:rPr>
        </w:r>
        <w:r>
          <w:rPr>
            <w:noProof/>
            <w:webHidden/>
          </w:rPr>
          <w:fldChar w:fldCharType="separate"/>
        </w:r>
        <w:r w:rsidR="00FA48C5">
          <w:rPr>
            <w:noProof/>
            <w:webHidden/>
          </w:rPr>
          <w:t>16</w:t>
        </w:r>
        <w:r>
          <w:rPr>
            <w:noProof/>
            <w:webHidden/>
          </w:rPr>
          <w:fldChar w:fldCharType="end"/>
        </w:r>
      </w:hyperlink>
    </w:p>
    <w:p w:rsidR="001025A4" w:rsidRDefault="00FF27D2">
      <w:pPr>
        <w:pStyle w:val="TOC3"/>
        <w:tabs>
          <w:tab w:val="left" w:pos="1440"/>
          <w:tab w:val="right" w:leader="dot" w:pos="8296"/>
        </w:tabs>
        <w:rPr>
          <w:noProof/>
          <w:lang w:val="en-US" w:eastAsia="en-US"/>
        </w:rPr>
      </w:pPr>
      <w:hyperlink w:anchor="_Toc329942724" w:history="1">
        <w:r w:rsidR="001025A4" w:rsidRPr="001A525F">
          <w:rPr>
            <w:rStyle w:val="Hyperlink"/>
            <w:rFonts w:ascii="Arial" w:hAnsi="Arial" w:cs="Arial"/>
            <w:b/>
            <w:noProof/>
            <w:lang w:val="en-IE"/>
          </w:rPr>
          <w:t>3.1.4</w:t>
        </w:r>
        <w:r w:rsidR="001025A4">
          <w:rPr>
            <w:noProof/>
            <w:lang w:val="en-US" w:eastAsia="en-US"/>
          </w:rPr>
          <w:tab/>
        </w:r>
        <w:r w:rsidR="001025A4" w:rsidRPr="001A525F">
          <w:rPr>
            <w:rStyle w:val="Hyperlink"/>
            <w:rFonts w:ascii="Arial" w:hAnsi="Arial" w:cs="Arial"/>
            <w:b/>
            <w:noProof/>
            <w:lang w:val="en-IE"/>
          </w:rPr>
          <w:t>Tenant Purchase</w:t>
        </w:r>
        <w:r w:rsidR="001025A4">
          <w:rPr>
            <w:noProof/>
            <w:webHidden/>
          </w:rPr>
          <w:tab/>
        </w:r>
        <w:r>
          <w:rPr>
            <w:noProof/>
            <w:webHidden/>
          </w:rPr>
          <w:fldChar w:fldCharType="begin"/>
        </w:r>
        <w:r w:rsidR="001025A4">
          <w:rPr>
            <w:noProof/>
            <w:webHidden/>
          </w:rPr>
          <w:instrText xml:space="preserve"> PAGEREF _Toc329942724 \h </w:instrText>
        </w:r>
        <w:r>
          <w:rPr>
            <w:noProof/>
            <w:webHidden/>
          </w:rPr>
        </w:r>
        <w:r>
          <w:rPr>
            <w:noProof/>
            <w:webHidden/>
          </w:rPr>
          <w:fldChar w:fldCharType="separate"/>
        </w:r>
        <w:r w:rsidR="00FA48C5">
          <w:rPr>
            <w:noProof/>
            <w:webHidden/>
          </w:rPr>
          <w:t>16</w:t>
        </w:r>
        <w:r>
          <w:rPr>
            <w:noProof/>
            <w:webHidden/>
          </w:rPr>
          <w:fldChar w:fldCharType="end"/>
        </w:r>
      </w:hyperlink>
    </w:p>
    <w:p w:rsidR="001025A4" w:rsidRDefault="00FF27D2">
      <w:pPr>
        <w:pStyle w:val="TOC3"/>
        <w:tabs>
          <w:tab w:val="left" w:pos="1440"/>
          <w:tab w:val="right" w:leader="dot" w:pos="8296"/>
        </w:tabs>
        <w:rPr>
          <w:noProof/>
          <w:lang w:val="en-US" w:eastAsia="en-US"/>
        </w:rPr>
      </w:pPr>
      <w:hyperlink w:anchor="_Toc329942725" w:history="1">
        <w:r w:rsidR="001025A4" w:rsidRPr="001A525F">
          <w:rPr>
            <w:rStyle w:val="Hyperlink"/>
            <w:rFonts w:ascii="Arial" w:hAnsi="Arial" w:cs="Arial"/>
            <w:b/>
            <w:noProof/>
            <w:lang w:val="en-IE"/>
          </w:rPr>
          <w:t>3.1.5</w:t>
        </w:r>
        <w:r w:rsidR="001025A4">
          <w:rPr>
            <w:noProof/>
            <w:lang w:val="en-US" w:eastAsia="en-US"/>
          </w:rPr>
          <w:tab/>
        </w:r>
        <w:r w:rsidR="001025A4" w:rsidRPr="001A525F">
          <w:rPr>
            <w:rStyle w:val="Hyperlink"/>
            <w:rFonts w:ascii="Arial" w:hAnsi="Arial" w:cs="Arial"/>
            <w:b/>
            <w:noProof/>
            <w:lang w:val="en-IE"/>
          </w:rPr>
          <w:t>Incremental Purchase Scheme</w:t>
        </w:r>
        <w:r w:rsidR="001025A4">
          <w:rPr>
            <w:noProof/>
            <w:webHidden/>
          </w:rPr>
          <w:tab/>
        </w:r>
        <w:r>
          <w:rPr>
            <w:noProof/>
            <w:webHidden/>
          </w:rPr>
          <w:fldChar w:fldCharType="begin"/>
        </w:r>
        <w:r w:rsidR="001025A4">
          <w:rPr>
            <w:noProof/>
            <w:webHidden/>
          </w:rPr>
          <w:instrText xml:space="preserve"> PAGEREF _Toc329942725 \h </w:instrText>
        </w:r>
        <w:r>
          <w:rPr>
            <w:noProof/>
            <w:webHidden/>
          </w:rPr>
        </w:r>
        <w:r>
          <w:rPr>
            <w:noProof/>
            <w:webHidden/>
          </w:rPr>
          <w:fldChar w:fldCharType="separate"/>
        </w:r>
        <w:r w:rsidR="00FA48C5">
          <w:rPr>
            <w:noProof/>
            <w:webHidden/>
          </w:rPr>
          <w:t>17</w:t>
        </w:r>
        <w:r>
          <w:rPr>
            <w:noProof/>
            <w:webHidden/>
          </w:rPr>
          <w:fldChar w:fldCharType="end"/>
        </w:r>
      </w:hyperlink>
    </w:p>
    <w:p w:rsidR="001025A4" w:rsidRDefault="00FF27D2">
      <w:pPr>
        <w:pStyle w:val="TOC3"/>
        <w:tabs>
          <w:tab w:val="left" w:pos="1440"/>
          <w:tab w:val="right" w:leader="dot" w:pos="8296"/>
        </w:tabs>
        <w:rPr>
          <w:noProof/>
          <w:lang w:val="en-US" w:eastAsia="en-US"/>
        </w:rPr>
      </w:pPr>
      <w:hyperlink w:anchor="_Toc329942726" w:history="1">
        <w:r w:rsidR="001025A4" w:rsidRPr="001A525F">
          <w:rPr>
            <w:rStyle w:val="Hyperlink"/>
            <w:rFonts w:ascii="Arial" w:hAnsi="Arial" w:cs="Arial"/>
            <w:b/>
            <w:noProof/>
            <w:lang w:val="en-IE"/>
          </w:rPr>
          <w:t>3.1.6</w:t>
        </w:r>
        <w:r w:rsidR="001025A4">
          <w:rPr>
            <w:noProof/>
            <w:lang w:val="en-US" w:eastAsia="en-US"/>
          </w:rPr>
          <w:tab/>
        </w:r>
        <w:r w:rsidR="001025A4" w:rsidRPr="001A525F">
          <w:rPr>
            <w:rStyle w:val="Hyperlink"/>
            <w:rFonts w:ascii="Arial" w:hAnsi="Arial" w:cs="Arial"/>
            <w:b/>
            <w:noProof/>
            <w:lang w:val="en-IE"/>
          </w:rPr>
          <w:t>Voluntary Housing Sector</w:t>
        </w:r>
        <w:r w:rsidR="001025A4">
          <w:rPr>
            <w:noProof/>
            <w:webHidden/>
          </w:rPr>
          <w:tab/>
        </w:r>
        <w:r>
          <w:rPr>
            <w:noProof/>
            <w:webHidden/>
          </w:rPr>
          <w:fldChar w:fldCharType="begin"/>
        </w:r>
        <w:r w:rsidR="001025A4">
          <w:rPr>
            <w:noProof/>
            <w:webHidden/>
          </w:rPr>
          <w:instrText xml:space="preserve"> PAGEREF _Toc329942726 \h </w:instrText>
        </w:r>
        <w:r>
          <w:rPr>
            <w:noProof/>
            <w:webHidden/>
          </w:rPr>
        </w:r>
        <w:r>
          <w:rPr>
            <w:noProof/>
            <w:webHidden/>
          </w:rPr>
          <w:fldChar w:fldCharType="separate"/>
        </w:r>
        <w:r w:rsidR="00FA48C5">
          <w:rPr>
            <w:noProof/>
            <w:webHidden/>
          </w:rPr>
          <w:t>17</w:t>
        </w:r>
        <w:r>
          <w:rPr>
            <w:noProof/>
            <w:webHidden/>
          </w:rPr>
          <w:fldChar w:fldCharType="end"/>
        </w:r>
      </w:hyperlink>
    </w:p>
    <w:p w:rsidR="001025A4" w:rsidRDefault="00FF27D2">
      <w:pPr>
        <w:pStyle w:val="TOC3"/>
        <w:tabs>
          <w:tab w:val="left" w:pos="1440"/>
          <w:tab w:val="right" w:leader="dot" w:pos="8296"/>
        </w:tabs>
        <w:rPr>
          <w:noProof/>
          <w:lang w:val="en-US" w:eastAsia="en-US"/>
        </w:rPr>
      </w:pPr>
      <w:hyperlink w:anchor="_Toc329942727" w:history="1">
        <w:r w:rsidR="001025A4" w:rsidRPr="001A525F">
          <w:rPr>
            <w:rStyle w:val="Hyperlink"/>
            <w:rFonts w:ascii="Arial" w:hAnsi="Arial" w:cs="Arial"/>
            <w:b/>
            <w:noProof/>
            <w:lang w:val="en-IE"/>
          </w:rPr>
          <w:t>3.1.7</w:t>
        </w:r>
        <w:r w:rsidR="001025A4">
          <w:rPr>
            <w:noProof/>
            <w:lang w:val="en-US" w:eastAsia="en-US"/>
          </w:rPr>
          <w:tab/>
        </w:r>
        <w:r w:rsidR="001025A4" w:rsidRPr="001A525F">
          <w:rPr>
            <w:rStyle w:val="Hyperlink"/>
            <w:rFonts w:ascii="Arial" w:hAnsi="Arial" w:cs="Arial"/>
            <w:b/>
            <w:noProof/>
            <w:lang w:val="en-IE"/>
          </w:rPr>
          <w:t>The Traveller Accommodation Programme 2009 – 2013</w:t>
        </w:r>
        <w:r w:rsidR="001025A4">
          <w:rPr>
            <w:noProof/>
            <w:webHidden/>
          </w:rPr>
          <w:tab/>
        </w:r>
        <w:r>
          <w:rPr>
            <w:noProof/>
            <w:webHidden/>
          </w:rPr>
          <w:fldChar w:fldCharType="begin"/>
        </w:r>
        <w:r w:rsidR="001025A4">
          <w:rPr>
            <w:noProof/>
            <w:webHidden/>
          </w:rPr>
          <w:instrText xml:space="preserve"> PAGEREF _Toc329942727 \h </w:instrText>
        </w:r>
        <w:r>
          <w:rPr>
            <w:noProof/>
            <w:webHidden/>
          </w:rPr>
        </w:r>
        <w:r>
          <w:rPr>
            <w:noProof/>
            <w:webHidden/>
          </w:rPr>
          <w:fldChar w:fldCharType="separate"/>
        </w:r>
        <w:r w:rsidR="00FA48C5">
          <w:rPr>
            <w:noProof/>
            <w:webHidden/>
          </w:rPr>
          <w:t>20</w:t>
        </w:r>
        <w:r>
          <w:rPr>
            <w:noProof/>
            <w:webHidden/>
          </w:rPr>
          <w:fldChar w:fldCharType="end"/>
        </w:r>
      </w:hyperlink>
    </w:p>
    <w:p w:rsidR="001025A4" w:rsidRDefault="00FF27D2">
      <w:pPr>
        <w:pStyle w:val="TOC3"/>
        <w:tabs>
          <w:tab w:val="left" w:pos="1440"/>
          <w:tab w:val="right" w:leader="dot" w:pos="8296"/>
        </w:tabs>
        <w:rPr>
          <w:noProof/>
          <w:lang w:val="en-US" w:eastAsia="en-US"/>
        </w:rPr>
      </w:pPr>
      <w:hyperlink w:anchor="_Toc329942728" w:history="1">
        <w:r w:rsidR="001025A4" w:rsidRPr="001A525F">
          <w:rPr>
            <w:rStyle w:val="Hyperlink"/>
            <w:rFonts w:ascii="Arial" w:hAnsi="Arial" w:cs="Arial"/>
            <w:b/>
            <w:noProof/>
            <w:lang w:val="en-IE"/>
          </w:rPr>
          <w:t>3.1.8</w:t>
        </w:r>
        <w:r w:rsidR="001025A4">
          <w:rPr>
            <w:noProof/>
            <w:lang w:val="en-US" w:eastAsia="en-US"/>
          </w:rPr>
          <w:tab/>
        </w:r>
        <w:r w:rsidR="001025A4" w:rsidRPr="001A525F">
          <w:rPr>
            <w:rStyle w:val="Hyperlink"/>
            <w:rFonts w:ascii="Arial" w:hAnsi="Arial" w:cs="Arial"/>
            <w:b/>
            <w:noProof/>
            <w:lang w:val="en-IE"/>
          </w:rPr>
          <w:t>Mortgage to Rent Scheme</w:t>
        </w:r>
        <w:r w:rsidR="001025A4">
          <w:rPr>
            <w:noProof/>
            <w:webHidden/>
          </w:rPr>
          <w:tab/>
        </w:r>
        <w:r>
          <w:rPr>
            <w:noProof/>
            <w:webHidden/>
          </w:rPr>
          <w:fldChar w:fldCharType="begin"/>
        </w:r>
        <w:r w:rsidR="001025A4">
          <w:rPr>
            <w:noProof/>
            <w:webHidden/>
          </w:rPr>
          <w:instrText xml:space="preserve"> PAGEREF _Toc329942728 \h </w:instrText>
        </w:r>
        <w:r>
          <w:rPr>
            <w:noProof/>
            <w:webHidden/>
          </w:rPr>
        </w:r>
        <w:r>
          <w:rPr>
            <w:noProof/>
            <w:webHidden/>
          </w:rPr>
          <w:fldChar w:fldCharType="separate"/>
        </w:r>
        <w:r w:rsidR="00FA48C5">
          <w:rPr>
            <w:noProof/>
            <w:webHidden/>
          </w:rPr>
          <w:t>20</w:t>
        </w:r>
        <w:r>
          <w:rPr>
            <w:noProof/>
            <w:webHidden/>
          </w:rPr>
          <w:fldChar w:fldCharType="end"/>
        </w:r>
      </w:hyperlink>
    </w:p>
    <w:p w:rsidR="001025A4" w:rsidRDefault="00FF27D2">
      <w:pPr>
        <w:pStyle w:val="TOC3"/>
        <w:tabs>
          <w:tab w:val="left" w:pos="1440"/>
          <w:tab w:val="right" w:leader="dot" w:pos="8296"/>
        </w:tabs>
        <w:rPr>
          <w:noProof/>
          <w:lang w:val="en-US" w:eastAsia="en-US"/>
        </w:rPr>
      </w:pPr>
      <w:hyperlink w:anchor="_Toc329942729" w:history="1">
        <w:r w:rsidR="001025A4" w:rsidRPr="001A525F">
          <w:rPr>
            <w:rStyle w:val="Hyperlink"/>
            <w:rFonts w:ascii="Arial" w:hAnsi="Arial" w:cs="Arial"/>
            <w:b/>
            <w:noProof/>
            <w:lang w:val="en-IE"/>
          </w:rPr>
          <w:t>3.1.9</w:t>
        </w:r>
        <w:r w:rsidR="001025A4">
          <w:rPr>
            <w:noProof/>
            <w:lang w:val="en-US" w:eastAsia="en-US"/>
          </w:rPr>
          <w:tab/>
        </w:r>
        <w:r w:rsidR="001025A4" w:rsidRPr="001A525F">
          <w:rPr>
            <w:rStyle w:val="Hyperlink"/>
            <w:rFonts w:ascii="Arial" w:hAnsi="Arial" w:cs="Arial"/>
            <w:b/>
            <w:noProof/>
            <w:lang w:val="en-IE"/>
          </w:rPr>
          <w:t>Role of unfinished Housing Estates</w:t>
        </w:r>
        <w:r w:rsidR="001025A4">
          <w:rPr>
            <w:noProof/>
            <w:webHidden/>
          </w:rPr>
          <w:tab/>
        </w:r>
        <w:r>
          <w:rPr>
            <w:noProof/>
            <w:webHidden/>
          </w:rPr>
          <w:fldChar w:fldCharType="begin"/>
        </w:r>
        <w:r w:rsidR="001025A4">
          <w:rPr>
            <w:noProof/>
            <w:webHidden/>
          </w:rPr>
          <w:instrText xml:space="preserve"> PAGEREF _Toc329942729 \h </w:instrText>
        </w:r>
        <w:r>
          <w:rPr>
            <w:noProof/>
            <w:webHidden/>
          </w:rPr>
        </w:r>
        <w:r>
          <w:rPr>
            <w:noProof/>
            <w:webHidden/>
          </w:rPr>
          <w:fldChar w:fldCharType="separate"/>
        </w:r>
        <w:r w:rsidR="00FA48C5">
          <w:rPr>
            <w:noProof/>
            <w:webHidden/>
          </w:rPr>
          <w:t>20</w:t>
        </w:r>
        <w:r>
          <w:rPr>
            <w:noProof/>
            <w:webHidden/>
          </w:rPr>
          <w:fldChar w:fldCharType="end"/>
        </w:r>
      </w:hyperlink>
    </w:p>
    <w:p w:rsidR="001025A4" w:rsidRDefault="00FF27D2">
      <w:pPr>
        <w:pStyle w:val="TOC1"/>
        <w:tabs>
          <w:tab w:val="right" w:leader="dot" w:pos="8296"/>
        </w:tabs>
        <w:rPr>
          <w:noProof/>
          <w:lang w:val="en-US" w:eastAsia="en-US"/>
        </w:rPr>
      </w:pPr>
      <w:hyperlink w:anchor="_Toc329942730" w:history="1">
        <w:r w:rsidR="001025A4" w:rsidRPr="001A525F">
          <w:rPr>
            <w:rStyle w:val="Hyperlink"/>
            <w:rFonts w:ascii="Arial" w:hAnsi="Arial" w:cs="Arial"/>
            <w:b/>
            <w:noProof/>
            <w:lang w:val="en-IE"/>
          </w:rPr>
          <w:t>Section Four</w:t>
        </w:r>
        <w:r w:rsidR="001025A4">
          <w:rPr>
            <w:noProof/>
            <w:webHidden/>
          </w:rPr>
          <w:tab/>
        </w:r>
        <w:r>
          <w:rPr>
            <w:noProof/>
            <w:webHidden/>
          </w:rPr>
          <w:fldChar w:fldCharType="begin"/>
        </w:r>
        <w:r w:rsidR="001025A4">
          <w:rPr>
            <w:noProof/>
            <w:webHidden/>
          </w:rPr>
          <w:instrText xml:space="preserve"> PAGEREF _Toc329942730 \h </w:instrText>
        </w:r>
        <w:r>
          <w:rPr>
            <w:noProof/>
            <w:webHidden/>
          </w:rPr>
        </w:r>
        <w:r>
          <w:rPr>
            <w:noProof/>
            <w:webHidden/>
          </w:rPr>
          <w:fldChar w:fldCharType="separate"/>
        </w:r>
        <w:r w:rsidR="00FA48C5">
          <w:rPr>
            <w:noProof/>
            <w:webHidden/>
          </w:rPr>
          <w:t>22</w:t>
        </w:r>
        <w:r>
          <w:rPr>
            <w:noProof/>
            <w:webHidden/>
          </w:rPr>
          <w:fldChar w:fldCharType="end"/>
        </w:r>
      </w:hyperlink>
    </w:p>
    <w:p w:rsidR="001025A4" w:rsidRDefault="00FF27D2">
      <w:pPr>
        <w:pStyle w:val="TOC2"/>
        <w:tabs>
          <w:tab w:val="left" w:pos="960"/>
          <w:tab w:val="right" w:leader="dot" w:pos="8296"/>
        </w:tabs>
        <w:rPr>
          <w:noProof/>
          <w:lang w:val="en-US" w:eastAsia="en-US"/>
        </w:rPr>
      </w:pPr>
      <w:hyperlink w:anchor="_Toc329942731" w:history="1">
        <w:r w:rsidR="001025A4" w:rsidRPr="001A525F">
          <w:rPr>
            <w:rStyle w:val="Hyperlink"/>
            <w:rFonts w:ascii="Arial" w:hAnsi="Arial" w:cs="Arial"/>
            <w:b/>
            <w:noProof/>
            <w:lang w:val="en-IE"/>
          </w:rPr>
          <w:t>4.0</w:t>
        </w:r>
        <w:r w:rsidR="001025A4">
          <w:rPr>
            <w:noProof/>
            <w:lang w:val="en-US" w:eastAsia="en-US"/>
          </w:rPr>
          <w:tab/>
        </w:r>
        <w:r w:rsidR="001025A4" w:rsidRPr="001A525F">
          <w:rPr>
            <w:rStyle w:val="Hyperlink"/>
            <w:rFonts w:ascii="Arial" w:hAnsi="Arial" w:cs="Arial"/>
            <w:b/>
            <w:noProof/>
            <w:lang w:val="en-IE"/>
          </w:rPr>
          <w:t>Policies and Objectives</w:t>
        </w:r>
        <w:r w:rsidR="001025A4">
          <w:rPr>
            <w:noProof/>
            <w:webHidden/>
          </w:rPr>
          <w:tab/>
        </w:r>
        <w:r>
          <w:rPr>
            <w:noProof/>
            <w:webHidden/>
          </w:rPr>
          <w:fldChar w:fldCharType="begin"/>
        </w:r>
        <w:r w:rsidR="001025A4">
          <w:rPr>
            <w:noProof/>
            <w:webHidden/>
          </w:rPr>
          <w:instrText xml:space="preserve"> PAGEREF _Toc329942731 \h </w:instrText>
        </w:r>
        <w:r>
          <w:rPr>
            <w:noProof/>
            <w:webHidden/>
          </w:rPr>
        </w:r>
        <w:r>
          <w:rPr>
            <w:noProof/>
            <w:webHidden/>
          </w:rPr>
          <w:fldChar w:fldCharType="separate"/>
        </w:r>
        <w:r w:rsidR="00FA48C5">
          <w:rPr>
            <w:noProof/>
            <w:webHidden/>
          </w:rPr>
          <w:t>22</w:t>
        </w:r>
        <w:r>
          <w:rPr>
            <w:noProof/>
            <w:webHidden/>
          </w:rPr>
          <w:fldChar w:fldCharType="end"/>
        </w:r>
      </w:hyperlink>
    </w:p>
    <w:p w:rsidR="001025A4" w:rsidRDefault="00FF27D2">
      <w:pPr>
        <w:pStyle w:val="TOC2"/>
        <w:tabs>
          <w:tab w:val="left" w:pos="960"/>
          <w:tab w:val="right" w:leader="dot" w:pos="8296"/>
        </w:tabs>
        <w:rPr>
          <w:noProof/>
          <w:lang w:val="en-US" w:eastAsia="en-US"/>
        </w:rPr>
      </w:pPr>
      <w:hyperlink w:anchor="_Toc329942732" w:history="1">
        <w:r w:rsidR="001025A4" w:rsidRPr="001A525F">
          <w:rPr>
            <w:rStyle w:val="Hyperlink"/>
            <w:rFonts w:ascii="Arial" w:hAnsi="Arial" w:cs="Arial"/>
            <w:b/>
            <w:noProof/>
            <w:lang w:val="en-IE"/>
          </w:rPr>
          <w:t>4.1</w:t>
        </w:r>
        <w:r w:rsidR="001025A4">
          <w:rPr>
            <w:noProof/>
            <w:lang w:val="en-US" w:eastAsia="en-US"/>
          </w:rPr>
          <w:tab/>
        </w:r>
        <w:r w:rsidR="001025A4" w:rsidRPr="001A525F">
          <w:rPr>
            <w:rStyle w:val="Hyperlink"/>
            <w:rFonts w:ascii="Arial" w:hAnsi="Arial" w:cs="Arial"/>
            <w:b/>
            <w:noProof/>
            <w:lang w:val="en-IE"/>
          </w:rPr>
          <w:t>Monitoring and Review</w:t>
        </w:r>
        <w:r w:rsidR="001025A4">
          <w:rPr>
            <w:noProof/>
            <w:webHidden/>
          </w:rPr>
          <w:tab/>
        </w:r>
        <w:r>
          <w:rPr>
            <w:noProof/>
            <w:webHidden/>
          </w:rPr>
          <w:fldChar w:fldCharType="begin"/>
        </w:r>
        <w:r w:rsidR="001025A4">
          <w:rPr>
            <w:noProof/>
            <w:webHidden/>
          </w:rPr>
          <w:instrText xml:space="preserve"> PAGEREF _Toc329942732 \h </w:instrText>
        </w:r>
        <w:r>
          <w:rPr>
            <w:noProof/>
            <w:webHidden/>
          </w:rPr>
        </w:r>
        <w:r>
          <w:rPr>
            <w:noProof/>
            <w:webHidden/>
          </w:rPr>
          <w:fldChar w:fldCharType="separate"/>
        </w:r>
        <w:r w:rsidR="00FA48C5">
          <w:rPr>
            <w:noProof/>
            <w:webHidden/>
          </w:rPr>
          <w:t>23</w:t>
        </w:r>
        <w:r>
          <w:rPr>
            <w:noProof/>
            <w:webHidden/>
          </w:rPr>
          <w:fldChar w:fldCharType="end"/>
        </w:r>
      </w:hyperlink>
    </w:p>
    <w:p w:rsidR="00434280" w:rsidRPr="003E5428" w:rsidRDefault="00FF27D2" w:rsidP="003E5428">
      <w:pPr>
        <w:spacing w:line="360" w:lineRule="auto"/>
        <w:rPr>
          <w:rFonts w:ascii="Arial" w:hAnsi="Arial" w:cs="Arial"/>
          <w:b/>
          <w:lang w:val="en-IE"/>
        </w:rPr>
      </w:pPr>
      <w:r w:rsidRPr="003E5428">
        <w:rPr>
          <w:rFonts w:ascii="Arial" w:hAnsi="Arial" w:cs="Arial"/>
          <w:b/>
          <w:lang w:val="en-IE"/>
        </w:rPr>
        <w:fldChar w:fldCharType="end"/>
      </w:r>
    </w:p>
    <w:p w:rsidR="00CB2891" w:rsidRPr="003E5428" w:rsidRDefault="00CB2891" w:rsidP="003E5428">
      <w:pPr>
        <w:spacing w:line="360" w:lineRule="auto"/>
        <w:rPr>
          <w:rFonts w:ascii="Arial" w:hAnsi="Arial" w:cs="Arial"/>
          <w:b/>
          <w:lang w:val="en-IE"/>
        </w:rPr>
      </w:pPr>
    </w:p>
    <w:p w:rsidR="00CB2891" w:rsidRPr="003E5428" w:rsidRDefault="00CB2891" w:rsidP="003E5428">
      <w:pPr>
        <w:spacing w:line="360" w:lineRule="auto"/>
        <w:rPr>
          <w:rFonts w:ascii="Arial" w:hAnsi="Arial" w:cs="Arial"/>
          <w:b/>
          <w:lang w:val="en-IE"/>
        </w:rPr>
      </w:pPr>
    </w:p>
    <w:p w:rsidR="00CB2891" w:rsidRPr="003E5428" w:rsidRDefault="00CB2891" w:rsidP="003E5428">
      <w:pPr>
        <w:spacing w:line="360" w:lineRule="auto"/>
        <w:rPr>
          <w:rFonts w:ascii="Arial" w:hAnsi="Arial" w:cs="Arial"/>
          <w:b/>
          <w:lang w:val="en-IE"/>
        </w:rPr>
      </w:pPr>
    </w:p>
    <w:p w:rsidR="00CB2891" w:rsidRPr="003E5428" w:rsidRDefault="00CB2891" w:rsidP="003E5428">
      <w:pPr>
        <w:spacing w:line="360" w:lineRule="auto"/>
        <w:rPr>
          <w:rFonts w:ascii="Arial" w:hAnsi="Arial" w:cs="Arial"/>
          <w:b/>
          <w:lang w:val="en-IE"/>
        </w:rPr>
      </w:pPr>
    </w:p>
    <w:p w:rsidR="00CB2891" w:rsidRPr="003E5428" w:rsidRDefault="00CB2891" w:rsidP="003E5428">
      <w:pPr>
        <w:spacing w:line="360" w:lineRule="auto"/>
        <w:rPr>
          <w:rFonts w:ascii="Arial" w:hAnsi="Arial" w:cs="Arial"/>
          <w:b/>
          <w:lang w:val="en-IE"/>
        </w:rPr>
      </w:pPr>
    </w:p>
    <w:p w:rsidR="00434280" w:rsidRPr="003E5428" w:rsidRDefault="00434280" w:rsidP="003E5428">
      <w:pPr>
        <w:spacing w:line="360" w:lineRule="auto"/>
        <w:rPr>
          <w:rFonts w:ascii="Arial" w:hAnsi="Arial" w:cs="Arial"/>
          <w:b/>
          <w:lang w:val="en-IE"/>
        </w:rPr>
      </w:pPr>
    </w:p>
    <w:p w:rsidR="00777363" w:rsidRDefault="00777363" w:rsidP="003E5428">
      <w:pPr>
        <w:spacing w:line="360" w:lineRule="auto"/>
        <w:jc w:val="center"/>
        <w:outlineLvl w:val="0"/>
        <w:rPr>
          <w:rFonts w:ascii="Arial" w:hAnsi="Arial" w:cs="Arial"/>
          <w:b/>
          <w:lang w:val="en-IE"/>
        </w:rPr>
      </w:pPr>
    </w:p>
    <w:p w:rsidR="00777363" w:rsidRDefault="00777363" w:rsidP="003E5428">
      <w:pPr>
        <w:spacing w:line="360" w:lineRule="auto"/>
        <w:jc w:val="center"/>
        <w:outlineLvl w:val="0"/>
        <w:rPr>
          <w:rFonts w:ascii="Arial" w:hAnsi="Arial" w:cs="Arial"/>
          <w:b/>
          <w:lang w:val="en-IE"/>
        </w:rPr>
      </w:pPr>
    </w:p>
    <w:p w:rsidR="00777363" w:rsidRDefault="00777363" w:rsidP="003E5428">
      <w:pPr>
        <w:spacing w:line="360" w:lineRule="auto"/>
        <w:jc w:val="center"/>
        <w:outlineLvl w:val="0"/>
        <w:rPr>
          <w:rFonts w:ascii="Arial" w:hAnsi="Arial" w:cs="Arial"/>
          <w:b/>
          <w:lang w:val="en-IE"/>
        </w:rPr>
      </w:pPr>
    </w:p>
    <w:p w:rsidR="00777363" w:rsidRDefault="00777363" w:rsidP="003E5428">
      <w:pPr>
        <w:spacing w:line="360" w:lineRule="auto"/>
        <w:jc w:val="center"/>
        <w:outlineLvl w:val="0"/>
        <w:rPr>
          <w:rFonts w:ascii="Arial" w:hAnsi="Arial" w:cs="Arial"/>
          <w:b/>
          <w:lang w:val="en-IE"/>
        </w:rPr>
      </w:pPr>
    </w:p>
    <w:p w:rsidR="00777363" w:rsidRDefault="00777363" w:rsidP="003E5428">
      <w:pPr>
        <w:spacing w:line="360" w:lineRule="auto"/>
        <w:jc w:val="center"/>
        <w:outlineLvl w:val="0"/>
        <w:rPr>
          <w:rFonts w:ascii="Arial" w:hAnsi="Arial" w:cs="Arial"/>
          <w:b/>
          <w:lang w:val="en-IE"/>
        </w:rPr>
      </w:pPr>
    </w:p>
    <w:p w:rsidR="00777363" w:rsidRDefault="00777363" w:rsidP="003E5428">
      <w:pPr>
        <w:spacing w:line="360" w:lineRule="auto"/>
        <w:jc w:val="center"/>
        <w:outlineLvl w:val="0"/>
        <w:rPr>
          <w:rFonts w:ascii="Arial" w:hAnsi="Arial" w:cs="Arial"/>
          <w:b/>
          <w:lang w:val="en-IE"/>
        </w:rPr>
      </w:pPr>
    </w:p>
    <w:p w:rsidR="00777363" w:rsidRDefault="00777363" w:rsidP="003E5428">
      <w:pPr>
        <w:spacing w:line="360" w:lineRule="auto"/>
        <w:jc w:val="center"/>
        <w:outlineLvl w:val="0"/>
        <w:rPr>
          <w:rFonts w:ascii="Arial" w:hAnsi="Arial" w:cs="Arial"/>
          <w:b/>
          <w:lang w:val="en-IE"/>
        </w:rPr>
      </w:pPr>
    </w:p>
    <w:p w:rsidR="00A97F4C" w:rsidRPr="003E5428" w:rsidRDefault="00434280" w:rsidP="003E5428">
      <w:pPr>
        <w:spacing w:line="360" w:lineRule="auto"/>
        <w:jc w:val="center"/>
        <w:outlineLvl w:val="0"/>
        <w:rPr>
          <w:rFonts w:ascii="Arial" w:hAnsi="Arial" w:cs="Arial"/>
          <w:b/>
          <w:lang w:val="en-IE"/>
        </w:rPr>
      </w:pPr>
      <w:bookmarkStart w:id="0" w:name="_Toc329942705"/>
      <w:r w:rsidRPr="003E5428">
        <w:rPr>
          <w:rFonts w:ascii="Arial" w:hAnsi="Arial" w:cs="Arial"/>
          <w:b/>
          <w:lang w:val="en-IE"/>
        </w:rPr>
        <w:lastRenderedPageBreak/>
        <w:t>Ov</w:t>
      </w:r>
      <w:r w:rsidR="00A97F4C" w:rsidRPr="003E5428">
        <w:rPr>
          <w:rFonts w:ascii="Arial" w:hAnsi="Arial" w:cs="Arial"/>
          <w:b/>
          <w:lang w:val="en-IE"/>
        </w:rPr>
        <w:t>erview</w:t>
      </w:r>
      <w:bookmarkEnd w:id="0"/>
    </w:p>
    <w:p w:rsidR="00777363" w:rsidRPr="003E5428" w:rsidRDefault="00ED6252" w:rsidP="00777363">
      <w:pPr>
        <w:spacing w:line="360" w:lineRule="auto"/>
        <w:rPr>
          <w:rFonts w:ascii="Arial" w:hAnsi="Arial" w:cs="Arial"/>
          <w:lang w:val="en-IE"/>
        </w:rPr>
      </w:pPr>
      <w:r w:rsidRPr="003E5428">
        <w:rPr>
          <w:rFonts w:ascii="Arial" w:hAnsi="Arial" w:cs="Arial"/>
          <w:lang w:val="en-IE"/>
        </w:rPr>
        <w:t>This Housing Strategy is prepared i</w:t>
      </w:r>
      <w:r w:rsidR="00B70AE3" w:rsidRPr="003E5428">
        <w:rPr>
          <w:rFonts w:ascii="Arial" w:hAnsi="Arial" w:cs="Arial"/>
          <w:lang w:val="en-IE"/>
        </w:rPr>
        <w:t>n accordance</w:t>
      </w:r>
      <w:r w:rsidR="00076154" w:rsidRPr="003E5428">
        <w:rPr>
          <w:rFonts w:ascii="Arial" w:hAnsi="Arial" w:cs="Arial"/>
          <w:lang w:val="en-IE"/>
        </w:rPr>
        <w:t>,</w:t>
      </w:r>
      <w:r w:rsidR="00B70AE3" w:rsidRPr="003E5428">
        <w:rPr>
          <w:rFonts w:ascii="Arial" w:hAnsi="Arial" w:cs="Arial"/>
          <w:lang w:val="en-IE"/>
        </w:rPr>
        <w:t xml:space="preserve"> with Part V of the Planning and Development Act 2000 </w:t>
      </w:r>
      <w:r w:rsidRPr="003E5428">
        <w:rPr>
          <w:rFonts w:ascii="Arial" w:hAnsi="Arial" w:cs="Arial"/>
          <w:lang w:val="en-IE"/>
        </w:rPr>
        <w:t xml:space="preserve">and Part 11 of the Planning and Development Act 2002.  It replaces the previous Housing Strategy and shall be for the period of the </w:t>
      </w:r>
      <w:r w:rsidR="005A208A" w:rsidRPr="003E5428">
        <w:rPr>
          <w:rFonts w:ascii="Arial" w:hAnsi="Arial" w:cs="Arial"/>
          <w:lang w:val="en-IE"/>
        </w:rPr>
        <w:t>Development Plan 2014 – 202</w:t>
      </w:r>
      <w:r w:rsidRPr="003E5428">
        <w:rPr>
          <w:rFonts w:ascii="Arial" w:hAnsi="Arial" w:cs="Arial"/>
          <w:lang w:val="en-IE"/>
        </w:rPr>
        <w:t xml:space="preserve">0.  </w:t>
      </w:r>
      <w:r w:rsidR="00777363">
        <w:rPr>
          <w:rFonts w:ascii="Arial" w:hAnsi="Arial" w:cs="Arial"/>
          <w:lang w:val="en-IE"/>
        </w:rPr>
        <w:t>It is prepare</w:t>
      </w:r>
      <w:r w:rsidR="00B26C0D">
        <w:rPr>
          <w:rFonts w:ascii="Arial" w:hAnsi="Arial" w:cs="Arial"/>
          <w:lang w:val="en-IE"/>
        </w:rPr>
        <w:t>d</w:t>
      </w:r>
      <w:r w:rsidR="00777363">
        <w:rPr>
          <w:rFonts w:ascii="Arial" w:hAnsi="Arial" w:cs="Arial"/>
          <w:lang w:val="en-IE"/>
        </w:rPr>
        <w:t xml:space="preserve"> </w:t>
      </w:r>
      <w:r w:rsidR="00B26C0D">
        <w:rPr>
          <w:rFonts w:ascii="Arial" w:hAnsi="Arial" w:cs="Arial"/>
          <w:lang w:val="en-IE"/>
        </w:rPr>
        <w:t>in</w:t>
      </w:r>
      <w:r w:rsidR="00777363">
        <w:rPr>
          <w:rFonts w:ascii="Arial" w:hAnsi="Arial" w:cs="Arial"/>
          <w:lang w:val="en-IE"/>
        </w:rPr>
        <w:t xml:space="preserve"> the context of the </w:t>
      </w:r>
      <w:r w:rsidR="00777363" w:rsidRPr="003E5428">
        <w:rPr>
          <w:rFonts w:ascii="Arial" w:hAnsi="Arial" w:cs="Arial"/>
          <w:lang w:val="en-IE"/>
        </w:rPr>
        <w:t xml:space="preserve">‘Housing Policy Statement’ issued by the Department of the Environment, Community and Local Government (DECLG) in June 2011 </w:t>
      </w:r>
      <w:r w:rsidR="00777363">
        <w:rPr>
          <w:rFonts w:ascii="Arial" w:hAnsi="Arial" w:cs="Arial"/>
          <w:lang w:val="en-IE"/>
        </w:rPr>
        <w:t xml:space="preserve">which </w:t>
      </w:r>
      <w:r w:rsidR="00777363" w:rsidRPr="003E5428">
        <w:rPr>
          <w:rFonts w:ascii="Arial" w:hAnsi="Arial" w:cs="Arial"/>
          <w:lang w:val="en-IE"/>
        </w:rPr>
        <w:t xml:space="preserve">stated that </w:t>
      </w:r>
      <w:r w:rsidR="00777363">
        <w:rPr>
          <w:rFonts w:ascii="Arial" w:hAnsi="Arial" w:cs="Arial"/>
          <w:lang w:val="en-IE"/>
        </w:rPr>
        <w:t xml:space="preserve">a </w:t>
      </w:r>
      <w:r w:rsidR="00777363" w:rsidRPr="003E5428">
        <w:rPr>
          <w:rFonts w:ascii="Arial" w:hAnsi="Arial" w:cs="Arial"/>
          <w:lang w:val="en-IE"/>
        </w:rPr>
        <w:t>major review of part V is imminent.  Th</w:t>
      </w:r>
      <w:r w:rsidR="00777363">
        <w:rPr>
          <w:rFonts w:ascii="Arial" w:hAnsi="Arial" w:cs="Arial"/>
          <w:lang w:val="en-IE"/>
        </w:rPr>
        <w:t xml:space="preserve">e </w:t>
      </w:r>
      <w:r w:rsidR="00777363" w:rsidRPr="003E5428">
        <w:rPr>
          <w:rFonts w:ascii="Arial" w:hAnsi="Arial" w:cs="Arial"/>
          <w:lang w:val="en-IE"/>
        </w:rPr>
        <w:t>Strategy</w:t>
      </w:r>
      <w:r w:rsidR="00777363">
        <w:rPr>
          <w:rFonts w:ascii="Arial" w:hAnsi="Arial" w:cs="Arial"/>
          <w:lang w:val="en-IE"/>
        </w:rPr>
        <w:t xml:space="preserve"> also takes the Border Regional Planning Guidelines 2010 – 2022 along with the Core Strategies adopted as variations to the </w:t>
      </w:r>
      <w:smartTag w:uri="urn:schemas-microsoft-com:office:smarttags" w:element="place">
        <w:smartTag w:uri="urn:schemas-microsoft-com:office:smarttags" w:element="PlaceName">
          <w:r w:rsidR="00777363">
            <w:rPr>
              <w:rFonts w:ascii="Arial" w:hAnsi="Arial" w:cs="Arial"/>
              <w:lang w:val="en-IE"/>
            </w:rPr>
            <w:t>Cavan</w:t>
          </w:r>
        </w:smartTag>
        <w:r w:rsidR="00777363">
          <w:rPr>
            <w:rFonts w:ascii="Arial" w:hAnsi="Arial" w:cs="Arial"/>
            <w:lang w:val="en-IE"/>
          </w:rPr>
          <w:t xml:space="preserve"> </w:t>
        </w:r>
        <w:smartTag w:uri="urn:schemas-microsoft-com:office:smarttags" w:element="PlaceType">
          <w:r w:rsidR="00777363">
            <w:rPr>
              <w:rFonts w:ascii="Arial" w:hAnsi="Arial" w:cs="Arial"/>
              <w:lang w:val="en-IE"/>
            </w:rPr>
            <w:t>County</w:t>
          </w:r>
        </w:smartTag>
      </w:smartTag>
      <w:r w:rsidR="00777363">
        <w:rPr>
          <w:rFonts w:ascii="Arial" w:hAnsi="Arial" w:cs="Arial"/>
          <w:lang w:val="en-IE"/>
        </w:rPr>
        <w:t xml:space="preserve"> and Cavan Town &amp; Environs Development Plans into account.  </w:t>
      </w:r>
    </w:p>
    <w:p w:rsidR="001026C0" w:rsidRDefault="001026C0" w:rsidP="003E5428">
      <w:pPr>
        <w:spacing w:line="360" w:lineRule="auto"/>
        <w:rPr>
          <w:rFonts w:ascii="Arial" w:hAnsi="Arial" w:cs="Arial"/>
          <w:lang w:val="en-IE"/>
        </w:rPr>
      </w:pPr>
    </w:p>
    <w:p w:rsidR="00777363" w:rsidRDefault="00777363" w:rsidP="003E5428">
      <w:pPr>
        <w:spacing w:line="360" w:lineRule="auto"/>
        <w:rPr>
          <w:rFonts w:ascii="Arial" w:hAnsi="Arial" w:cs="Arial"/>
          <w:lang w:val="en-IE"/>
        </w:rPr>
      </w:pPr>
    </w:p>
    <w:p w:rsidR="00777363" w:rsidRDefault="00777363" w:rsidP="003E5428">
      <w:pPr>
        <w:spacing w:line="360" w:lineRule="auto"/>
        <w:rPr>
          <w:rFonts w:ascii="Arial" w:hAnsi="Arial" w:cs="Arial"/>
          <w:lang w:val="en-IE"/>
        </w:rPr>
      </w:pPr>
    </w:p>
    <w:p w:rsidR="00777363" w:rsidRDefault="00777363" w:rsidP="003E5428">
      <w:pPr>
        <w:spacing w:line="360" w:lineRule="auto"/>
        <w:rPr>
          <w:rFonts w:ascii="Arial" w:hAnsi="Arial" w:cs="Arial"/>
          <w:lang w:val="en-IE"/>
        </w:rPr>
      </w:pPr>
    </w:p>
    <w:p w:rsidR="00777363" w:rsidRDefault="00777363" w:rsidP="003E5428">
      <w:pPr>
        <w:spacing w:line="360" w:lineRule="auto"/>
        <w:rPr>
          <w:rFonts w:ascii="Arial" w:hAnsi="Arial" w:cs="Arial"/>
          <w:lang w:val="en-IE"/>
        </w:rPr>
      </w:pPr>
    </w:p>
    <w:p w:rsidR="00777363" w:rsidRDefault="00777363" w:rsidP="003E5428">
      <w:pPr>
        <w:spacing w:line="360" w:lineRule="auto"/>
        <w:rPr>
          <w:rFonts w:ascii="Arial" w:hAnsi="Arial" w:cs="Arial"/>
          <w:lang w:val="en-IE"/>
        </w:rPr>
      </w:pPr>
    </w:p>
    <w:p w:rsidR="00777363" w:rsidRDefault="00777363" w:rsidP="003E5428">
      <w:pPr>
        <w:spacing w:line="360" w:lineRule="auto"/>
        <w:rPr>
          <w:rFonts w:ascii="Arial" w:hAnsi="Arial" w:cs="Arial"/>
          <w:lang w:val="en-IE"/>
        </w:rPr>
      </w:pPr>
    </w:p>
    <w:p w:rsidR="00777363" w:rsidRDefault="00777363" w:rsidP="003E5428">
      <w:pPr>
        <w:spacing w:line="360" w:lineRule="auto"/>
        <w:rPr>
          <w:rFonts w:ascii="Arial" w:hAnsi="Arial" w:cs="Arial"/>
          <w:lang w:val="en-IE"/>
        </w:rPr>
      </w:pPr>
    </w:p>
    <w:p w:rsidR="00777363" w:rsidRDefault="00777363" w:rsidP="003E5428">
      <w:pPr>
        <w:spacing w:line="360" w:lineRule="auto"/>
        <w:rPr>
          <w:rFonts w:ascii="Arial" w:hAnsi="Arial" w:cs="Arial"/>
          <w:lang w:val="en-IE"/>
        </w:rPr>
      </w:pPr>
    </w:p>
    <w:p w:rsidR="00777363" w:rsidRDefault="00777363" w:rsidP="003E5428">
      <w:pPr>
        <w:spacing w:line="360" w:lineRule="auto"/>
        <w:rPr>
          <w:rFonts w:ascii="Arial" w:hAnsi="Arial" w:cs="Arial"/>
          <w:lang w:val="en-IE"/>
        </w:rPr>
      </w:pPr>
    </w:p>
    <w:p w:rsidR="00777363" w:rsidRDefault="00777363" w:rsidP="003E5428">
      <w:pPr>
        <w:spacing w:line="360" w:lineRule="auto"/>
        <w:rPr>
          <w:rFonts w:ascii="Arial" w:hAnsi="Arial" w:cs="Arial"/>
          <w:lang w:val="en-IE"/>
        </w:rPr>
      </w:pPr>
    </w:p>
    <w:p w:rsidR="00777363" w:rsidRDefault="00777363" w:rsidP="003E5428">
      <w:pPr>
        <w:spacing w:line="360" w:lineRule="auto"/>
        <w:rPr>
          <w:rFonts w:ascii="Arial" w:hAnsi="Arial" w:cs="Arial"/>
          <w:lang w:val="en-IE"/>
        </w:rPr>
      </w:pPr>
    </w:p>
    <w:p w:rsidR="00777363" w:rsidRDefault="00777363" w:rsidP="003E5428">
      <w:pPr>
        <w:spacing w:line="360" w:lineRule="auto"/>
        <w:rPr>
          <w:rFonts w:ascii="Arial" w:hAnsi="Arial" w:cs="Arial"/>
          <w:lang w:val="en-IE"/>
        </w:rPr>
      </w:pPr>
    </w:p>
    <w:p w:rsidR="00777363" w:rsidRDefault="00777363" w:rsidP="003E5428">
      <w:pPr>
        <w:spacing w:line="360" w:lineRule="auto"/>
        <w:rPr>
          <w:rFonts w:ascii="Arial" w:hAnsi="Arial" w:cs="Arial"/>
          <w:lang w:val="en-IE"/>
        </w:rPr>
      </w:pPr>
    </w:p>
    <w:p w:rsidR="00777363" w:rsidRDefault="00777363" w:rsidP="003E5428">
      <w:pPr>
        <w:spacing w:line="360" w:lineRule="auto"/>
        <w:rPr>
          <w:rFonts w:ascii="Arial" w:hAnsi="Arial" w:cs="Arial"/>
          <w:lang w:val="en-IE"/>
        </w:rPr>
      </w:pPr>
    </w:p>
    <w:p w:rsidR="000172E5" w:rsidRDefault="000172E5" w:rsidP="003E5428">
      <w:pPr>
        <w:spacing w:line="360" w:lineRule="auto"/>
        <w:rPr>
          <w:rFonts w:ascii="Arial" w:hAnsi="Arial" w:cs="Arial"/>
          <w:lang w:val="en-IE"/>
        </w:rPr>
      </w:pPr>
    </w:p>
    <w:p w:rsidR="000172E5" w:rsidRPr="003E5428" w:rsidRDefault="000172E5" w:rsidP="003E5428">
      <w:pPr>
        <w:spacing w:line="360" w:lineRule="auto"/>
        <w:rPr>
          <w:rFonts w:ascii="Arial" w:hAnsi="Arial" w:cs="Arial"/>
          <w:lang w:val="en-IE"/>
        </w:rPr>
      </w:pPr>
    </w:p>
    <w:p w:rsidR="00220885" w:rsidRPr="003E5428" w:rsidRDefault="00220885" w:rsidP="003E5428">
      <w:pPr>
        <w:spacing w:line="360" w:lineRule="auto"/>
        <w:rPr>
          <w:rFonts w:ascii="Arial" w:hAnsi="Arial" w:cs="Arial"/>
          <w:lang w:val="en-IE"/>
        </w:rPr>
      </w:pPr>
    </w:p>
    <w:p w:rsidR="00777363" w:rsidRDefault="00777363" w:rsidP="003E5428">
      <w:pPr>
        <w:spacing w:line="360" w:lineRule="auto"/>
        <w:jc w:val="center"/>
        <w:outlineLvl w:val="0"/>
        <w:rPr>
          <w:rFonts w:ascii="Arial" w:hAnsi="Arial" w:cs="Arial"/>
          <w:b/>
          <w:lang w:val="en-IE"/>
        </w:rPr>
      </w:pPr>
    </w:p>
    <w:p w:rsidR="00777363" w:rsidRDefault="00777363" w:rsidP="003E5428">
      <w:pPr>
        <w:spacing w:line="360" w:lineRule="auto"/>
        <w:jc w:val="center"/>
        <w:outlineLvl w:val="0"/>
        <w:rPr>
          <w:rFonts w:ascii="Arial" w:hAnsi="Arial" w:cs="Arial"/>
          <w:b/>
          <w:lang w:val="en-IE"/>
        </w:rPr>
      </w:pPr>
    </w:p>
    <w:p w:rsidR="00777363" w:rsidRDefault="00777363" w:rsidP="003E5428">
      <w:pPr>
        <w:spacing w:line="360" w:lineRule="auto"/>
        <w:jc w:val="center"/>
        <w:outlineLvl w:val="0"/>
        <w:rPr>
          <w:rFonts w:ascii="Arial" w:hAnsi="Arial" w:cs="Arial"/>
          <w:b/>
          <w:lang w:val="en-IE"/>
        </w:rPr>
      </w:pPr>
    </w:p>
    <w:p w:rsidR="00777363" w:rsidRDefault="00777363" w:rsidP="003E5428">
      <w:pPr>
        <w:spacing w:line="360" w:lineRule="auto"/>
        <w:jc w:val="center"/>
        <w:outlineLvl w:val="0"/>
        <w:rPr>
          <w:rFonts w:ascii="Arial" w:hAnsi="Arial" w:cs="Arial"/>
          <w:b/>
          <w:lang w:val="en-IE"/>
        </w:rPr>
      </w:pPr>
    </w:p>
    <w:p w:rsidR="00777363" w:rsidRDefault="00777363" w:rsidP="003E5428">
      <w:pPr>
        <w:spacing w:line="360" w:lineRule="auto"/>
        <w:jc w:val="center"/>
        <w:outlineLvl w:val="0"/>
        <w:rPr>
          <w:rFonts w:ascii="Arial" w:hAnsi="Arial" w:cs="Arial"/>
          <w:b/>
          <w:lang w:val="en-IE"/>
        </w:rPr>
      </w:pPr>
    </w:p>
    <w:p w:rsidR="00A91380" w:rsidRPr="003E5428" w:rsidRDefault="00A91380" w:rsidP="003E5428">
      <w:pPr>
        <w:spacing w:line="360" w:lineRule="auto"/>
        <w:jc w:val="center"/>
        <w:outlineLvl w:val="0"/>
        <w:rPr>
          <w:rFonts w:ascii="Arial" w:hAnsi="Arial" w:cs="Arial"/>
          <w:b/>
          <w:lang w:val="en-IE"/>
        </w:rPr>
      </w:pPr>
      <w:bookmarkStart w:id="1" w:name="_Toc329942706"/>
      <w:r w:rsidRPr="003E5428">
        <w:rPr>
          <w:rFonts w:ascii="Arial" w:hAnsi="Arial" w:cs="Arial"/>
          <w:b/>
          <w:lang w:val="en-IE"/>
        </w:rPr>
        <w:lastRenderedPageBreak/>
        <w:t>Section One</w:t>
      </w:r>
      <w:bookmarkEnd w:id="1"/>
    </w:p>
    <w:p w:rsidR="00B206D2" w:rsidRPr="003E5428" w:rsidRDefault="00A137AA" w:rsidP="003E5428">
      <w:pPr>
        <w:spacing w:line="360" w:lineRule="auto"/>
        <w:outlineLvl w:val="1"/>
        <w:rPr>
          <w:rFonts w:ascii="Arial" w:hAnsi="Arial" w:cs="Arial"/>
          <w:b/>
          <w:lang w:val="en-IE"/>
        </w:rPr>
      </w:pPr>
      <w:bookmarkStart w:id="2" w:name="_Toc329942707"/>
      <w:r w:rsidRPr="003E5428">
        <w:rPr>
          <w:rFonts w:ascii="Arial" w:hAnsi="Arial" w:cs="Arial"/>
          <w:b/>
          <w:lang w:val="en-IE"/>
        </w:rPr>
        <w:t>1.0</w:t>
      </w:r>
      <w:r w:rsidRPr="003E5428">
        <w:rPr>
          <w:rFonts w:ascii="Arial" w:hAnsi="Arial" w:cs="Arial"/>
          <w:b/>
          <w:lang w:val="en-IE"/>
        </w:rPr>
        <w:tab/>
        <w:t>Introduction</w:t>
      </w:r>
      <w:bookmarkEnd w:id="2"/>
    </w:p>
    <w:p w:rsidR="004F64BD" w:rsidRPr="003E5428" w:rsidRDefault="004E4CD1" w:rsidP="003E5428">
      <w:pPr>
        <w:spacing w:line="360" w:lineRule="auto"/>
        <w:rPr>
          <w:rFonts w:ascii="Arial" w:hAnsi="Arial" w:cs="Arial"/>
          <w:lang w:val="en-IE"/>
        </w:rPr>
      </w:pPr>
      <w:r w:rsidRPr="003E5428">
        <w:rPr>
          <w:rFonts w:ascii="Arial" w:hAnsi="Arial" w:cs="Arial"/>
          <w:lang w:val="en-IE"/>
        </w:rPr>
        <w:t xml:space="preserve">A major focus of this document is current </w:t>
      </w:r>
      <w:r w:rsidR="004F64BD" w:rsidRPr="003E5428">
        <w:rPr>
          <w:rFonts w:ascii="Arial" w:hAnsi="Arial" w:cs="Arial"/>
          <w:lang w:val="en-IE"/>
        </w:rPr>
        <w:t xml:space="preserve">housing policy </w:t>
      </w:r>
      <w:r w:rsidRPr="003E5428">
        <w:rPr>
          <w:rFonts w:ascii="Arial" w:hAnsi="Arial" w:cs="Arial"/>
          <w:lang w:val="en-IE"/>
        </w:rPr>
        <w:t>a</w:t>
      </w:r>
      <w:r w:rsidR="004F64BD" w:rsidRPr="003E5428">
        <w:rPr>
          <w:rFonts w:ascii="Arial" w:hAnsi="Arial" w:cs="Arial"/>
          <w:lang w:val="en-IE"/>
        </w:rPr>
        <w:t xml:space="preserve">s set out in the ‘Housing Policy Statement’ issued by the Department of the Environment, Community and Local Government (DECLG) in June 2011.  This statement acknowledges that the over stimulation of the housing market contributed to the severity of the economic downturn.  </w:t>
      </w:r>
      <w:r w:rsidR="00777363">
        <w:rPr>
          <w:rFonts w:ascii="Arial" w:hAnsi="Arial" w:cs="Arial"/>
          <w:lang w:val="en-IE"/>
        </w:rPr>
        <w:t>A significant point in this statement i</w:t>
      </w:r>
      <w:r w:rsidR="004F64BD" w:rsidRPr="003E5428">
        <w:rPr>
          <w:rFonts w:ascii="Arial" w:hAnsi="Arial" w:cs="Arial"/>
          <w:lang w:val="en-IE"/>
        </w:rPr>
        <w:t>s that home ownership has</w:t>
      </w:r>
      <w:r w:rsidR="00777363">
        <w:rPr>
          <w:rFonts w:ascii="Arial" w:hAnsi="Arial" w:cs="Arial"/>
          <w:lang w:val="en-IE"/>
        </w:rPr>
        <w:t>, in the past,</w:t>
      </w:r>
      <w:r w:rsidR="004F64BD" w:rsidRPr="003E5428">
        <w:rPr>
          <w:rFonts w:ascii="Arial" w:hAnsi="Arial" w:cs="Arial"/>
          <w:lang w:val="en-IE"/>
        </w:rPr>
        <w:t xml:space="preserve"> been assumed to be a </w:t>
      </w:r>
      <w:r w:rsidRPr="003E5428">
        <w:rPr>
          <w:rFonts w:ascii="Arial" w:hAnsi="Arial" w:cs="Arial"/>
          <w:lang w:val="en-IE"/>
        </w:rPr>
        <w:t>status, which</w:t>
      </w:r>
      <w:r w:rsidR="004F64BD" w:rsidRPr="003E5428">
        <w:rPr>
          <w:rFonts w:ascii="Arial" w:hAnsi="Arial" w:cs="Arial"/>
          <w:lang w:val="en-IE"/>
        </w:rPr>
        <w:t xml:space="preserve"> all do</w:t>
      </w:r>
      <w:r w:rsidRPr="003E5428">
        <w:rPr>
          <w:rFonts w:ascii="Arial" w:hAnsi="Arial" w:cs="Arial"/>
          <w:lang w:val="en-IE"/>
        </w:rPr>
        <w:t>,</w:t>
      </w:r>
      <w:r w:rsidR="004F64BD" w:rsidRPr="003E5428">
        <w:rPr>
          <w:rFonts w:ascii="Arial" w:hAnsi="Arial" w:cs="Arial"/>
          <w:lang w:val="en-IE"/>
        </w:rPr>
        <w:t xml:space="preserve"> and should aspire to.  This puts unnecessary and unsustainable </w:t>
      </w:r>
      <w:r w:rsidRPr="003E5428">
        <w:rPr>
          <w:rFonts w:ascii="Arial" w:hAnsi="Arial" w:cs="Arial"/>
          <w:lang w:val="en-IE"/>
        </w:rPr>
        <w:t>pressure on people to achieve</w:t>
      </w:r>
      <w:r w:rsidR="004F64BD" w:rsidRPr="003E5428">
        <w:rPr>
          <w:rFonts w:ascii="Arial" w:hAnsi="Arial" w:cs="Arial"/>
          <w:lang w:val="en-IE"/>
        </w:rPr>
        <w:t xml:space="preserve"> this gaol.  </w:t>
      </w:r>
    </w:p>
    <w:p w:rsidR="004F64BD" w:rsidRPr="003E5428" w:rsidRDefault="004F64BD" w:rsidP="003E5428">
      <w:pPr>
        <w:spacing w:line="360" w:lineRule="auto"/>
        <w:rPr>
          <w:rFonts w:ascii="Arial" w:hAnsi="Arial" w:cs="Arial"/>
          <w:lang w:val="en-IE"/>
        </w:rPr>
      </w:pPr>
      <w:r w:rsidRPr="003E5428">
        <w:rPr>
          <w:rFonts w:ascii="Arial" w:hAnsi="Arial" w:cs="Arial"/>
          <w:lang w:val="en-IE"/>
        </w:rPr>
        <w:t>The statement provides a new vision for the future of the Irish housing sector:</w:t>
      </w:r>
    </w:p>
    <w:p w:rsidR="004F64BD" w:rsidRPr="003E5428" w:rsidRDefault="004F64BD" w:rsidP="003E5428">
      <w:pPr>
        <w:spacing w:line="360" w:lineRule="auto"/>
        <w:ind w:left="720"/>
        <w:rPr>
          <w:rFonts w:ascii="Arial" w:hAnsi="Arial" w:cs="Arial"/>
          <w:i/>
          <w:lang w:val="en-IE"/>
        </w:rPr>
      </w:pPr>
      <w:r w:rsidRPr="003E5428">
        <w:rPr>
          <w:rFonts w:ascii="Arial" w:hAnsi="Arial" w:cs="Arial"/>
          <w:i/>
          <w:lang w:val="en-IE"/>
        </w:rPr>
        <w:t>“</w:t>
      </w:r>
      <w:proofErr w:type="gramStart"/>
      <w:r w:rsidRPr="003E5428">
        <w:rPr>
          <w:rFonts w:ascii="Arial" w:hAnsi="Arial" w:cs="Arial"/>
          <w:i/>
          <w:lang w:val="en-IE"/>
        </w:rPr>
        <w:t>the</w:t>
      </w:r>
      <w:proofErr w:type="gramEnd"/>
      <w:r w:rsidRPr="003E5428">
        <w:rPr>
          <w:rFonts w:ascii="Arial" w:hAnsi="Arial" w:cs="Arial"/>
          <w:i/>
          <w:lang w:val="en-IE"/>
        </w:rPr>
        <w:t xml:space="preserve"> objective will be to enable all households access good quality housing appropriate to household circumstances and in their particular community of choice.”</w:t>
      </w:r>
    </w:p>
    <w:p w:rsidR="004F64BD" w:rsidRPr="003E5428" w:rsidRDefault="004F64BD" w:rsidP="003E5428">
      <w:pPr>
        <w:spacing w:line="360" w:lineRule="auto"/>
        <w:rPr>
          <w:rFonts w:ascii="Arial" w:hAnsi="Arial" w:cs="Arial"/>
          <w:lang w:val="en-IE"/>
        </w:rPr>
      </w:pPr>
      <w:r w:rsidRPr="003E5428">
        <w:rPr>
          <w:rFonts w:ascii="Arial" w:hAnsi="Arial" w:cs="Arial"/>
          <w:lang w:val="en-IE"/>
        </w:rPr>
        <w:t>This new vision will neither force nor entice people</w:t>
      </w:r>
      <w:r w:rsidR="004E4CD1" w:rsidRPr="003E5428">
        <w:rPr>
          <w:rFonts w:ascii="Arial" w:hAnsi="Arial" w:cs="Arial"/>
          <w:lang w:val="en-IE"/>
        </w:rPr>
        <w:t>,</w:t>
      </w:r>
      <w:r w:rsidRPr="003E5428">
        <w:rPr>
          <w:rFonts w:ascii="Arial" w:hAnsi="Arial" w:cs="Arial"/>
          <w:lang w:val="en-IE"/>
        </w:rPr>
        <w:t xml:space="preserve"> through fiscal or other stimuli</w:t>
      </w:r>
      <w:r w:rsidR="004E4CD1" w:rsidRPr="003E5428">
        <w:rPr>
          <w:rFonts w:ascii="Arial" w:hAnsi="Arial" w:cs="Arial"/>
          <w:lang w:val="en-IE"/>
        </w:rPr>
        <w:t>,</w:t>
      </w:r>
      <w:r w:rsidRPr="003E5428">
        <w:rPr>
          <w:rFonts w:ascii="Arial" w:hAnsi="Arial" w:cs="Arial"/>
          <w:lang w:val="en-IE"/>
        </w:rPr>
        <w:t xml:space="preserve"> to treat housing as a commodit</w:t>
      </w:r>
      <w:r w:rsidR="004E4CD1" w:rsidRPr="003E5428">
        <w:rPr>
          <w:rFonts w:ascii="Arial" w:hAnsi="Arial" w:cs="Arial"/>
          <w:lang w:val="en-IE"/>
        </w:rPr>
        <w:t>y and a means of wealth creation.  W</w:t>
      </w:r>
      <w:r w:rsidRPr="003E5428">
        <w:rPr>
          <w:rFonts w:ascii="Arial" w:hAnsi="Arial" w:cs="Arial"/>
          <w:lang w:val="en-IE"/>
        </w:rPr>
        <w:t>hile home ownership is likely to remain a strong feature in Irish housing provision the onus will be on policy makers to ensure that those in the greatest housing need are catered for</w:t>
      </w:r>
      <w:r w:rsidR="004E4CD1" w:rsidRPr="003E5428">
        <w:rPr>
          <w:rFonts w:ascii="Arial" w:hAnsi="Arial" w:cs="Arial"/>
          <w:lang w:val="en-IE"/>
        </w:rPr>
        <w:t>,</w:t>
      </w:r>
      <w:r w:rsidRPr="003E5428">
        <w:rPr>
          <w:rFonts w:ascii="Arial" w:hAnsi="Arial" w:cs="Arial"/>
          <w:lang w:val="en-IE"/>
        </w:rPr>
        <w:t xml:space="preserve"> as a priority.</w:t>
      </w:r>
    </w:p>
    <w:p w:rsidR="004F64BD" w:rsidRPr="003E5428" w:rsidRDefault="004F64BD" w:rsidP="003E5428">
      <w:pPr>
        <w:spacing w:line="360" w:lineRule="auto"/>
        <w:rPr>
          <w:rFonts w:ascii="Arial" w:hAnsi="Arial" w:cs="Arial"/>
          <w:lang w:val="en-IE"/>
        </w:rPr>
      </w:pPr>
      <w:r w:rsidRPr="003E5428">
        <w:rPr>
          <w:rFonts w:ascii="Arial" w:hAnsi="Arial" w:cs="Arial"/>
          <w:lang w:val="en-IE"/>
        </w:rPr>
        <w:t xml:space="preserve">In </w:t>
      </w:r>
      <w:smartTag w:uri="urn:schemas-microsoft-com:office:smarttags" w:element="place">
        <w:smartTag w:uri="urn:schemas-microsoft-com:office:smarttags" w:element="PlaceName">
          <w:r w:rsidRPr="003E5428">
            <w:rPr>
              <w:rFonts w:ascii="Arial" w:hAnsi="Arial" w:cs="Arial"/>
              <w:lang w:val="en-IE"/>
            </w:rPr>
            <w:t>Cavan</w:t>
          </w:r>
        </w:smartTag>
        <w:r w:rsidRPr="003E5428">
          <w:rPr>
            <w:rFonts w:ascii="Arial" w:hAnsi="Arial" w:cs="Arial"/>
            <w:lang w:val="en-IE"/>
          </w:rPr>
          <w:t xml:space="preserve"> </w:t>
        </w:r>
        <w:smartTag w:uri="urn:schemas-microsoft-com:office:smarttags" w:element="PlaceType">
          <w:r w:rsidRPr="003E5428">
            <w:rPr>
              <w:rFonts w:ascii="Arial" w:hAnsi="Arial" w:cs="Arial"/>
              <w:lang w:val="en-IE"/>
            </w:rPr>
            <w:t>County</w:t>
          </w:r>
        </w:smartTag>
      </w:smartTag>
      <w:r w:rsidR="00990472">
        <w:rPr>
          <w:rFonts w:ascii="Arial" w:hAnsi="Arial" w:cs="Arial"/>
          <w:lang w:val="en-IE"/>
        </w:rPr>
        <w:t>,</w:t>
      </w:r>
      <w:r w:rsidRPr="003E5428">
        <w:rPr>
          <w:rFonts w:ascii="Arial" w:hAnsi="Arial" w:cs="Arial"/>
          <w:lang w:val="en-IE"/>
        </w:rPr>
        <w:t xml:space="preserve"> there have been a total of 79 units provided through part V agreements with developers.  While some of these were delivered with the intention of providing affordable housing most have been converted to social housing.  In the early years most developers complied with Part V requirements by providing money rather than sites or houses.</w:t>
      </w:r>
    </w:p>
    <w:p w:rsidR="00631C5B" w:rsidRDefault="00631C5B" w:rsidP="003E5428">
      <w:pPr>
        <w:spacing w:line="360" w:lineRule="auto"/>
        <w:outlineLvl w:val="1"/>
        <w:rPr>
          <w:rFonts w:ascii="Arial" w:hAnsi="Arial" w:cs="Arial"/>
          <w:b/>
          <w:lang w:val="en-IE"/>
        </w:rPr>
      </w:pPr>
    </w:p>
    <w:p w:rsidR="009C7BBD" w:rsidRPr="003E5428" w:rsidRDefault="00A137AA" w:rsidP="003E5428">
      <w:pPr>
        <w:spacing w:line="360" w:lineRule="auto"/>
        <w:outlineLvl w:val="1"/>
        <w:rPr>
          <w:rFonts w:ascii="Arial" w:hAnsi="Arial" w:cs="Arial"/>
          <w:b/>
          <w:lang w:val="en-IE"/>
        </w:rPr>
      </w:pPr>
      <w:bookmarkStart w:id="3" w:name="_Toc329942708"/>
      <w:r w:rsidRPr="003E5428">
        <w:rPr>
          <w:rFonts w:ascii="Arial" w:hAnsi="Arial" w:cs="Arial"/>
          <w:b/>
          <w:lang w:val="en-IE"/>
        </w:rPr>
        <w:t>1.1</w:t>
      </w:r>
      <w:r w:rsidRPr="003E5428">
        <w:rPr>
          <w:rFonts w:ascii="Arial" w:hAnsi="Arial" w:cs="Arial"/>
          <w:b/>
          <w:lang w:val="en-IE"/>
        </w:rPr>
        <w:tab/>
      </w:r>
      <w:r w:rsidR="0099533E" w:rsidRPr="003E5428">
        <w:rPr>
          <w:rFonts w:ascii="Arial" w:hAnsi="Arial" w:cs="Arial"/>
          <w:b/>
          <w:lang w:val="en-IE"/>
        </w:rPr>
        <w:t>Statutory Background</w:t>
      </w:r>
      <w:bookmarkEnd w:id="3"/>
    </w:p>
    <w:p w:rsidR="00E565ED" w:rsidRPr="003E5428" w:rsidRDefault="00942A57" w:rsidP="003E5428">
      <w:pPr>
        <w:spacing w:line="360" w:lineRule="auto"/>
        <w:rPr>
          <w:rFonts w:ascii="Arial" w:hAnsi="Arial" w:cs="Arial"/>
          <w:lang w:val="en-IE"/>
        </w:rPr>
      </w:pPr>
      <w:r w:rsidRPr="003E5428">
        <w:rPr>
          <w:rFonts w:ascii="Arial" w:hAnsi="Arial" w:cs="Arial"/>
          <w:lang w:val="en-IE"/>
        </w:rPr>
        <w:t xml:space="preserve">This Housing Strategy has been prepared </w:t>
      </w:r>
      <w:r w:rsidR="00DC0BDA" w:rsidRPr="003E5428">
        <w:rPr>
          <w:rFonts w:ascii="Arial" w:hAnsi="Arial" w:cs="Arial"/>
          <w:lang w:val="en-IE"/>
        </w:rPr>
        <w:t>in accordance with Part V of the Planning and Development Act, 2000 and Part II of the Planning and Development (Amendment) Act 2002.  It replaces the Housing Strategy adopted in 2008 and will be for the period of</w:t>
      </w:r>
      <w:r w:rsidR="004E4CD1" w:rsidRPr="003E5428">
        <w:rPr>
          <w:rFonts w:ascii="Arial" w:hAnsi="Arial" w:cs="Arial"/>
          <w:lang w:val="en-IE"/>
        </w:rPr>
        <w:t xml:space="preserve"> 2014</w:t>
      </w:r>
      <w:r w:rsidR="00DC0BDA" w:rsidRPr="003E5428">
        <w:rPr>
          <w:rFonts w:ascii="Arial" w:hAnsi="Arial" w:cs="Arial"/>
          <w:lang w:val="en-IE"/>
        </w:rPr>
        <w:t xml:space="preserve"> to </w:t>
      </w:r>
      <w:r w:rsidR="004E4CD1" w:rsidRPr="003E5428">
        <w:rPr>
          <w:rFonts w:ascii="Arial" w:hAnsi="Arial" w:cs="Arial"/>
          <w:lang w:val="en-IE"/>
        </w:rPr>
        <w:t>2020</w:t>
      </w:r>
      <w:r w:rsidR="00DC0BDA" w:rsidRPr="003E5428">
        <w:rPr>
          <w:rFonts w:ascii="Arial" w:hAnsi="Arial" w:cs="Arial"/>
          <w:lang w:val="en-IE"/>
        </w:rPr>
        <w:t xml:space="preserve"> which is the lifetime of the Development Plan.</w:t>
      </w:r>
    </w:p>
    <w:p w:rsidR="00DC0BDA" w:rsidRPr="003E5428" w:rsidRDefault="00942A57" w:rsidP="003E5428">
      <w:pPr>
        <w:spacing w:line="360" w:lineRule="auto"/>
        <w:rPr>
          <w:rFonts w:ascii="Arial" w:hAnsi="Arial" w:cs="Arial"/>
          <w:lang w:val="en-IE"/>
        </w:rPr>
      </w:pPr>
      <w:r w:rsidRPr="003E5428">
        <w:rPr>
          <w:rFonts w:ascii="Arial" w:hAnsi="Arial" w:cs="Arial"/>
          <w:lang w:val="en-IE"/>
        </w:rPr>
        <w:t>In accordance with the Act, as amended, the Housing Strategy aims to</w:t>
      </w:r>
    </w:p>
    <w:p w:rsidR="009C7BBD" w:rsidRPr="003E5428" w:rsidRDefault="009C7BBD" w:rsidP="003E5428">
      <w:pPr>
        <w:numPr>
          <w:ilvl w:val="0"/>
          <w:numId w:val="1"/>
        </w:numPr>
        <w:spacing w:line="360" w:lineRule="auto"/>
        <w:rPr>
          <w:rFonts w:ascii="Arial" w:hAnsi="Arial" w:cs="Arial"/>
          <w:lang w:val="en-IE"/>
        </w:rPr>
      </w:pPr>
      <w:r w:rsidRPr="003E5428">
        <w:rPr>
          <w:rFonts w:ascii="Arial" w:hAnsi="Arial" w:cs="Arial"/>
          <w:lang w:val="en-IE"/>
        </w:rPr>
        <w:lastRenderedPageBreak/>
        <w:t>Estimate the existing and lik</w:t>
      </w:r>
      <w:r w:rsidR="004F17B2" w:rsidRPr="003E5428">
        <w:rPr>
          <w:rFonts w:ascii="Arial" w:hAnsi="Arial" w:cs="Arial"/>
          <w:lang w:val="en-IE"/>
        </w:rPr>
        <w:t xml:space="preserve">ely future need for housing, </w:t>
      </w:r>
      <w:r w:rsidRPr="003E5428">
        <w:rPr>
          <w:rFonts w:ascii="Arial" w:hAnsi="Arial" w:cs="Arial"/>
          <w:lang w:val="en-IE"/>
        </w:rPr>
        <w:t xml:space="preserve">ensure that sufficient zoned and serviced land is made available to meet these needs and that a scarcity of such land does not occur. </w:t>
      </w:r>
    </w:p>
    <w:p w:rsidR="009C7BBD" w:rsidRPr="003E5428" w:rsidRDefault="009C7BBD" w:rsidP="003E5428">
      <w:pPr>
        <w:numPr>
          <w:ilvl w:val="0"/>
          <w:numId w:val="1"/>
        </w:numPr>
        <w:spacing w:line="360" w:lineRule="auto"/>
        <w:rPr>
          <w:rFonts w:ascii="Arial" w:hAnsi="Arial" w:cs="Arial"/>
          <w:lang w:val="en-IE"/>
        </w:rPr>
      </w:pPr>
      <w:r w:rsidRPr="003E5428">
        <w:rPr>
          <w:rFonts w:ascii="Arial" w:hAnsi="Arial" w:cs="Arial"/>
          <w:lang w:val="en-IE"/>
        </w:rPr>
        <w:t xml:space="preserve">Ensure that a mixture of house types and sizes </w:t>
      </w:r>
      <w:r w:rsidR="00520ACC" w:rsidRPr="003E5428">
        <w:rPr>
          <w:rFonts w:ascii="Arial" w:hAnsi="Arial" w:cs="Arial"/>
          <w:lang w:val="en-IE"/>
        </w:rPr>
        <w:t>are</w:t>
      </w:r>
      <w:r w:rsidRPr="003E5428">
        <w:rPr>
          <w:rFonts w:ascii="Arial" w:hAnsi="Arial" w:cs="Arial"/>
          <w:lang w:val="en-IE"/>
        </w:rPr>
        <w:t xml:space="preserve"> provided to meet the needs of different categories of households, including the special requirements of elderly persons</w:t>
      </w:r>
      <w:r w:rsidR="004F17B2" w:rsidRPr="003E5428">
        <w:rPr>
          <w:rFonts w:ascii="Arial" w:hAnsi="Arial" w:cs="Arial"/>
          <w:lang w:val="en-IE"/>
        </w:rPr>
        <w:t>,</w:t>
      </w:r>
      <w:r w:rsidRPr="003E5428">
        <w:rPr>
          <w:rFonts w:ascii="Arial" w:hAnsi="Arial" w:cs="Arial"/>
          <w:lang w:val="en-IE"/>
        </w:rPr>
        <w:t xml:space="preserve"> persons with disabilities</w:t>
      </w:r>
      <w:r w:rsidR="001008BF" w:rsidRPr="003E5428">
        <w:rPr>
          <w:rFonts w:ascii="Arial" w:hAnsi="Arial" w:cs="Arial"/>
          <w:lang w:val="en-IE"/>
        </w:rPr>
        <w:t>,</w:t>
      </w:r>
      <w:r w:rsidRPr="003E5428">
        <w:rPr>
          <w:rFonts w:ascii="Arial" w:hAnsi="Arial" w:cs="Arial"/>
          <w:lang w:val="en-IE"/>
        </w:rPr>
        <w:t xml:space="preserve"> as well as</w:t>
      </w:r>
      <w:r w:rsidR="001008BF" w:rsidRPr="003E5428">
        <w:rPr>
          <w:rFonts w:ascii="Arial" w:hAnsi="Arial" w:cs="Arial"/>
          <w:lang w:val="en-IE"/>
        </w:rPr>
        <w:t>,</w:t>
      </w:r>
      <w:r w:rsidRPr="003E5428">
        <w:rPr>
          <w:rFonts w:ascii="Arial" w:hAnsi="Arial" w:cs="Arial"/>
          <w:lang w:val="en-IE"/>
        </w:rPr>
        <w:t xml:space="preserve"> different levels of income</w:t>
      </w:r>
      <w:r w:rsidR="00990472">
        <w:rPr>
          <w:rFonts w:ascii="Arial" w:hAnsi="Arial" w:cs="Arial"/>
          <w:lang w:val="en-IE"/>
        </w:rPr>
        <w:t>.</w:t>
      </w:r>
    </w:p>
    <w:p w:rsidR="009C7BBD" w:rsidRPr="003E5428" w:rsidRDefault="009C7BBD" w:rsidP="003E5428">
      <w:pPr>
        <w:numPr>
          <w:ilvl w:val="0"/>
          <w:numId w:val="1"/>
        </w:numPr>
        <w:spacing w:line="360" w:lineRule="auto"/>
        <w:rPr>
          <w:rFonts w:ascii="Arial" w:hAnsi="Arial" w:cs="Arial"/>
          <w:lang w:val="en-IE"/>
        </w:rPr>
      </w:pPr>
      <w:r w:rsidRPr="003E5428">
        <w:rPr>
          <w:rFonts w:ascii="Arial" w:hAnsi="Arial" w:cs="Arial"/>
          <w:lang w:val="en-IE"/>
        </w:rPr>
        <w:t>Counteract undue segregation between persons of different social backgrounds.</w:t>
      </w:r>
    </w:p>
    <w:p w:rsidR="009C7BBD" w:rsidRPr="003E5428" w:rsidRDefault="009C7BBD" w:rsidP="003E5428">
      <w:pPr>
        <w:numPr>
          <w:ilvl w:val="0"/>
          <w:numId w:val="1"/>
        </w:numPr>
        <w:spacing w:line="360" w:lineRule="auto"/>
        <w:rPr>
          <w:rFonts w:ascii="Arial" w:hAnsi="Arial" w:cs="Arial"/>
          <w:lang w:val="en-IE"/>
        </w:rPr>
      </w:pPr>
      <w:r w:rsidRPr="003E5428">
        <w:rPr>
          <w:rFonts w:ascii="Arial" w:hAnsi="Arial" w:cs="Arial"/>
          <w:lang w:val="en-IE"/>
        </w:rPr>
        <w:t xml:space="preserve">Provide that a specified percentage, not being more than 20 percent, of land zoned for residential use, or for a mixture of residential uses, is reserved for the provision of social and affordable housing.  </w:t>
      </w:r>
    </w:p>
    <w:p w:rsidR="009C7BBD" w:rsidRPr="003E5428" w:rsidRDefault="009C7BBD" w:rsidP="003E5428">
      <w:pPr>
        <w:numPr>
          <w:ilvl w:val="0"/>
          <w:numId w:val="1"/>
        </w:numPr>
        <w:spacing w:line="360" w:lineRule="auto"/>
        <w:rPr>
          <w:rFonts w:ascii="Arial" w:hAnsi="Arial" w:cs="Arial"/>
          <w:lang w:val="en-IE"/>
        </w:rPr>
      </w:pPr>
      <w:r w:rsidRPr="003E5428">
        <w:rPr>
          <w:rFonts w:ascii="Arial" w:hAnsi="Arial" w:cs="Arial"/>
          <w:lang w:val="en-IE"/>
        </w:rPr>
        <w:t xml:space="preserve">Include, in development plans, objectives that secure the implementation of the </w:t>
      </w:r>
      <w:r w:rsidR="00D80E01" w:rsidRPr="003E5428">
        <w:rPr>
          <w:rFonts w:ascii="Arial" w:hAnsi="Arial" w:cs="Arial"/>
          <w:lang w:val="en-IE"/>
        </w:rPr>
        <w:t>housing strategy</w:t>
      </w:r>
      <w:r w:rsidRPr="003E5428">
        <w:rPr>
          <w:rFonts w:ascii="Arial" w:hAnsi="Arial" w:cs="Arial"/>
          <w:lang w:val="en-IE"/>
        </w:rPr>
        <w:t>.</w:t>
      </w:r>
    </w:p>
    <w:p w:rsidR="00F2764D" w:rsidRPr="003E5428" w:rsidRDefault="00F2764D" w:rsidP="003E5428">
      <w:pPr>
        <w:spacing w:line="360" w:lineRule="auto"/>
        <w:rPr>
          <w:rFonts w:ascii="Arial" w:hAnsi="Arial" w:cs="Arial"/>
          <w:lang w:val="en-IE"/>
        </w:rPr>
      </w:pPr>
    </w:p>
    <w:p w:rsidR="00F2764D" w:rsidRPr="003E5428" w:rsidRDefault="00CB2891" w:rsidP="003E5428">
      <w:pPr>
        <w:numPr>
          <w:ilvl w:val="1"/>
          <w:numId w:val="19"/>
        </w:numPr>
        <w:spacing w:line="360" w:lineRule="auto"/>
        <w:outlineLvl w:val="1"/>
        <w:rPr>
          <w:rFonts w:ascii="Arial" w:hAnsi="Arial" w:cs="Arial"/>
          <w:b/>
          <w:lang w:val="en-IE"/>
        </w:rPr>
      </w:pPr>
      <w:bookmarkStart w:id="4" w:name="_Toc329942709"/>
      <w:r w:rsidRPr="003E5428">
        <w:rPr>
          <w:rFonts w:ascii="Arial" w:hAnsi="Arial" w:cs="Arial"/>
          <w:b/>
          <w:lang w:val="en-IE"/>
        </w:rPr>
        <w:t>Compliance with the Core Strategy</w:t>
      </w:r>
      <w:bookmarkEnd w:id="4"/>
    </w:p>
    <w:p w:rsidR="000F2FFF" w:rsidRPr="003E5428" w:rsidRDefault="006B107E" w:rsidP="003E5428">
      <w:pPr>
        <w:spacing w:line="360" w:lineRule="auto"/>
        <w:rPr>
          <w:rFonts w:ascii="Arial" w:hAnsi="Arial" w:cs="Arial"/>
          <w:lang w:val="en-IE"/>
        </w:rPr>
      </w:pPr>
      <w:r>
        <w:rPr>
          <w:rFonts w:ascii="Arial" w:hAnsi="Arial" w:cs="Arial"/>
          <w:lang w:val="en-IE"/>
        </w:rPr>
        <w:t xml:space="preserve">Core Strategies have been adopted as Variations to the </w:t>
      </w:r>
      <w:smartTag w:uri="urn:schemas-microsoft-com:office:smarttags" w:element="place">
        <w:smartTag w:uri="urn:schemas-microsoft-com:office:smarttags" w:element="PlaceName">
          <w:r>
            <w:rPr>
              <w:rFonts w:ascii="Arial" w:hAnsi="Arial" w:cs="Arial"/>
              <w:lang w:val="en-IE"/>
            </w:rPr>
            <w:t>Cavan</w:t>
          </w:r>
        </w:smartTag>
        <w:r>
          <w:rPr>
            <w:rFonts w:ascii="Arial" w:hAnsi="Arial" w:cs="Arial"/>
            <w:lang w:val="en-IE"/>
          </w:rPr>
          <w:t xml:space="preserve"> </w:t>
        </w:r>
        <w:smartTag w:uri="urn:schemas-microsoft-com:office:smarttags" w:element="PlaceType">
          <w:r>
            <w:rPr>
              <w:rFonts w:ascii="Arial" w:hAnsi="Arial" w:cs="Arial"/>
              <w:lang w:val="en-IE"/>
            </w:rPr>
            <w:t>County</w:t>
          </w:r>
        </w:smartTag>
      </w:smartTag>
      <w:r>
        <w:rPr>
          <w:rFonts w:ascii="Arial" w:hAnsi="Arial" w:cs="Arial"/>
          <w:lang w:val="en-IE"/>
        </w:rPr>
        <w:t xml:space="preserve"> and Cavan Town &amp; Environs Development Plan 2008 -2014.  The preparation of Core Strategies was a requirement under t</w:t>
      </w:r>
      <w:r w:rsidR="00F2764D" w:rsidRPr="003E5428">
        <w:rPr>
          <w:rFonts w:ascii="Arial" w:hAnsi="Arial" w:cs="Arial"/>
          <w:lang w:val="en-IE"/>
        </w:rPr>
        <w:t>he Planning and Development (Amendment) Act 2010</w:t>
      </w:r>
      <w:r>
        <w:rPr>
          <w:rFonts w:ascii="Arial" w:hAnsi="Arial" w:cs="Arial"/>
          <w:lang w:val="en-IE"/>
        </w:rPr>
        <w:t>.  This</w:t>
      </w:r>
      <w:r w:rsidR="00F2764D" w:rsidRPr="003E5428">
        <w:rPr>
          <w:rFonts w:ascii="Arial" w:hAnsi="Arial" w:cs="Arial"/>
          <w:lang w:val="en-IE"/>
        </w:rPr>
        <w:t xml:space="preserve"> </w:t>
      </w:r>
      <w:r w:rsidR="000F2FFF" w:rsidRPr="003E5428">
        <w:rPr>
          <w:rFonts w:ascii="Arial" w:hAnsi="Arial" w:cs="Arial"/>
          <w:lang w:val="en-IE"/>
        </w:rPr>
        <w:t>amended Section 10 of the Principal Act with the insertion of the following</w:t>
      </w:r>
      <w:r>
        <w:rPr>
          <w:rFonts w:ascii="Arial" w:hAnsi="Arial" w:cs="Arial"/>
          <w:lang w:val="en-IE"/>
        </w:rPr>
        <w:t>,</w:t>
      </w:r>
      <w:r w:rsidR="007E0C3E" w:rsidRPr="003E5428">
        <w:rPr>
          <w:rFonts w:ascii="Arial" w:hAnsi="Arial" w:cs="Arial"/>
          <w:lang w:val="en-IE"/>
        </w:rPr>
        <w:t xml:space="preserve"> as a requirement for all development plans.</w:t>
      </w:r>
    </w:p>
    <w:p w:rsidR="007E0C3E" w:rsidRPr="003E5428" w:rsidRDefault="007E0C3E" w:rsidP="003E5428">
      <w:pPr>
        <w:autoSpaceDE w:val="0"/>
        <w:autoSpaceDN w:val="0"/>
        <w:adjustRightInd w:val="0"/>
        <w:spacing w:line="360" w:lineRule="auto"/>
        <w:ind w:left="720"/>
        <w:rPr>
          <w:rFonts w:ascii="Arial" w:hAnsi="Arial" w:cs="Arial"/>
          <w:i/>
          <w:lang w:val="en-US" w:eastAsia="en-US"/>
        </w:rPr>
      </w:pPr>
      <w:r w:rsidRPr="003E5428">
        <w:rPr>
          <w:rFonts w:ascii="Arial" w:hAnsi="Arial" w:cs="Arial"/>
          <w:i/>
          <w:lang w:val="en-US" w:eastAsia="en-US"/>
        </w:rPr>
        <w:t xml:space="preserve"> (1) shall include a core strategy which shows that the development objectives in the development plan are consistent, as far as practicable, with national and regional development objectives set out in the National Spatial Strategy and regional planning guidelines.</w:t>
      </w:r>
    </w:p>
    <w:p w:rsidR="007E0C3E" w:rsidRPr="003E5428" w:rsidRDefault="007E0C3E" w:rsidP="003E5428">
      <w:pPr>
        <w:autoSpaceDE w:val="0"/>
        <w:autoSpaceDN w:val="0"/>
        <w:adjustRightInd w:val="0"/>
        <w:spacing w:line="360" w:lineRule="auto"/>
        <w:ind w:left="720"/>
        <w:rPr>
          <w:rFonts w:ascii="Arial" w:hAnsi="Arial" w:cs="Arial"/>
          <w:i/>
          <w:lang w:val="en-US" w:eastAsia="en-US"/>
        </w:rPr>
      </w:pPr>
      <w:r w:rsidRPr="003E5428">
        <w:rPr>
          <w:rFonts w:ascii="Arial" w:hAnsi="Arial" w:cs="Arial"/>
          <w:i/>
          <w:lang w:val="en-US" w:eastAsia="en-US"/>
        </w:rPr>
        <w:t>(1B) A planning authority shall prepare a core strategy, other than where subsection (1C) applies, as soon as practicable and in any event not later than a period of one year after the making of regional planning guidelines under Chapter III which affect the area of the development plan, and shall accordingly vary the development plan under section 13 to include the core strategy.</w:t>
      </w:r>
    </w:p>
    <w:p w:rsidR="007E0C3E" w:rsidRPr="003E5428" w:rsidRDefault="007E0C3E" w:rsidP="003E5428">
      <w:pPr>
        <w:spacing w:line="360" w:lineRule="auto"/>
        <w:rPr>
          <w:rFonts w:ascii="Arial" w:hAnsi="Arial" w:cs="Arial"/>
          <w:lang w:val="en-IE"/>
        </w:rPr>
      </w:pPr>
      <w:r w:rsidRPr="003E5428">
        <w:rPr>
          <w:rFonts w:ascii="Arial" w:hAnsi="Arial" w:cs="Arial"/>
          <w:lang w:val="en-IE"/>
        </w:rPr>
        <w:t>The</w:t>
      </w:r>
      <w:r w:rsidR="006B107E">
        <w:rPr>
          <w:rFonts w:ascii="Arial" w:hAnsi="Arial" w:cs="Arial"/>
          <w:lang w:val="en-IE"/>
        </w:rPr>
        <w:t xml:space="preserve"> Core Strategies </w:t>
      </w:r>
      <w:r w:rsidRPr="003E5428">
        <w:rPr>
          <w:rFonts w:ascii="Arial" w:hAnsi="Arial" w:cs="Arial"/>
          <w:lang w:val="en-IE"/>
        </w:rPr>
        <w:t xml:space="preserve">formed Variation Number </w:t>
      </w:r>
      <w:r w:rsidR="0040796A" w:rsidRPr="003E5428">
        <w:rPr>
          <w:rFonts w:ascii="Arial" w:hAnsi="Arial" w:cs="Arial"/>
          <w:lang w:val="en-IE"/>
        </w:rPr>
        <w:t xml:space="preserve">Two to the Cavan County Development Plan 2008 – 2014 and Variation Number One to the </w:t>
      </w:r>
      <w:smartTag w:uri="urn:schemas-microsoft-com:office:smarttags" w:element="place">
        <w:smartTag w:uri="urn:schemas-microsoft-com:office:smarttags" w:element="PlaceName">
          <w:r w:rsidR="0040796A" w:rsidRPr="003E5428">
            <w:rPr>
              <w:rFonts w:ascii="Arial" w:hAnsi="Arial" w:cs="Arial"/>
              <w:lang w:val="en-IE"/>
            </w:rPr>
            <w:t>Cavan</w:t>
          </w:r>
        </w:smartTag>
        <w:r w:rsidR="0040796A" w:rsidRPr="003E5428">
          <w:rPr>
            <w:rFonts w:ascii="Arial" w:hAnsi="Arial" w:cs="Arial"/>
            <w:lang w:val="en-IE"/>
          </w:rPr>
          <w:t xml:space="preserve"> </w:t>
        </w:r>
        <w:smartTag w:uri="urn:schemas-microsoft-com:office:smarttags" w:element="PlaceType">
          <w:r w:rsidR="0040796A" w:rsidRPr="003E5428">
            <w:rPr>
              <w:rFonts w:ascii="Arial" w:hAnsi="Arial" w:cs="Arial"/>
              <w:lang w:val="en-IE"/>
            </w:rPr>
            <w:t>Town</w:t>
          </w:r>
        </w:smartTag>
      </w:smartTag>
      <w:r w:rsidR="0040796A" w:rsidRPr="003E5428">
        <w:rPr>
          <w:rFonts w:ascii="Arial" w:hAnsi="Arial" w:cs="Arial"/>
          <w:lang w:val="en-IE"/>
        </w:rPr>
        <w:t xml:space="preserve"> and Environs Development Plan</w:t>
      </w:r>
      <w:r w:rsidR="006B107E">
        <w:rPr>
          <w:rFonts w:ascii="Arial" w:hAnsi="Arial" w:cs="Arial"/>
          <w:lang w:val="en-IE"/>
        </w:rPr>
        <w:t xml:space="preserve"> 2008 - 2014</w:t>
      </w:r>
      <w:r w:rsidR="0040796A" w:rsidRPr="003E5428">
        <w:rPr>
          <w:rFonts w:ascii="Arial" w:hAnsi="Arial" w:cs="Arial"/>
          <w:lang w:val="en-IE"/>
        </w:rPr>
        <w:t xml:space="preserve">.  </w:t>
      </w:r>
    </w:p>
    <w:p w:rsidR="0040796A" w:rsidRDefault="0040796A" w:rsidP="003E5428">
      <w:pPr>
        <w:spacing w:line="360" w:lineRule="auto"/>
        <w:rPr>
          <w:rFonts w:ascii="Arial" w:hAnsi="Arial" w:cs="Arial"/>
          <w:lang w:val="en-IE"/>
        </w:rPr>
      </w:pPr>
      <w:r w:rsidRPr="003E5428">
        <w:rPr>
          <w:rFonts w:ascii="Arial" w:hAnsi="Arial" w:cs="Arial"/>
          <w:lang w:val="en-IE"/>
        </w:rPr>
        <w:lastRenderedPageBreak/>
        <w:t>This Housing Strategy complies with the Core Strategies in terms of population analysis and zoning provision but updates these to reflect the publication of the 2011 census of population in which Cavan’s population growth has performed better than expected.</w:t>
      </w:r>
    </w:p>
    <w:p w:rsidR="002D781D" w:rsidRPr="003E5428" w:rsidRDefault="002D781D" w:rsidP="003E5428">
      <w:pPr>
        <w:spacing w:line="360" w:lineRule="auto"/>
        <w:rPr>
          <w:rFonts w:ascii="Arial" w:hAnsi="Arial" w:cs="Arial"/>
          <w:lang w:val="en-IE"/>
        </w:rPr>
      </w:pPr>
      <w:r>
        <w:rPr>
          <w:rFonts w:ascii="Arial" w:hAnsi="Arial" w:cs="Arial"/>
          <w:lang w:val="en-IE"/>
        </w:rPr>
        <w:t>The Core Strategy which will form part of the new Cavan County and Cavan Town &amp; Environs for the period 2014 – 2020 will comply with this Housing Strategy.</w:t>
      </w:r>
    </w:p>
    <w:p w:rsidR="00EE668A" w:rsidRPr="003E5428" w:rsidRDefault="00EE668A" w:rsidP="003E5428">
      <w:pPr>
        <w:autoSpaceDE w:val="0"/>
        <w:autoSpaceDN w:val="0"/>
        <w:adjustRightInd w:val="0"/>
        <w:spacing w:line="360" w:lineRule="auto"/>
        <w:outlineLvl w:val="2"/>
        <w:rPr>
          <w:rFonts w:ascii="Arial" w:hAnsi="Arial" w:cs="Arial"/>
          <w:b/>
        </w:rPr>
      </w:pPr>
    </w:p>
    <w:p w:rsidR="00CB2891" w:rsidRPr="003E5428" w:rsidRDefault="00CB2891" w:rsidP="003E5428">
      <w:pPr>
        <w:autoSpaceDE w:val="0"/>
        <w:autoSpaceDN w:val="0"/>
        <w:adjustRightInd w:val="0"/>
        <w:spacing w:line="360" w:lineRule="auto"/>
        <w:outlineLvl w:val="1"/>
        <w:rPr>
          <w:rFonts w:ascii="Arial" w:hAnsi="Arial" w:cs="Arial"/>
          <w:b/>
        </w:rPr>
      </w:pPr>
      <w:bookmarkStart w:id="5" w:name="_Toc329942710"/>
      <w:r w:rsidRPr="003E5428">
        <w:rPr>
          <w:rFonts w:ascii="Arial" w:hAnsi="Arial" w:cs="Arial"/>
          <w:b/>
        </w:rPr>
        <w:t>1.3</w:t>
      </w:r>
      <w:r w:rsidRPr="003E5428">
        <w:rPr>
          <w:rFonts w:ascii="Arial" w:hAnsi="Arial" w:cs="Arial"/>
          <w:b/>
        </w:rPr>
        <w:tab/>
        <w:t>Other Key Policy Documents and Guidelines.</w:t>
      </w:r>
      <w:bookmarkEnd w:id="5"/>
    </w:p>
    <w:p w:rsidR="00CB2891" w:rsidRDefault="00CB2891" w:rsidP="003E5428">
      <w:pPr>
        <w:autoSpaceDE w:val="0"/>
        <w:autoSpaceDN w:val="0"/>
        <w:adjustRightInd w:val="0"/>
        <w:spacing w:line="360" w:lineRule="auto"/>
        <w:rPr>
          <w:rFonts w:ascii="Arial" w:hAnsi="Arial" w:cs="Arial"/>
        </w:rPr>
      </w:pPr>
      <w:r w:rsidRPr="003E5428">
        <w:rPr>
          <w:rFonts w:ascii="Arial" w:hAnsi="Arial" w:cs="Arial"/>
        </w:rPr>
        <w:t>As well, as policy</w:t>
      </w:r>
      <w:r w:rsidR="006B107E">
        <w:rPr>
          <w:rFonts w:ascii="Arial" w:hAnsi="Arial" w:cs="Arial"/>
        </w:rPr>
        <w:t xml:space="preserve"> changes which influence the quantitative </w:t>
      </w:r>
      <w:r w:rsidRPr="003E5428">
        <w:rPr>
          <w:rFonts w:ascii="Arial" w:hAnsi="Arial" w:cs="Arial"/>
        </w:rPr>
        <w:t>analysis of hou</w:t>
      </w:r>
      <w:r w:rsidR="006B107E">
        <w:rPr>
          <w:rFonts w:ascii="Arial" w:hAnsi="Arial" w:cs="Arial"/>
        </w:rPr>
        <w:t>sing provision there is also an</w:t>
      </w:r>
      <w:r w:rsidRPr="003E5428">
        <w:rPr>
          <w:rFonts w:ascii="Arial" w:hAnsi="Arial" w:cs="Arial"/>
        </w:rPr>
        <w:t xml:space="preserve"> increased </w:t>
      </w:r>
      <w:r w:rsidR="006B107E" w:rsidRPr="003E5428">
        <w:rPr>
          <w:rFonts w:ascii="Arial" w:hAnsi="Arial" w:cs="Arial"/>
        </w:rPr>
        <w:t>emphasis</w:t>
      </w:r>
      <w:r w:rsidRPr="003E5428">
        <w:rPr>
          <w:rFonts w:ascii="Arial" w:hAnsi="Arial" w:cs="Arial"/>
        </w:rPr>
        <w:t xml:space="preserve"> on the provision of quality dwellings and living environments.  The main documents in relation to these are outlined below. </w:t>
      </w:r>
    </w:p>
    <w:p w:rsidR="006B107E" w:rsidRPr="003E5428" w:rsidRDefault="006B107E" w:rsidP="003E5428">
      <w:pPr>
        <w:autoSpaceDE w:val="0"/>
        <w:autoSpaceDN w:val="0"/>
        <w:adjustRightInd w:val="0"/>
        <w:spacing w:line="360" w:lineRule="auto"/>
        <w:rPr>
          <w:rFonts w:ascii="Arial" w:hAnsi="Arial" w:cs="Arial"/>
        </w:rPr>
      </w:pPr>
    </w:p>
    <w:p w:rsidR="00DE4AB9" w:rsidRPr="003E5428" w:rsidRDefault="00CB2891" w:rsidP="003E5428">
      <w:pPr>
        <w:autoSpaceDE w:val="0"/>
        <w:autoSpaceDN w:val="0"/>
        <w:adjustRightInd w:val="0"/>
        <w:spacing w:line="360" w:lineRule="auto"/>
        <w:ind w:left="720"/>
        <w:rPr>
          <w:rFonts w:ascii="Arial" w:hAnsi="Arial" w:cs="Arial"/>
          <w:b/>
        </w:rPr>
      </w:pPr>
      <w:r w:rsidRPr="003E5428">
        <w:rPr>
          <w:rFonts w:ascii="Arial" w:hAnsi="Arial" w:cs="Arial"/>
          <w:b/>
        </w:rPr>
        <w:t>1.</w:t>
      </w:r>
      <w:r w:rsidR="00DE4AB9" w:rsidRPr="003E5428">
        <w:rPr>
          <w:rFonts w:ascii="Arial" w:hAnsi="Arial" w:cs="Arial"/>
          <w:b/>
        </w:rPr>
        <w:tab/>
        <w:t>Delivering Homes Sustaining Communities</w:t>
      </w:r>
    </w:p>
    <w:p w:rsidR="00DE4AB9" w:rsidRPr="003E5428" w:rsidRDefault="00DE4AB9" w:rsidP="003E5428">
      <w:pPr>
        <w:autoSpaceDE w:val="0"/>
        <w:autoSpaceDN w:val="0"/>
        <w:adjustRightInd w:val="0"/>
        <w:spacing w:line="360" w:lineRule="auto"/>
        <w:rPr>
          <w:rFonts w:ascii="Arial" w:hAnsi="Arial" w:cs="Arial"/>
        </w:rPr>
      </w:pPr>
      <w:r w:rsidRPr="003E5428">
        <w:rPr>
          <w:rFonts w:ascii="Arial" w:hAnsi="Arial" w:cs="Arial"/>
        </w:rPr>
        <w:t>The Department of the Environment, Heritage and Local Government published its statement on housing policy, ‘Delivering Homes Sustaining Communities</w:t>
      </w:r>
      <w:r w:rsidR="0005222E" w:rsidRPr="003E5428">
        <w:rPr>
          <w:rFonts w:ascii="Arial" w:hAnsi="Arial" w:cs="Arial"/>
        </w:rPr>
        <w:t>’</w:t>
      </w:r>
      <w:r w:rsidRPr="003E5428">
        <w:rPr>
          <w:rFonts w:ascii="Arial" w:hAnsi="Arial" w:cs="Arial"/>
        </w:rPr>
        <w:t xml:space="preserve"> in February 2007.  The broad focus for the statement is to facilitate the building of sustainable communities through the delivery of a pro-active housing programme in the County. A sustainable community is identified as one where people want to live and work in now and in the future.</w:t>
      </w:r>
    </w:p>
    <w:p w:rsidR="00811D39" w:rsidRPr="003E5428" w:rsidRDefault="00811D39" w:rsidP="003E5428">
      <w:pPr>
        <w:autoSpaceDE w:val="0"/>
        <w:autoSpaceDN w:val="0"/>
        <w:adjustRightInd w:val="0"/>
        <w:spacing w:line="360" w:lineRule="auto"/>
        <w:rPr>
          <w:rFonts w:ascii="Arial" w:hAnsi="Arial" w:cs="Arial"/>
        </w:rPr>
      </w:pPr>
    </w:p>
    <w:p w:rsidR="00D47392" w:rsidRPr="003E5428" w:rsidRDefault="00CB2891" w:rsidP="003E5428">
      <w:pPr>
        <w:autoSpaceDE w:val="0"/>
        <w:autoSpaceDN w:val="0"/>
        <w:adjustRightInd w:val="0"/>
        <w:spacing w:line="360" w:lineRule="auto"/>
        <w:ind w:firstLine="720"/>
        <w:rPr>
          <w:rFonts w:ascii="Arial" w:hAnsi="Arial" w:cs="Arial"/>
          <w:b/>
          <w:iCs/>
        </w:rPr>
      </w:pPr>
      <w:r w:rsidRPr="003E5428">
        <w:rPr>
          <w:rFonts w:ascii="Arial" w:hAnsi="Arial" w:cs="Arial"/>
          <w:b/>
          <w:iCs/>
        </w:rPr>
        <w:t>2</w:t>
      </w:r>
      <w:r w:rsidR="00AD7909" w:rsidRPr="003E5428">
        <w:rPr>
          <w:rFonts w:ascii="Arial" w:hAnsi="Arial" w:cs="Arial"/>
          <w:b/>
          <w:iCs/>
        </w:rPr>
        <w:tab/>
      </w:r>
      <w:r w:rsidR="00D47392" w:rsidRPr="003E5428">
        <w:rPr>
          <w:rFonts w:ascii="Arial" w:hAnsi="Arial" w:cs="Arial"/>
          <w:b/>
          <w:iCs/>
        </w:rPr>
        <w:t>Quality Housing for Sustainable Communities 2007</w:t>
      </w:r>
    </w:p>
    <w:p w:rsidR="00AD7909" w:rsidRPr="003E5428" w:rsidRDefault="00724A83" w:rsidP="003E5428">
      <w:pPr>
        <w:autoSpaceDE w:val="0"/>
        <w:autoSpaceDN w:val="0"/>
        <w:adjustRightInd w:val="0"/>
        <w:spacing w:line="360" w:lineRule="auto"/>
        <w:rPr>
          <w:rFonts w:ascii="Arial" w:hAnsi="Arial" w:cs="Arial"/>
          <w:i/>
          <w:iCs/>
        </w:rPr>
      </w:pPr>
      <w:r w:rsidRPr="003E5428">
        <w:rPr>
          <w:rFonts w:ascii="Arial" w:hAnsi="Arial" w:cs="Arial"/>
        </w:rPr>
        <w:t>Following th</w:t>
      </w:r>
      <w:r w:rsidR="00DE4AB9" w:rsidRPr="003E5428">
        <w:rPr>
          <w:rFonts w:ascii="Arial" w:hAnsi="Arial" w:cs="Arial"/>
        </w:rPr>
        <w:t>e policy statement above</w:t>
      </w:r>
      <w:r w:rsidRPr="003E5428">
        <w:rPr>
          <w:rFonts w:ascii="Arial" w:hAnsi="Arial" w:cs="Arial"/>
        </w:rPr>
        <w:t>, t</w:t>
      </w:r>
      <w:r w:rsidR="00D47392" w:rsidRPr="003E5428">
        <w:rPr>
          <w:rFonts w:ascii="Arial" w:hAnsi="Arial" w:cs="Arial"/>
        </w:rPr>
        <w:t xml:space="preserve">he </w:t>
      </w:r>
      <w:proofErr w:type="spellStart"/>
      <w:r w:rsidR="00D47392" w:rsidRPr="003E5428">
        <w:rPr>
          <w:rFonts w:ascii="Arial" w:hAnsi="Arial" w:cs="Arial"/>
        </w:rPr>
        <w:t>D</w:t>
      </w:r>
      <w:r w:rsidRPr="003E5428">
        <w:rPr>
          <w:rFonts w:ascii="Arial" w:hAnsi="Arial" w:cs="Arial"/>
        </w:rPr>
        <w:t>oEHLG</w:t>
      </w:r>
      <w:proofErr w:type="spellEnd"/>
      <w:r w:rsidRPr="003E5428">
        <w:rPr>
          <w:rFonts w:ascii="Arial" w:hAnsi="Arial" w:cs="Arial"/>
        </w:rPr>
        <w:t xml:space="preserve"> </w:t>
      </w:r>
      <w:r w:rsidR="00D47392" w:rsidRPr="003E5428">
        <w:rPr>
          <w:rFonts w:ascii="Arial" w:hAnsi="Arial" w:cs="Arial"/>
        </w:rPr>
        <w:t>issued</w:t>
      </w:r>
      <w:r w:rsidRPr="003E5428">
        <w:rPr>
          <w:rFonts w:ascii="Arial" w:hAnsi="Arial" w:cs="Arial"/>
        </w:rPr>
        <w:t xml:space="preserve"> the best practise guidelines for Local Authorities ‘Quality Housing for Sustainable Communities’,</w:t>
      </w:r>
      <w:r w:rsidR="00D47392" w:rsidRPr="003E5428">
        <w:rPr>
          <w:rFonts w:ascii="Arial" w:hAnsi="Arial" w:cs="Arial"/>
        </w:rPr>
        <w:t xml:space="preserve"> in February 2007</w:t>
      </w:r>
      <w:r w:rsidRPr="003E5428">
        <w:rPr>
          <w:rFonts w:ascii="Arial" w:hAnsi="Arial" w:cs="Arial"/>
        </w:rPr>
        <w:t xml:space="preserve">.  Essential these </w:t>
      </w:r>
      <w:r w:rsidR="00D47392" w:rsidRPr="003E5428">
        <w:rPr>
          <w:rFonts w:ascii="Arial" w:hAnsi="Arial" w:cs="Arial"/>
        </w:rPr>
        <w:t xml:space="preserve">guidelines </w:t>
      </w:r>
      <w:r w:rsidRPr="003E5428">
        <w:rPr>
          <w:rFonts w:ascii="Arial" w:hAnsi="Arial" w:cs="Arial"/>
        </w:rPr>
        <w:t xml:space="preserve">aim </w:t>
      </w:r>
      <w:r w:rsidR="00D47392" w:rsidRPr="003E5428">
        <w:rPr>
          <w:rFonts w:ascii="Arial" w:hAnsi="Arial" w:cs="Arial"/>
        </w:rPr>
        <w:t>to</w:t>
      </w:r>
      <w:r w:rsidR="00AD7909" w:rsidRPr="003E5428">
        <w:rPr>
          <w:rFonts w:ascii="Arial" w:hAnsi="Arial" w:cs="Arial"/>
        </w:rPr>
        <w:t xml:space="preserve"> </w:t>
      </w:r>
      <w:r w:rsidR="00D47392" w:rsidRPr="003E5428">
        <w:rPr>
          <w:rFonts w:ascii="Arial" w:hAnsi="Arial" w:cs="Arial"/>
        </w:rPr>
        <w:t>assist in achieving the Department’s housing policy statement. The</w:t>
      </w:r>
      <w:r w:rsidRPr="003E5428">
        <w:rPr>
          <w:rFonts w:ascii="Arial" w:hAnsi="Arial" w:cs="Arial"/>
        </w:rPr>
        <w:t>y</w:t>
      </w:r>
      <w:r w:rsidR="00D47392" w:rsidRPr="003E5428">
        <w:rPr>
          <w:rFonts w:ascii="Arial" w:hAnsi="Arial" w:cs="Arial"/>
        </w:rPr>
        <w:t xml:space="preserve"> seek to promote high standards in the design</w:t>
      </w:r>
      <w:r w:rsidRPr="003E5428">
        <w:rPr>
          <w:rFonts w:ascii="Arial" w:hAnsi="Arial" w:cs="Arial"/>
        </w:rPr>
        <w:t xml:space="preserve"> </w:t>
      </w:r>
      <w:r w:rsidR="00D47392" w:rsidRPr="003E5428">
        <w:rPr>
          <w:rFonts w:ascii="Arial" w:hAnsi="Arial" w:cs="Arial"/>
        </w:rPr>
        <w:t xml:space="preserve">and construction of housing </w:t>
      </w:r>
      <w:r w:rsidRPr="003E5428">
        <w:rPr>
          <w:rFonts w:ascii="Arial" w:hAnsi="Arial" w:cs="Arial"/>
        </w:rPr>
        <w:t xml:space="preserve">working towards the creation of compact, sustainable communities into the future. </w:t>
      </w:r>
    </w:p>
    <w:p w:rsidR="0029594A" w:rsidRPr="003E5428" w:rsidRDefault="0029594A" w:rsidP="003E5428">
      <w:pPr>
        <w:tabs>
          <w:tab w:val="left" w:pos="2813"/>
        </w:tabs>
        <w:spacing w:line="360" w:lineRule="auto"/>
        <w:rPr>
          <w:rFonts w:ascii="Arial" w:hAnsi="Arial" w:cs="Arial"/>
        </w:rPr>
      </w:pPr>
    </w:p>
    <w:p w:rsidR="0029594A" w:rsidRPr="003E5428" w:rsidRDefault="0029594A" w:rsidP="003E5428">
      <w:pPr>
        <w:tabs>
          <w:tab w:val="left" w:pos="2813"/>
        </w:tabs>
        <w:spacing w:line="360" w:lineRule="auto"/>
        <w:rPr>
          <w:rFonts w:ascii="Arial" w:hAnsi="Arial" w:cs="Arial"/>
        </w:rPr>
      </w:pPr>
    </w:p>
    <w:p w:rsidR="0029594A" w:rsidRPr="003E5428" w:rsidRDefault="0029594A" w:rsidP="003E5428">
      <w:pPr>
        <w:tabs>
          <w:tab w:val="left" w:pos="2813"/>
        </w:tabs>
        <w:spacing w:line="360" w:lineRule="auto"/>
        <w:rPr>
          <w:rFonts w:ascii="Arial" w:hAnsi="Arial" w:cs="Arial"/>
        </w:rPr>
      </w:pPr>
    </w:p>
    <w:p w:rsidR="0029594A" w:rsidRPr="003E5428" w:rsidRDefault="0029594A" w:rsidP="003E5428">
      <w:pPr>
        <w:tabs>
          <w:tab w:val="left" w:pos="2813"/>
        </w:tabs>
        <w:spacing w:line="360" w:lineRule="auto"/>
        <w:rPr>
          <w:rFonts w:ascii="Arial" w:hAnsi="Arial" w:cs="Arial"/>
        </w:rPr>
      </w:pPr>
    </w:p>
    <w:p w:rsidR="00CB2891" w:rsidRPr="003E5428" w:rsidRDefault="00CB2891" w:rsidP="003E5428">
      <w:pPr>
        <w:tabs>
          <w:tab w:val="left" w:pos="2813"/>
        </w:tabs>
        <w:spacing w:line="360" w:lineRule="auto"/>
        <w:rPr>
          <w:rFonts w:ascii="Arial" w:hAnsi="Arial" w:cs="Arial"/>
        </w:rPr>
      </w:pPr>
    </w:p>
    <w:p w:rsidR="00677906" w:rsidRPr="003E5428" w:rsidRDefault="00677906" w:rsidP="003E5428">
      <w:pPr>
        <w:spacing w:line="360" w:lineRule="auto"/>
        <w:jc w:val="center"/>
        <w:outlineLvl w:val="0"/>
        <w:rPr>
          <w:rFonts w:ascii="Arial" w:hAnsi="Arial" w:cs="Arial"/>
          <w:b/>
        </w:rPr>
      </w:pPr>
      <w:bookmarkStart w:id="6" w:name="_Toc329942711"/>
      <w:r w:rsidRPr="003E5428">
        <w:rPr>
          <w:rFonts w:ascii="Arial" w:hAnsi="Arial" w:cs="Arial"/>
          <w:b/>
        </w:rPr>
        <w:lastRenderedPageBreak/>
        <w:t xml:space="preserve">Section </w:t>
      </w:r>
      <w:r w:rsidR="0053124D" w:rsidRPr="003E5428">
        <w:rPr>
          <w:rFonts w:ascii="Arial" w:hAnsi="Arial" w:cs="Arial"/>
          <w:b/>
        </w:rPr>
        <w:t>T</w:t>
      </w:r>
      <w:r w:rsidR="004E5297" w:rsidRPr="003E5428">
        <w:rPr>
          <w:rFonts w:ascii="Arial" w:hAnsi="Arial" w:cs="Arial"/>
          <w:b/>
        </w:rPr>
        <w:t>wo</w:t>
      </w:r>
      <w:bookmarkEnd w:id="6"/>
    </w:p>
    <w:p w:rsidR="00F97EBA" w:rsidRPr="003E5428" w:rsidRDefault="007F4462" w:rsidP="003E5428">
      <w:pPr>
        <w:tabs>
          <w:tab w:val="left" w:pos="3531"/>
        </w:tabs>
        <w:spacing w:line="360" w:lineRule="auto"/>
        <w:rPr>
          <w:rFonts w:ascii="Arial" w:hAnsi="Arial" w:cs="Arial"/>
          <w:b/>
        </w:rPr>
      </w:pPr>
      <w:r w:rsidRPr="003E5428">
        <w:rPr>
          <w:rFonts w:ascii="Arial" w:hAnsi="Arial" w:cs="Arial"/>
          <w:b/>
        </w:rPr>
        <w:tab/>
      </w:r>
    </w:p>
    <w:p w:rsidR="009C7BBD" w:rsidRPr="003E5428" w:rsidRDefault="004E5297" w:rsidP="003E5428">
      <w:pPr>
        <w:spacing w:line="360" w:lineRule="auto"/>
        <w:outlineLvl w:val="1"/>
        <w:rPr>
          <w:rFonts w:ascii="Arial" w:hAnsi="Arial" w:cs="Arial"/>
          <w:b/>
        </w:rPr>
      </w:pPr>
      <w:bookmarkStart w:id="7" w:name="_Toc329942712"/>
      <w:r w:rsidRPr="003E5428">
        <w:rPr>
          <w:rFonts w:ascii="Arial" w:hAnsi="Arial" w:cs="Arial"/>
          <w:b/>
        </w:rPr>
        <w:t>2</w:t>
      </w:r>
      <w:r w:rsidR="0053124D" w:rsidRPr="003E5428">
        <w:rPr>
          <w:rFonts w:ascii="Arial" w:hAnsi="Arial" w:cs="Arial"/>
          <w:b/>
        </w:rPr>
        <w:t>.</w:t>
      </w:r>
      <w:r w:rsidR="00F97EBA" w:rsidRPr="003E5428">
        <w:rPr>
          <w:rFonts w:ascii="Arial" w:hAnsi="Arial" w:cs="Arial"/>
          <w:b/>
        </w:rPr>
        <w:t>0</w:t>
      </w:r>
      <w:r w:rsidR="00677906" w:rsidRPr="003E5428">
        <w:rPr>
          <w:rFonts w:ascii="Arial" w:hAnsi="Arial" w:cs="Arial"/>
          <w:b/>
        </w:rPr>
        <w:tab/>
      </w:r>
      <w:r w:rsidR="009C7BBD" w:rsidRPr="003E5428">
        <w:rPr>
          <w:rFonts w:ascii="Arial" w:hAnsi="Arial" w:cs="Arial"/>
          <w:b/>
        </w:rPr>
        <w:t>Housing</w:t>
      </w:r>
      <w:r w:rsidR="00F97EBA" w:rsidRPr="003E5428">
        <w:rPr>
          <w:rFonts w:ascii="Arial" w:hAnsi="Arial" w:cs="Arial"/>
          <w:b/>
        </w:rPr>
        <w:t xml:space="preserve"> </w:t>
      </w:r>
      <w:r w:rsidR="009C7BBD" w:rsidRPr="003E5428">
        <w:rPr>
          <w:rFonts w:ascii="Arial" w:hAnsi="Arial" w:cs="Arial"/>
          <w:b/>
        </w:rPr>
        <w:t>Demand</w:t>
      </w:r>
      <w:r w:rsidR="000B7282" w:rsidRPr="003E5428">
        <w:rPr>
          <w:rFonts w:ascii="Arial" w:hAnsi="Arial" w:cs="Arial"/>
          <w:b/>
        </w:rPr>
        <w:t xml:space="preserve"> and Population Analysis</w:t>
      </w:r>
      <w:bookmarkEnd w:id="7"/>
      <w:r w:rsidR="000B7282" w:rsidRPr="003E5428">
        <w:rPr>
          <w:rFonts w:ascii="Arial" w:hAnsi="Arial" w:cs="Arial"/>
          <w:b/>
        </w:rPr>
        <w:t xml:space="preserve"> </w:t>
      </w:r>
    </w:p>
    <w:p w:rsidR="00E11C4C" w:rsidRPr="003E5428" w:rsidRDefault="00E11C4C" w:rsidP="003E5428">
      <w:pPr>
        <w:spacing w:line="360" w:lineRule="auto"/>
        <w:rPr>
          <w:rFonts w:ascii="Arial" w:hAnsi="Arial" w:cs="Arial"/>
          <w:lang w:val="en-IE"/>
        </w:rPr>
      </w:pPr>
      <w:r w:rsidRPr="003E5428">
        <w:rPr>
          <w:rFonts w:ascii="Arial" w:hAnsi="Arial" w:cs="Arial"/>
          <w:lang w:val="en-IE"/>
        </w:rPr>
        <w:t xml:space="preserve">A key element of the housing strategy which will influence the amount of land to be zoned for housing purposes is the identification of existing and future housing need and where it can be best located.  Needs should be estimated for the 6 year period of the plan (2014 – 2020) but in the context of a longer-term strategy of two to three times (2014 – 2030) that.  To some extent this is an exercise which has already been undertaken in the Core Strategies adopted as Variations to the </w:t>
      </w:r>
      <w:smartTag w:uri="urn:schemas-microsoft-com:office:smarttags" w:element="place">
        <w:smartTag w:uri="urn:schemas-microsoft-com:office:smarttags" w:element="PlaceName">
          <w:r w:rsidRPr="003E5428">
            <w:rPr>
              <w:rFonts w:ascii="Arial" w:hAnsi="Arial" w:cs="Arial"/>
              <w:lang w:val="en-IE"/>
            </w:rPr>
            <w:t>Cavan</w:t>
          </w:r>
        </w:smartTag>
        <w:r w:rsidRPr="003E5428">
          <w:rPr>
            <w:rFonts w:ascii="Arial" w:hAnsi="Arial" w:cs="Arial"/>
            <w:lang w:val="en-IE"/>
          </w:rPr>
          <w:t xml:space="preserve"> </w:t>
        </w:r>
        <w:smartTag w:uri="urn:schemas-microsoft-com:office:smarttags" w:element="PlaceType">
          <w:r w:rsidRPr="003E5428">
            <w:rPr>
              <w:rFonts w:ascii="Arial" w:hAnsi="Arial" w:cs="Arial"/>
              <w:lang w:val="en-IE"/>
            </w:rPr>
            <w:t>County</w:t>
          </w:r>
        </w:smartTag>
      </w:smartTag>
      <w:r w:rsidRPr="003E5428">
        <w:rPr>
          <w:rFonts w:ascii="Arial" w:hAnsi="Arial" w:cs="Arial"/>
          <w:lang w:val="en-IE"/>
        </w:rPr>
        <w:t xml:space="preserve"> and Cavan Town &amp; Environs Development Plans 2008 -2014 respectively.  However, the 2011 census of population has been released since the adoption of the variations and s</w:t>
      </w:r>
      <w:r w:rsidR="006B107E">
        <w:rPr>
          <w:rFonts w:ascii="Arial" w:hAnsi="Arial" w:cs="Arial"/>
          <w:lang w:val="en-IE"/>
        </w:rPr>
        <w:t>o this document will provide</w:t>
      </w:r>
      <w:r w:rsidRPr="003E5428">
        <w:rPr>
          <w:rFonts w:ascii="Arial" w:hAnsi="Arial" w:cs="Arial"/>
          <w:lang w:val="en-IE"/>
        </w:rPr>
        <w:t xml:space="preserve"> updated population </w:t>
      </w:r>
      <w:r w:rsidR="006B107E">
        <w:rPr>
          <w:rFonts w:ascii="Arial" w:hAnsi="Arial" w:cs="Arial"/>
          <w:lang w:val="en-IE"/>
        </w:rPr>
        <w:t>targets</w:t>
      </w:r>
      <w:r w:rsidRPr="003E5428">
        <w:rPr>
          <w:rFonts w:ascii="Arial" w:hAnsi="Arial" w:cs="Arial"/>
          <w:lang w:val="en-IE"/>
        </w:rPr>
        <w:t>.</w:t>
      </w:r>
    </w:p>
    <w:p w:rsidR="00677906" w:rsidRPr="003E5428" w:rsidRDefault="00677906" w:rsidP="003E5428">
      <w:pPr>
        <w:spacing w:line="360" w:lineRule="auto"/>
        <w:rPr>
          <w:rFonts w:ascii="Arial" w:hAnsi="Arial" w:cs="Arial"/>
          <w:b/>
          <w:lang w:val="en-IE"/>
        </w:rPr>
      </w:pPr>
    </w:p>
    <w:p w:rsidR="00EE668A" w:rsidRPr="003E5428" w:rsidRDefault="00EE668A" w:rsidP="003E5428">
      <w:pPr>
        <w:spacing w:line="360" w:lineRule="auto"/>
        <w:outlineLvl w:val="1"/>
        <w:rPr>
          <w:rFonts w:ascii="Arial" w:hAnsi="Arial" w:cs="Arial"/>
          <w:b/>
          <w:lang w:val="en-IE"/>
        </w:rPr>
      </w:pPr>
      <w:bookmarkStart w:id="8" w:name="_Toc329942713"/>
      <w:r w:rsidRPr="003E5428">
        <w:rPr>
          <w:rFonts w:ascii="Arial" w:hAnsi="Arial" w:cs="Arial"/>
          <w:b/>
          <w:lang w:val="en-IE"/>
        </w:rPr>
        <w:t>2.1</w:t>
      </w:r>
      <w:r w:rsidRPr="003E5428">
        <w:rPr>
          <w:rFonts w:ascii="Arial" w:hAnsi="Arial" w:cs="Arial"/>
          <w:b/>
          <w:lang w:val="en-IE"/>
        </w:rPr>
        <w:tab/>
        <w:t>Population</w:t>
      </w:r>
      <w:bookmarkEnd w:id="8"/>
    </w:p>
    <w:p w:rsidR="00873966" w:rsidRPr="003E5428" w:rsidRDefault="00EE668A" w:rsidP="003E5428">
      <w:pPr>
        <w:spacing w:line="360" w:lineRule="auto"/>
        <w:ind w:left="720"/>
        <w:outlineLvl w:val="2"/>
        <w:rPr>
          <w:rFonts w:ascii="Arial" w:hAnsi="Arial" w:cs="Arial"/>
          <w:b/>
          <w:lang w:val="en-IE"/>
        </w:rPr>
      </w:pPr>
      <w:bookmarkStart w:id="9" w:name="_Toc329942714"/>
      <w:r w:rsidRPr="003E5428">
        <w:rPr>
          <w:rFonts w:ascii="Arial" w:hAnsi="Arial" w:cs="Arial"/>
          <w:b/>
          <w:lang w:val="en-IE"/>
        </w:rPr>
        <w:t>2.1.1</w:t>
      </w:r>
      <w:r w:rsidRPr="003E5428">
        <w:rPr>
          <w:rFonts w:ascii="Arial" w:hAnsi="Arial" w:cs="Arial"/>
          <w:b/>
          <w:lang w:val="en-IE"/>
        </w:rPr>
        <w:tab/>
        <w:t xml:space="preserve">Existing </w:t>
      </w:r>
      <w:r w:rsidR="00873966" w:rsidRPr="003E5428">
        <w:rPr>
          <w:rFonts w:ascii="Arial" w:hAnsi="Arial" w:cs="Arial"/>
          <w:b/>
          <w:lang w:val="en-IE"/>
        </w:rPr>
        <w:t>Population</w:t>
      </w:r>
      <w:bookmarkEnd w:id="9"/>
      <w:r w:rsidR="00873966" w:rsidRPr="003E5428">
        <w:rPr>
          <w:rFonts w:ascii="Arial" w:hAnsi="Arial" w:cs="Arial"/>
          <w:b/>
          <w:lang w:val="en-IE"/>
        </w:rPr>
        <w:t xml:space="preserve"> </w:t>
      </w:r>
    </w:p>
    <w:p w:rsidR="007F4462" w:rsidRPr="003E5428" w:rsidRDefault="007F4462" w:rsidP="003E5428">
      <w:pPr>
        <w:spacing w:line="360" w:lineRule="auto"/>
        <w:rPr>
          <w:rFonts w:ascii="Arial" w:hAnsi="Arial" w:cs="Arial"/>
          <w:lang w:val="en-IE"/>
        </w:rPr>
      </w:pPr>
      <w:r w:rsidRPr="003E5428">
        <w:rPr>
          <w:rFonts w:ascii="Arial" w:hAnsi="Arial" w:cs="Arial"/>
          <w:lang w:val="en-IE"/>
        </w:rPr>
        <w:t xml:space="preserve">Cavan has continued to experience strong population growth as </w:t>
      </w:r>
      <w:r w:rsidR="00EE668A" w:rsidRPr="003E5428">
        <w:rPr>
          <w:rFonts w:ascii="Arial" w:hAnsi="Arial" w:cs="Arial"/>
          <w:lang w:val="en-IE"/>
        </w:rPr>
        <w:t>demonstrated</w:t>
      </w:r>
      <w:r w:rsidRPr="003E5428">
        <w:rPr>
          <w:rFonts w:ascii="Arial" w:hAnsi="Arial" w:cs="Arial"/>
          <w:lang w:val="en-IE"/>
        </w:rPr>
        <w:t xml:space="preserve"> in the 2011 census of population</w:t>
      </w:r>
      <w:r w:rsidR="00EE668A" w:rsidRPr="003E5428">
        <w:rPr>
          <w:rFonts w:ascii="Arial" w:hAnsi="Arial" w:cs="Arial"/>
          <w:lang w:val="en-IE"/>
        </w:rPr>
        <w:t xml:space="preserve">, see table 2.1.  </w:t>
      </w:r>
      <w:smartTag w:uri="urn:schemas-microsoft-com:office:smarttags" w:element="place">
        <w:smartTag w:uri="urn:schemas-microsoft-com:office:smarttags" w:element="PlaceName">
          <w:r w:rsidR="00F50792" w:rsidRPr="003E5428">
            <w:rPr>
              <w:rFonts w:ascii="Arial" w:hAnsi="Arial" w:cs="Arial"/>
              <w:lang w:val="en-IE"/>
            </w:rPr>
            <w:t>Cavan</w:t>
          </w:r>
        </w:smartTag>
        <w:r w:rsidR="00F50792" w:rsidRPr="003E5428">
          <w:rPr>
            <w:rFonts w:ascii="Arial" w:hAnsi="Arial" w:cs="Arial"/>
            <w:lang w:val="en-IE"/>
          </w:rPr>
          <w:t xml:space="preserve"> </w:t>
        </w:r>
        <w:smartTag w:uri="urn:schemas-microsoft-com:office:smarttags" w:element="PlaceType">
          <w:r w:rsidR="00F50792" w:rsidRPr="003E5428">
            <w:rPr>
              <w:rFonts w:ascii="Arial" w:hAnsi="Arial" w:cs="Arial"/>
              <w:lang w:val="en-IE"/>
            </w:rPr>
            <w:t>Town</w:t>
          </w:r>
        </w:smartTag>
      </w:smartTag>
      <w:r w:rsidR="00F50792" w:rsidRPr="003E5428">
        <w:rPr>
          <w:rFonts w:ascii="Arial" w:hAnsi="Arial" w:cs="Arial"/>
          <w:lang w:val="en-IE"/>
        </w:rPr>
        <w:t xml:space="preserve"> experienced a significant growth of over 29% though it should be noted that the town council area experience</w:t>
      </w:r>
      <w:r w:rsidR="00AD7A4F">
        <w:rPr>
          <w:rFonts w:ascii="Arial" w:hAnsi="Arial" w:cs="Arial"/>
          <w:lang w:val="en-IE"/>
        </w:rPr>
        <w:t>d</w:t>
      </w:r>
      <w:r w:rsidR="00F50792" w:rsidRPr="003E5428">
        <w:rPr>
          <w:rFonts w:ascii="Arial" w:hAnsi="Arial" w:cs="Arial"/>
          <w:lang w:val="en-IE"/>
        </w:rPr>
        <w:t xml:space="preserve"> a fall in population.  The County experienced a growth of over 14% well above the Border Regions growth of 9.9% and that of the state which was just over 8%.</w:t>
      </w:r>
      <w:r w:rsidRPr="003E5428">
        <w:rPr>
          <w:rFonts w:ascii="Arial" w:hAnsi="Arial" w:cs="Arial"/>
          <w:lang w:val="en-IE"/>
        </w:rPr>
        <w:t xml:space="preserve"> </w:t>
      </w:r>
    </w:p>
    <w:p w:rsidR="007F4462" w:rsidRPr="00AD7A4F" w:rsidRDefault="007F4462" w:rsidP="003E5428">
      <w:pPr>
        <w:spacing w:line="360" w:lineRule="auto"/>
        <w:rPr>
          <w:rFonts w:ascii="Arial" w:hAnsi="Arial" w:cs="Arial"/>
          <w:b/>
          <w:sz w:val="20"/>
          <w:szCs w:val="20"/>
          <w:lang w:val="en-IE"/>
        </w:rPr>
      </w:pP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00EE668A" w:rsidRPr="00AD7A4F">
        <w:rPr>
          <w:rFonts w:ascii="Arial" w:hAnsi="Arial" w:cs="Arial"/>
          <w:sz w:val="20"/>
          <w:szCs w:val="20"/>
          <w:lang w:val="en-IE"/>
        </w:rPr>
        <w:t>Table 2.1</w:t>
      </w:r>
    </w:p>
    <w:tbl>
      <w:tblPr>
        <w:tblStyle w:val="TableGrid"/>
        <w:tblW w:w="8545" w:type="dxa"/>
        <w:tblLook w:val="01E0"/>
      </w:tblPr>
      <w:tblGrid>
        <w:gridCol w:w="1260"/>
        <w:gridCol w:w="1728"/>
        <w:gridCol w:w="1759"/>
        <w:gridCol w:w="1949"/>
        <w:gridCol w:w="1849"/>
      </w:tblGrid>
      <w:tr w:rsidR="007F4462" w:rsidRPr="003E5428" w:rsidTr="00AD7A4F">
        <w:tc>
          <w:tcPr>
            <w:tcW w:w="2988" w:type="dxa"/>
            <w:gridSpan w:val="2"/>
            <w:shd w:val="clear" w:color="auto" w:fill="CCECFF"/>
          </w:tcPr>
          <w:p w:rsidR="007F4462" w:rsidRPr="003E5428" w:rsidRDefault="007F4462" w:rsidP="003E5428">
            <w:pPr>
              <w:autoSpaceDE w:val="0"/>
              <w:autoSpaceDN w:val="0"/>
              <w:adjustRightInd w:val="0"/>
              <w:spacing w:line="360" w:lineRule="auto"/>
              <w:rPr>
                <w:rFonts w:ascii="Arial" w:hAnsi="Arial" w:cs="Arial"/>
                <w:b/>
              </w:rPr>
            </w:pPr>
            <w:r w:rsidRPr="003E5428">
              <w:rPr>
                <w:rFonts w:ascii="Arial" w:hAnsi="Arial" w:cs="Arial"/>
                <w:b/>
              </w:rPr>
              <w:t>County, Region or State</w:t>
            </w:r>
          </w:p>
        </w:tc>
        <w:tc>
          <w:tcPr>
            <w:tcW w:w="1759" w:type="dxa"/>
            <w:shd w:val="clear" w:color="auto" w:fill="CCECFF"/>
          </w:tcPr>
          <w:p w:rsidR="007F4462" w:rsidRPr="003E5428" w:rsidRDefault="007F4462" w:rsidP="003E5428">
            <w:pPr>
              <w:autoSpaceDE w:val="0"/>
              <w:autoSpaceDN w:val="0"/>
              <w:adjustRightInd w:val="0"/>
              <w:spacing w:line="360" w:lineRule="auto"/>
              <w:rPr>
                <w:rFonts w:ascii="Arial" w:hAnsi="Arial" w:cs="Arial"/>
                <w:b/>
              </w:rPr>
            </w:pPr>
            <w:r w:rsidRPr="003E5428">
              <w:rPr>
                <w:rFonts w:ascii="Arial" w:hAnsi="Arial" w:cs="Arial"/>
                <w:b/>
              </w:rPr>
              <w:t>2006</w:t>
            </w:r>
          </w:p>
        </w:tc>
        <w:tc>
          <w:tcPr>
            <w:tcW w:w="1949" w:type="dxa"/>
            <w:shd w:val="clear" w:color="auto" w:fill="CCECFF"/>
          </w:tcPr>
          <w:p w:rsidR="007F4462" w:rsidRPr="003E5428" w:rsidRDefault="007F4462" w:rsidP="003E5428">
            <w:pPr>
              <w:autoSpaceDE w:val="0"/>
              <w:autoSpaceDN w:val="0"/>
              <w:adjustRightInd w:val="0"/>
              <w:spacing w:line="360" w:lineRule="auto"/>
              <w:rPr>
                <w:rFonts w:ascii="Arial" w:hAnsi="Arial" w:cs="Arial"/>
                <w:b/>
              </w:rPr>
            </w:pPr>
            <w:r w:rsidRPr="003E5428">
              <w:rPr>
                <w:rFonts w:ascii="Arial" w:hAnsi="Arial" w:cs="Arial"/>
                <w:b/>
              </w:rPr>
              <w:t>2011</w:t>
            </w:r>
          </w:p>
        </w:tc>
        <w:tc>
          <w:tcPr>
            <w:tcW w:w="1849" w:type="dxa"/>
            <w:shd w:val="clear" w:color="auto" w:fill="CCECFF"/>
          </w:tcPr>
          <w:p w:rsidR="007F4462" w:rsidRPr="003E5428" w:rsidRDefault="007F4462" w:rsidP="003E5428">
            <w:pPr>
              <w:autoSpaceDE w:val="0"/>
              <w:autoSpaceDN w:val="0"/>
              <w:adjustRightInd w:val="0"/>
              <w:spacing w:line="360" w:lineRule="auto"/>
              <w:rPr>
                <w:rFonts w:ascii="Arial" w:hAnsi="Arial" w:cs="Arial"/>
                <w:b/>
              </w:rPr>
            </w:pPr>
            <w:r w:rsidRPr="003E5428">
              <w:rPr>
                <w:rFonts w:ascii="Arial" w:hAnsi="Arial" w:cs="Arial"/>
                <w:b/>
              </w:rPr>
              <w:t>% Change</w:t>
            </w:r>
          </w:p>
          <w:p w:rsidR="007F4462" w:rsidRPr="003E5428" w:rsidRDefault="007F4462" w:rsidP="003E5428">
            <w:pPr>
              <w:autoSpaceDE w:val="0"/>
              <w:autoSpaceDN w:val="0"/>
              <w:adjustRightInd w:val="0"/>
              <w:spacing w:line="360" w:lineRule="auto"/>
              <w:rPr>
                <w:rFonts w:ascii="Arial" w:hAnsi="Arial" w:cs="Arial"/>
                <w:b/>
              </w:rPr>
            </w:pPr>
            <w:r w:rsidRPr="003E5428">
              <w:rPr>
                <w:rFonts w:ascii="Arial" w:hAnsi="Arial" w:cs="Arial"/>
                <w:b/>
              </w:rPr>
              <w:t xml:space="preserve"> 2006 - 2012</w:t>
            </w:r>
          </w:p>
        </w:tc>
      </w:tr>
      <w:tr w:rsidR="007F4462" w:rsidRPr="003E5428" w:rsidTr="00AD7A4F">
        <w:trPr>
          <w:trHeight w:val="413"/>
        </w:trPr>
        <w:tc>
          <w:tcPr>
            <w:tcW w:w="1260" w:type="dxa"/>
            <w:vMerge w:val="restart"/>
          </w:tcPr>
          <w:p w:rsidR="007F4462" w:rsidRPr="003E5428" w:rsidRDefault="007F4462" w:rsidP="003E5428">
            <w:pPr>
              <w:autoSpaceDE w:val="0"/>
              <w:autoSpaceDN w:val="0"/>
              <w:adjustRightInd w:val="0"/>
              <w:spacing w:line="360" w:lineRule="auto"/>
              <w:rPr>
                <w:rFonts w:ascii="Arial" w:hAnsi="Arial" w:cs="Arial"/>
                <w:b/>
              </w:rPr>
            </w:pPr>
            <w:smartTag w:uri="urn:schemas-microsoft-com:office:smarttags" w:element="place">
              <w:smartTag w:uri="urn:schemas-microsoft-com:office:smarttags" w:element="PlaceName">
                <w:r w:rsidRPr="003E5428">
                  <w:rPr>
                    <w:rFonts w:ascii="Arial" w:hAnsi="Arial" w:cs="Arial"/>
                    <w:b/>
                  </w:rPr>
                  <w:t>Cavan</w:t>
                </w:r>
              </w:smartTag>
              <w:r w:rsidRPr="003E5428">
                <w:rPr>
                  <w:rFonts w:ascii="Arial" w:hAnsi="Arial" w:cs="Arial"/>
                  <w:b/>
                </w:rPr>
                <w:t xml:space="preserve"> </w:t>
              </w:r>
              <w:smartTag w:uri="urn:schemas-microsoft-com:office:smarttags" w:element="PlaceType">
                <w:r w:rsidRPr="003E5428">
                  <w:rPr>
                    <w:rFonts w:ascii="Arial" w:hAnsi="Arial" w:cs="Arial"/>
                    <w:b/>
                  </w:rPr>
                  <w:t>Town</w:t>
                </w:r>
              </w:smartTag>
            </w:smartTag>
            <w:r w:rsidRPr="003E5428">
              <w:rPr>
                <w:rFonts w:ascii="Arial" w:hAnsi="Arial" w:cs="Arial"/>
                <w:b/>
              </w:rPr>
              <w:t xml:space="preserve"> </w:t>
            </w:r>
          </w:p>
        </w:tc>
        <w:tc>
          <w:tcPr>
            <w:tcW w:w="1728" w:type="dxa"/>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Cavan Urban</w:t>
            </w:r>
          </w:p>
        </w:tc>
        <w:tc>
          <w:tcPr>
            <w:tcW w:w="1759" w:type="dxa"/>
            <w:shd w:val="clear" w:color="auto" w:fill="auto"/>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3,934</w:t>
            </w:r>
          </w:p>
        </w:tc>
        <w:tc>
          <w:tcPr>
            <w:tcW w:w="1949" w:type="dxa"/>
            <w:shd w:val="clear" w:color="auto" w:fill="auto"/>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3,649</w:t>
            </w:r>
          </w:p>
        </w:tc>
        <w:tc>
          <w:tcPr>
            <w:tcW w:w="1849" w:type="dxa"/>
            <w:shd w:val="clear" w:color="auto" w:fill="auto"/>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-7.2</w:t>
            </w:r>
          </w:p>
        </w:tc>
      </w:tr>
      <w:tr w:rsidR="007F4462" w:rsidRPr="003E5428" w:rsidTr="00AD7A4F">
        <w:trPr>
          <w:trHeight w:val="412"/>
        </w:trPr>
        <w:tc>
          <w:tcPr>
            <w:tcW w:w="1260" w:type="dxa"/>
            <w:vMerge/>
          </w:tcPr>
          <w:p w:rsidR="007F4462" w:rsidRPr="003E5428" w:rsidRDefault="007F4462" w:rsidP="003E5428">
            <w:pPr>
              <w:autoSpaceDE w:val="0"/>
              <w:autoSpaceDN w:val="0"/>
              <w:adjustRightInd w:val="0"/>
              <w:spacing w:line="360" w:lineRule="auto"/>
              <w:rPr>
                <w:rFonts w:ascii="Arial" w:hAnsi="Arial" w:cs="Arial"/>
                <w:b/>
              </w:rPr>
            </w:pPr>
          </w:p>
        </w:tc>
        <w:tc>
          <w:tcPr>
            <w:tcW w:w="1728" w:type="dxa"/>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Environs</w:t>
            </w:r>
            <w:r w:rsidRPr="003E5428">
              <w:rPr>
                <w:rStyle w:val="FootnoteReference"/>
                <w:rFonts w:ascii="Arial" w:hAnsi="Arial" w:cs="Arial"/>
              </w:rPr>
              <w:footnoteReference w:id="1"/>
            </w:r>
          </w:p>
        </w:tc>
        <w:tc>
          <w:tcPr>
            <w:tcW w:w="1759" w:type="dxa"/>
            <w:shd w:val="clear" w:color="auto" w:fill="auto"/>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3949</w:t>
            </w:r>
          </w:p>
        </w:tc>
        <w:tc>
          <w:tcPr>
            <w:tcW w:w="1949" w:type="dxa"/>
            <w:shd w:val="clear" w:color="auto" w:fill="auto"/>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6,556</w:t>
            </w:r>
          </w:p>
        </w:tc>
        <w:tc>
          <w:tcPr>
            <w:tcW w:w="1849" w:type="dxa"/>
            <w:shd w:val="clear" w:color="auto" w:fill="auto"/>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66</w:t>
            </w:r>
          </w:p>
        </w:tc>
      </w:tr>
      <w:tr w:rsidR="007F4462" w:rsidRPr="003E5428" w:rsidTr="00AD7A4F">
        <w:trPr>
          <w:trHeight w:val="412"/>
        </w:trPr>
        <w:tc>
          <w:tcPr>
            <w:tcW w:w="1260" w:type="dxa"/>
            <w:vMerge/>
          </w:tcPr>
          <w:p w:rsidR="007F4462" w:rsidRPr="003E5428" w:rsidRDefault="007F4462" w:rsidP="003E5428">
            <w:pPr>
              <w:autoSpaceDE w:val="0"/>
              <w:autoSpaceDN w:val="0"/>
              <w:adjustRightInd w:val="0"/>
              <w:spacing w:line="360" w:lineRule="auto"/>
              <w:rPr>
                <w:rFonts w:ascii="Arial" w:hAnsi="Arial" w:cs="Arial"/>
                <w:b/>
              </w:rPr>
            </w:pPr>
          </w:p>
        </w:tc>
        <w:tc>
          <w:tcPr>
            <w:tcW w:w="1728" w:type="dxa"/>
          </w:tcPr>
          <w:p w:rsidR="007F4462" w:rsidRPr="003E5428" w:rsidRDefault="007F4462" w:rsidP="003E5428">
            <w:pPr>
              <w:autoSpaceDE w:val="0"/>
              <w:autoSpaceDN w:val="0"/>
              <w:adjustRightInd w:val="0"/>
              <w:spacing w:line="360" w:lineRule="auto"/>
              <w:rPr>
                <w:rFonts w:ascii="Arial" w:hAnsi="Arial" w:cs="Arial"/>
                <w:b/>
              </w:rPr>
            </w:pPr>
            <w:r w:rsidRPr="003E5428">
              <w:rPr>
                <w:rFonts w:ascii="Arial" w:hAnsi="Arial" w:cs="Arial"/>
                <w:b/>
              </w:rPr>
              <w:t>Total</w:t>
            </w:r>
          </w:p>
        </w:tc>
        <w:tc>
          <w:tcPr>
            <w:tcW w:w="1759" w:type="dxa"/>
            <w:shd w:val="clear" w:color="auto" w:fill="auto"/>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7883</w:t>
            </w:r>
          </w:p>
        </w:tc>
        <w:tc>
          <w:tcPr>
            <w:tcW w:w="1949" w:type="dxa"/>
            <w:shd w:val="clear" w:color="auto" w:fill="auto"/>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10,205</w:t>
            </w:r>
          </w:p>
        </w:tc>
        <w:tc>
          <w:tcPr>
            <w:tcW w:w="1849" w:type="dxa"/>
            <w:shd w:val="clear" w:color="auto" w:fill="auto"/>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29.4%</w:t>
            </w:r>
          </w:p>
        </w:tc>
      </w:tr>
      <w:tr w:rsidR="007F4462" w:rsidRPr="003E5428" w:rsidTr="00AD7A4F">
        <w:tc>
          <w:tcPr>
            <w:tcW w:w="2988" w:type="dxa"/>
            <w:gridSpan w:val="2"/>
          </w:tcPr>
          <w:p w:rsidR="007F4462" w:rsidRPr="003E5428" w:rsidRDefault="007F4462" w:rsidP="003E5428">
            <w:pPr>
              <w:autoSpaceDE w:val="0"/>
              <w:autoSpaceDN w:val="0"/>
              <w:adjustRightInd w:val="0"/>
              <w:spacing w:line="360" w:lineRule="auto"/>
              <w:rPr>
                <w:rFonts w:ascii="Arial" w:hAnsi="Arial" w:cs="Arial"/>
                <w:b/>
              </w:rPr>
            </w:pPr>
            <w:smartTag w:uri="urn:schemas-microsoft-com:office:smarttags" w:element="place">
              <w:smartTag w:uri="urn:schemas-microsoft-com:office:smarttags" w:element="PlaceName">
                <w:r w:rsidRPr="003E5428">
                  <w:rPr>
                    <w:rFonts w:ascii="Arial" w:hAnsi="Arial" w:cs="Arial"/>
                    <w:b/>
                  </w:rPr>
                  <w:t>Cavan</w:t>
                </w:r>
              </w:smartTag>
              <w:r w:rsidRPr="003E5428">
                <w:rPr>
                  <w:rFonts w:ascii="Arial" w:hAnsi="Arial" w:cs="Arial"/>
                  <w:b/>
                </w:rPr>
                <w:t xml:space="preserve"> </w:t>
              </w:r>
              <w:smartTag w:uri="urn:schemas-microsoft-com:office:smarttags" w:element="PlaceType">
                <w:r w:rsidRPr="003E5428">
                  <w:rPr>
                    <w:rFonts w:ascii="Arial" w:hAnsi="Arial" w:cs="Arial"/>
                    <w:b/>
                  </w:rPr>
                  <w:t>County</w:t>
                </w:r>
              </w:smartTag>
            </w:smartTag>
            <w:r w:rsidRPr="003E5428">
              <w:rPr>
                <w:rFonts w:ascii="Arial" w:hAnsi="Arial" w:cs="Arial"/>
                <w:b/>
              </w:rPr>
              <w:t xml:space="preserve"> </w:t>
            </w:r>
          </w:p>
        </w:tc>
        <w:tc>
          <w:tcPr>
            <w:tcW w:w="1759" w:type="dxa"/>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64,003</w:t>
            </w:r>
          </w:p>
        </w:tc>
        <w:tc>
          <w:tcPr>
            <w:tcW w:w="1949" w:type="dxa"/>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73,183</w:t>
            </w:r>
          </w:p>
        </w:tc>
        <w:tc>
          <w:tcPr>
            <w:tcW w:w="1849" w:type="dxa"/>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14.3</w:t>
            </w:r>
          </w:p>
        </w:tc>
      </w:tr>
      <w:tr w:rsidR="007F4462" w:rsidRPr="003E5428" w:rsidTr="00AD7A4F">
        <w:tc>
          <w:tcPr>
            <w:tcW w:w="2988" w:type="dxa"/>
            <w:gridSpan w:val="2"/>
          </w:tcPr>
          <w:p w:rsidR="007F4462" w:rsidRPr="003E5428" w:rsidRDefault="007F4462" w:rsidP="003E5428">
            <w:pPr>
              <w:autoSpaceDE w:val="0"/>
              <w:autoSpaceDN w:val="0"/>
              <w:adjustRightInd w:val="0"/>
              <w:spacing w:line="360" w:lineRule="auto"/>
              <w:rPr>
                <w:rFonts w:ascii="Arial" w:hAnsi="Arial" w:cs="Arial"/>
                <w:b/>
              </w:rPr>
            </w:pPr>
            <w:r w:rsidRPr="003E5428">
              <w:rPr>
                <w:rFonts w:ascii="Arial" w:hAnsi="Arial" w:cs="Arial"/>
                <w:b/>
              </w:rPr>
              <w:t>Border Region</w:t>
            </w:r>
          </w:p>
        </w:tc>
        <w:tc>
          <w:tcPr>
            <w:tcW w:w="1759" w:type="dxa"/>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468,375</w:t>
            </w:r>
          </w:p>
        </w:tc>
        <w:tc>
          <w:tcPr>
            <w:tcW w:w="1949" w:type="dxa"/>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514,891</w:t>
            </w:r>
          </w:p>
        </w:tc>
        <w:tc>
          <w:tcPr>
            <w:tcW w:w="1849" w:type="dxa"/>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9.9</w:t>
            </w:r>
          </w:p>
        </w:tc>
      </w:tr>
      <w:tr w:rsidR="007F4462" w:rsidRPr="003E5428" w:rsidTr="00AD7A4F">
        <w:tc>
          <w:tcPr>
            <w:tcW w:w="2988" w:type="dxa"/>
            <w:gridSpan w:val="2"/>
          </w:tcPr>
          <w:p w:rsidR="007F4462" w:rsidRPr="003E5428" w:rsidRDefault="007F4462" w:rsidP="003E5428">
            <w:pPr>
              <w:autoSpaceDE w:val="0"/>
              <w:autoSpaceDN w:val="0"/>
              <w:adjustRightInd w:val="0"/>
              <w:spacing w:line="360" w:lineRule="auto"/>
              <w:rPr>
                <w:rFonts w:ascii="Arial" w:hAnsi="Arial" w:cs="Arial"/>
                <w:b/>
              </w:rPr>
            </w:pPr>
            <w:r w:rsidRPr="003E5428">
              <w:rPr>
                <w:rFonts w:ascii="Arial" w:hAnsi="Arial" w:cs="Arial"/>
                <w:b/>
              </w:rPr>
              <w:t>State</w:t>
            </w:r>
          </w:p>
        </w:tc>
        <w:tc>
          <w:tcPr>
            <w:tcW w:w="1759" w:type="dxa"/>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4,239,848</w:t>
            </w:r>
          </w:p>
        </w:tc>
        <w:tc>
          <w:tcPr>
            <w:tcW w:w="1949" w:type="dxa"/>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4,588,252</w:t>
            </w:r>
          </w:p>
        </w:tc>
        <w:tc>
          <w:tcPr>
            <w:tcW w:w="1849" w:type="dxa"/>
          </w:tcPr>
          <w:p w:rsidR="007F4462" w:rsidRPr="003E5428" w:rsidRDefault="007F4462" w:rsidP="003E5428">
            <w:pPr>
              <w:autoSpaceDE w:val="0"/>
              <w:autoSpaceDN w:val="0"/>
              <w:adjustRightInd w:val="0"/>
              <w:spacing w:line="360" w:lineRule="auto"/>
              <w:rPr>
                <w:rFonts w:ascii="Arial" w:hAnsi="Arial" w:cs="Arial"/>
              </w:rPr>
            </w:pPr>
            <w:r w:rsidRPr="003E5428">
              <w:rPr>
                <w:rFonts w:ascii="Arial" w:hAnsi="Arial" w:cs="Arial"/>
              </w:rPr>
              <w:t>8.2</w:t>
            </w:r>
          </w:p>
        </w:tc>
      </w:tr>
    </w:tbl>
    <w:p w:rsidR="007F4462" w:rsidRPr="00AD7A4F" w:rsidRDefault="007F4462" w:rsidP="003E5428">
      <w:pPr>
        <w:spacing w:line="360" w:lineRule="auto"/>
        <w:rPr>
          <w:rFonts w:ascii="Arial" w:hAnsi="Arial" w:cs="Arial"/>
          <w:b/>
          <w:sz w:val="20"/>
          <w:szCs w:val="20"/>
          <w:lang w:val="en-IE"/>
        </w:rPr>
      </w:pPr>
      <w:r w:rsidRPr="00AD7A4F">
        <w:rPr>
          <w:rFonts w:ascii="Arial" w:hAnsi="Arial" w:cs="Arial"/>
          <w:b/>
          <w:sz w:val="20"/>
          <w:szCs w:val="20"/>
          <w:lang w:val="en-IE"/>
        </w:rPr>
        <w:t xml:space="preserve">Source: Population Classified by Area (2011 Census)       </w:t>
      </w:r>
    </w:p>
    <w:p w:rsidR="00873966" w:rsidRPr="003E5428" w:rsidRDefault="00840DEA" w:rsidP="003E5428">
      <w:pPr>
        <w:spacing w:line="360" w:lineRule="auto"/>
        <w:rPr>
          <w:rFonts w:ascii="Arial" w:hAnsi="Arial" w:cs="Arial"/>
          <w:color w:val="FF0000"/>
          <w:lang w:val="en-IE"/>
        </w:rPr>
      </w:pPr>
      <w:r w:rsidRPr="003E5428">
        <w:rPr>
          <w:rFonts w:ascii="Arial" w:hAnsi="Arial" w:cs="Arial"/>
          <w:color w:val="FF0000"/>
          <w:lang w:val="en-IE"/>
        </w:rPr>
        <w:lastRenderedPageBreak/>
        <w:tab/>
      </w:r>
      <w:r w:rsidRPr="003E5428">
        <w:rPr>
          <w:rFonts w:ascii="Arial" w:hAnsi="Arial" w:cs="Arial"/>
          <w:color w:val="FF0000"/>
          <w:lang w:val="en-IE"/>
        </w:rPr>
        <w:tab/>
      </w:r>
      <w:r w:rsidR="00CF6048" w:rsidRPr="003E5428">
        <w:rPr>
          <w:rFonts w:ascii="Arial" w:hAnsi="Arial" w:cs="Arial"/>
          <w:color w:val="FF0000"/>
          <w:lang w:val="en-IE"/>
        </w:rPr>
        <w:tab/>
      </w:r>
      <w:r w:rsidR="00CF6048" w:rsidRPr="003E5428">
        <w:rPr>
          <w:rFonts w:ascii="Arial" w:hAnsi="Arial" w:cs="Arial"/>
          <w:color w:val="FF0000"/>
          <w:lang w:val="en-IE"/>
        </w:rPr>
        <w:tab/>
      </w:r>
    </w:p>
    <w:p w:rsidR="00873966" w:rsidRPr="003E5428" w:rsidRDefault="006764D6" w:rsidP="003E5428">
      <w:pPr>
        <w:spacing w:line="360" w:lineRule="auto"/>
        <w:rPr>
          <w:rFonts w:ascii="Arial" w:hAnsi="Arial" w:cs="Arial"/>
          <w:lang w:val="en-IE"/>
        </w:rPr>
      </w:pPr>
      <w:r w:rsidRPr="003E5428">
        <w:rPr>
          <w:rFonts w:ascii="Arial" w:hAnsi="Arial" w:cs="Arial"/>
          <w:lang w:val="en-IE"/>
        </w:rPr>
        <w:t>Table 2.2 below shows the components of population change in County relati</w:t>
      </w:r>
      <w:r w:rsidR="00AD7A4F">
        <w:rPr>
          <w:rFonts w:ascii="Arial" w:hAnsi="Arial" w:cs="Arial"/>
          <w:lang w:val="en-IE"/>
        </w:rPr>
        <w:t>ve to the Country as a whole.  W</w:t>
      </w:r>
      <w:r w:rsidRPr="003E5428">
        <w:rPr>
          <w:rFonts w:ascii="Arial" w:hAnsi="Arial" w:cs="Arial"/>
          <w:lang w:val="en-IE"/>
        </w:rPr>
        <w:t xml:space="preserve">hile deaths, births and natural increase are a little greater than that of the state the increase </w:t>
      </w:r>
      <w:r w:rsidR="00B26C0D">
        <w:rPr>
          <w:rFonts w:ascii="Arial" w:hAnsi="Arial" w:cs="Arial"/>
          <w:lang w:val="en-IE"/>
        </w:rPr>
        <w:t>of</w:t>
      </w:r>
      <w:r w:rsidRPr="003E5428">
        <w:rPr>
          <w:rFonts w:ascii="Arial" w:hAnsi="Arial" w:cs="Arial"/>
          <w:lang w:val="en-IE"/>
        </w:rPr>
        <w:t xml:space="preserve"> in</w:t>
      </w:r>
      <w:r w:rsidR="00B26C0D">
        <w:rPr>
          <w:rFonts w:ascii="Arial" w:hAnsi="Arial" w:cs="Arial"/>
          <w:lang w:val="en-IE"/>
        </w:rPr>
        <w:t>-</w:t>
      </w:r>
      <w:r w:rsidRPr="003E5428">
        <w:rPr>
          <w:rFonts w:ascii="Arial" w:hAnsi="Arial" w:cs="Arial"/>
          <w:lang w:val="en-IE"/>
        </w:rPr>
        <w:t xml:space="preserve"> migration </w:t>
      </w:r>
      <w:r w:rsidR="00B26C0D">
        <w:rPr>
          <w:rFonts w:ascii="Arial" w:hAnsi="Arial" w:cs="Arial"/>
          <w:lang w:val="en-IE"/>
        </w:rPr>
        <w:t>of</w:t>
      </w:r>
      <w:r w:rsidRPr="003E5428">
        <w:rPr>
          <w:rFonts w:ascii="Arial" w:hAnsi="Arial" w:cs="Arial"/>
          <w:lang w:val="en-IE"/>
        </w:rPr>
        <w:t xml:space="preserve"> 16.9 % is significantly </w:t>
      </w:r>
      <w:r w:rsidR="00B26C0D">
        <w:rPr>
          <w:rFonts w:ascii="Arial" w:hAnsi="Arial" w:cs="Arial"/>
          <w:lang w:val="en-IE"/>
        </w:rPr>
        <w:t>higher</w:t>
      </w:r>
      <w:r w:rsidRPr="003E5428">
        <w:rPr>
          <w:rFonts w:ascii="Arial" w:hAnsi="Arial" w:cs="Arial"/>
          <w:lang w:val="en-IE"/>
        </w:rPr>
        <w:t xml:space="preserve"> than that of the state which is 5.5%. </w:t>
      </w:r>
    </w:p>
    <w:p w:rsidR="006A1870" w:rsidRPr="00AD7A4F" w:rsidRDefault="007516E6" w:rsidP="003E5428">
      <w:pPr>
        <w:pStyle w:val="Caption"/>
        <w:spacing w:after="0" w:line="360" w:lineRule="auto"/>
        <w:rPr>
          <w:rFonts w:cs="Arial"/>
          <w:color w:val="auto"/>
          <w:sz w:val="20"/>
          <w:szCs w:val="20"/>
        </w:rPr>
      </w:pPr>
      <w:r w:rsidRPr="003E5428">
        <w:rPr>
          <w:rFonts w:cs="Arial"/>
          <w:sz w:val="24"/>
          <w:szCs w:val="24"/>
          <w:lang w:val="en-IE"/>
        </w:rPr>
        <w:tab/>
      </w:r>
      <w:r w:rsidRPr="003E5428">
        <w:rPr>
          <w:rFonts w:cs="Arial"/>
          <w:sz w:val="24"/>
          <w:szCs w:val="24"/>
          <w:lang w:val="en-IE"/>
        </w:rPr>
        <w:tab/>
      </w:r>
      <w:r w:rsidRPr="003E5428">
        <w:rPr>
          <w:rFonts w:cs="Arial"/>
          <w:sz w:val="24"/>
          <w:szCs w:val="24"/>
          <w:lang w:val="en-IE"/>
        </w:rPr>
        <w:tab/>
      </w:r>
      <w:r w:rsidR="00220885" w:rsidRPr="003E5428">
        <w:rPr>
          <w:rFonts w:cs="Arial"/>
          <w:sz w:val="24"/>
          <w:szCs w:val="24"/>
          <w:lang w:val="en-IE"/>
        </w:rPr>
        <w:tab/>
      </w:r>
      <w:r w:rsidR="00220885" w:rsidRPr="003E5428">
        <w:rPr>
          <w:rFonts w:cs="Arial"/>
          <w:sz w:val="24"/>
          <w:szCs w:val="24"/>
          <w:lang w:val="en-IE"/>
        </w:rPr>
        <w:tab/>
      </w:r>
      <w:r w:rsidR="00220885" w:rsidRPr="003E5428">
        <w:rPr>
          <w:rFonts w:cs="Arial"/>
          <w:sz w:val="24"/>
          <w:szCs w:val="24"/>
          <w:lang w:val="en-IE"/>
        </w:rPr>
        <w:tab/>
      </w:r>
      <w:r w:rsidR="00220885" w:rsidRPr="003E5428">
        <w:rPr>
          <w:rFonts w:cs="Arial"/>
          <w:sz w:val="24"/>
          <w:szCs w:val="24"/>
          <w:lang w:val="en-IE"/>
        </w:rPr>
        <w:tab/>
      </w:r>
      <w:r w:rsidR="00220885" w:rsidRPr="003E5428">
        <w:rPr>
          <w:rFonts w:cs="Arial"/>
          <w:sz w:val="24"/>
          <w:szCs w:val="24"/>
          <w:lang w:val="en-IE"/>
        </w:rPr>
        <w:tab/>
      </w:r>
      <w:r w:rsidR="00220885" w:rsidRPr="003E5428">
        <w:rPr>
          <w:rFonts w:cs="Arial"/>
          <w:sz w:val="24"/>
          <w:szCs w:val="24"/>
          <w:lang w:val="en-IE"/>
        </w:rPr>
        <w:tab/>
      </w:r>
      <w:r w:rsidR="00220885" w:rsidRPr="003E5428">
        <w:rPr>
          <w:rFonts w:cs="Arial"/>
          <w:sz w:val="24"/>
          <w:szCs w:val="24"/>
          <w:lang w:val="en-IE"/>
        </w:rPr>
        <w:tab/>
      </w:r>
      <w:r w:rsidR="00505F16" w:rsidRPr="00AD7A4F">
        <w:rPr>
          <w:rFonts w:cs="Arial"/>
          <w:color w:val="auto"/>
          <w:sz w:val="20"/>
          <w:szCs w:val="20"/>
          <w:lang w:val="en-IE"/>
        </w:rPr>
        <w:t>Table 2.2</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8"/>
        <w:gridCol w:w="1440"/>
        <w:gridCol w:w="1980"/>
      </w:tblGrid>
      <w:tr w:rsidR="006A1870" w:rsidRPr="003E5428" w:rsidTr="00A65FF8">
        <w:tc>
          <w:tcPr>
            <w:tcW w:w="5688" w:type="dxa"/>
            <w:shd w:val="clear" w:color="auto" w:fill="CCECFF"/>
          </w:tcPr>
          <w:p w:rsidR="006A1870" w:rsidRPr="003E5428" w:rsidRDefault="006A1870" w:rsidP="003E5428">
            <w:pPr>
              <w:spacing w:line="360" w:lineRule="auto"/>
              <w:rPr>
                <w:rFonts w:ascii="Arial" w:hAnsi="Arial" w:cs="Arial"/>
                <w:b/>
                <w:bCs/>
                <w:lang w:val="en-IE"/>
              </w:rPr>
            </w:pPr>
            <w:r w:rsidRPr="003E5428">
              <w:rPr>
                <w:rFonts w:ascii="Arial" w:hAnsi="Arial" w:cs="Arial"/>
                <w:b/>
                <w:bCs/>
                <w:lang w:val="en-IE"/>
              </w:rPr>
              <w:t>Components of Population Change</w:t>
            </w:r>
            <w:r w:rsidR="006764D6" w:rsidRPr="003E5428">
              <w:rPr>
                <w:rFonts w:ascii="Arial" w:hAnsi="Arial" w:cs="Arial"/>
                <w:b/>
                <w:bCs/>
                <w:lang w:val="en-IE"/>
              </w:rPr>
              <w:t xml:space="preserve"> 2011</w:t>
            </w:r>
          </w:p>
        </w:tc>
        <w:tc>
          <w:tcPr>
            <w:tcW w:w="1440" w:type="dxa"/>
            <w:shd w:val="clear" w:color="auto" w:fill="CCECFF"/>
          </w:tcPr>
          <w:p w:rsidR="006A1870" w:rsidRPr="003E5428" w:rsidRDefault="006A1870" w:rsidP="003E5428">
            <w:pPr>
              <w:spacing w:line="360" w:lineRule="auto"/>
              <w:rPr>
                <w:rFonts w:ascii="Arial" w:hAnsi="Arial" w:cs="Arial"/>
                <w:b/>
                <w:bCs/>
                <w:lang w:val="en-IE"/>
              </w:rPr>
            </w:pPr>
            <w:r w:rsidRPr="003E5428">
              <w:rPr>
                <w:rFonts w:ascii="Arial" w:hAnsi="Arial" w:cs="Arial"/>
                <w:b/>
                <w:bCs/>
                <w:lang w:val="en-IE"/>
              </w:rPr>
              <w:t>State</w:t>
            </w:r>
          </w:p>
        </w:tc>
        <w:tc>
          <w:tcPr>
            <w:tcW w:w="1980" w:type="dxa"/>
            <w:shd w:val="clear" w:color="auto" w:fill="CCECFF"/>
          </w:tcPr>
          <w:p w:rsidR="006A1870" w:rsidRPr="003E5428" w:rsidRDefault="006A1870" w:rsidP="003E5428">
            <w:pPr>
              <w:spacing w:line="360" w:lineRule="auto"/>
              <w:rPr>
                <w:rFonts w:ascii="Arial" w:hAnsi="Arial" w:cs="Arial"/>
                <w:b/>
                <w:bCs/>
                <w:lang w:val="en-IE"/>
              </w:rPr>
            </w:pPr>
            <w:smartTag w:uri="urn:schemas-microsoft-com:office:smarttags" w:element="place">
              <w:smartTag w:uri="urn:schemas-microsoft-com:office:smarttags" w:element="PlaceType">
                <w:r w:rsidRPr="003E5428">
                  <w:rPr>
                    <w:rFonts w:ascii="Arial" w:hAnsi="Arial" w:cs="Arial"/>
                    <w:b/>
                    <w:bCs/>
                    <w:lang w:val="en-IE"/>
                  </w:rPr>
                  <w:t>County</w:t>
                </w:r>
              </w:smartTag>
              <w:r w:rsidRPr="003E5428">
                <w:rPr>
                  <w:rFonts w:ascii="Arial" w:hAnsi="Arial" w:cs="Arial"/>
                  <w:b/>
                  <w:bCs/>
                  <w:lang w:val="en-IE"/>
                </w:rPr>
                <w:t xml:space="preserve"> </w:t>
              </w:r>
              <w:smartTag w:uri="urn:schemas-microsoft-com:office:smarttags" w:element="PlaceName">
                <w:r w:rsidRPr="003E5428">
                  <w:rPr>
                    <w:rFonts w:ascii="Arial" w:hAnsi="Arial" w:cs="Arial"/>
                    <w:b/>
                    <w:bCs/>
                    <w:lang w:val="en-IE"/>
                  </w:rPr>
                  <w:t>Cavan</w:t>
                </w:r>
              </w:smartTag>
            </w:smartTag>
          </w:p>
        </w:tc>
      </w:tr>
      <w:tr w:rsidR="006A1870" w:rsidRPr="003E5428" w:rsidTr="006A1870">
        <w:tc>
          <w:tcPr>
            <w:tcW w:w="5688" w:type="dxa"/>
            <w:shd w:val="clear" w:color="auto" w:fill="auto"/>
            <w:vAlign w:val="center"/>
          </w:tcPr>
          <w:p w:rsidR="006A1870" w:rsidRPr="003E5428" w:rsidRDefault="006A1870" w:rsidP="003E5428">
            <w:pPr>
              <w:spacing w:line="360" w:lineRule="auto"/>
              <w:rPr>
                <w:rFonts w:ascii="Arial" w:hAnsi="Arial" w:cs="Arial"/>
                <w:b/>
                <w:bCs/>
                <w:lang w:val="en-IE" w:eastAsia="en-IE"/>
              </w:rPr>
            </w:pPr>
            <w:r w:rsidRPr="003E5428">
              <w:rPr>
                <w:rFonts w:ascii="Arial" w:hAnsi="Arial" w:cs="Arial"/>
                <w:bCs/>
                <w:lang w:val="en-IE" w:eastAsia="en-IE"/>
              </w:rPr>
              <w:t>Change in Population since Previous Census (Number)</w:t>
            </w:r>
          </w:p>
        </w:tc>
        <w:tc>
          <w:tcPr>
            <w:tcW w:w="144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348,404</w:t>
            </w:r>
          </w:p>
        </w:tc>
        <w:tc>
          <w:tcPr>
            <w:tcW w:w="198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9,180</w:t>
            </w:r>
          </w:p>
        </w:tc>
      </w:tr>
      <w:tr w:rsidR="006A1870" w:rsidRPr="003E5428" w:rsidTr="006A1870">
        <w:tc>
          <w:tcPr>
            <w:tcW w:w="5688" w:type="dxa"/>
            <w:shd w:val="clear" w:color="auto" w:fill="auto"/>
            <w:vAlign w:val="center"/>
          </w:tcPr>
          <w:p w:rsidR="006A1870" w:rsidRPr="003E5428" w:rsidRDefault="006A1870" w:rsidP="003E5428">
            <w:pPr>
              <w:spacing w:line="360" w:lineRule="auto"/>
              <w:rPr>
                <w:rFonts w:ascii="Arial" w:hAnsi="Arial" w:cs="Arial"/>
                <w:b/>
                <w:bCs/>
                <w:lang w:val="en-IE" w:eastAsia="en-IE"/>
              </w:rPr>
            </w:pPr>
            <w:r w:rsidRPr="003E5428">
              <w:rPr>
                <w:rFonts w:ascii="Arial" w:hAnsi="Arial" w:cs="Arial"/>
                <w:bCs/>
                <w:lang w:val="en-IE" w:eastAsia="en-IE"/>
              </w:rPr>
              <w:t>Births (Number)</w:t>
            </w:r>
          </w:p>
        </w:tc>
        <w:tc>
          <w:tcPr>
            <w:tcW w:w="144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367,191</w:t>
            </w:r>
          </w:p>
        </w:tc>
        <w:tc>
          <w:tcPr>
            <w:tcW w:w="198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5,921</w:t>
            </w:r>
          </w:p>
        </w:tc>
      </w:tr>
      <w:tr w:rsidR="006A1870" w:rsidRPr="003E5428" w:rsidTr="006A1870">
        <w:tc>
          <w:tcPr>
            <w:tcW w:w="5688" w:type="dxa"/>
            <w:shd w:val="clear" w:color="auto" w:fill="auto"/>
            <w:vAlign w:val="center"/>
          </w:tcPr>
          <w:p w:rsidR="006A1870" w:rsidRPr="003E5428" w:rsidRDefault="006A1870" w:rsidP="003E5428">
            <w:pPr>
              <w:spacing w:line="360" w:lineRule="auto"/>
              <w:rPr>
                <w:rFonts w:ascii="Arial" w:hAnsi="Arial" w:cs="Arial"/>
                <w:b/>
                <w:bCs/>
                <w:lang w:val="en-IE" w:eastAsia="en-IE"/>
              </w:rPr>
            </w:pPr>
            <w:r w:rsidRPr="003E5428">
              <w:rPr>
                <w:rFonts w:ascii="Arial" w:hAnsi="Arial" w:cs="Arial"/>
                <w:bCs/>
                <w:lang w:val="en-IE" w:eastAsia="en-IE"/>
              </w:rPr>
              <w:t>Deaths (Number)</w:t>
            </w:r>
          </w:p>
        </w:tc>
        <w:tc>
          <w:tcPr>
            <w:tcW w:w="144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141,079</w:t>
            </w:r>
          </w:p>
        </w:tc>
        <w:tc>
          <w:tcPr>
            <w:tcW w:w="198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2,550</w:t>
            </w:r>
          </w:p>
        </w:tc>
      </w:tr>
      <w:tr w:rsidR="006A1870" w:rsidRPr="003E5428" w:rsidTr="006A1870">
        <w:tc>
          <w:tcPr>
            <w:tcW w:w="5688" w:type="dxa"/>
            <w:shd w:val="clear" w:color="auto" w:fill="auto"/>
            <w:vAlign w:val="center"/>
          </w:tcPr>
          <w:p w:rsidR="006A1870" w:rsidRPr="003E5428" w:rsidRDefault="006A1870" w:rsidP="003E5428">
            <w:pPr>
              <w:spacing w:line="360" w:lineRule="auto"/>
              <w:rPr>
                <w:rFonts w:ascii="Arial" w:hAnsi="Arial" w:cs="Arial"/>
                <w:b/>
                <w:bCs/>
                <w:lang w:val="en-IE" w:eastAsia="en-IE"/>
              </w:rPr>
            </w:pPr>
            <w:r w:rsidRPr="003E5428">
              <w:rPr>
                <w:rFonts w:ascii="Arial" w:hAnsi="Arial" w:cs="Arial"/>
                <w:bCs/>
                <w:lang w:val="en-IE" w:eastAsia="en-IE"/>
              </w:rPr>
              <w:t>Natural Increase (Number)</w:t>
            </w:r>
          </w:p>
        </w:tc>
        <w:tc>
          <w:tcPr>
            <w:tcW w:w="144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226,112</w:t>
            </w:r>
          </w:p>
        </w:tc>
        <w:tc>
          <w:tcPr>
            <w:tcW w:w="198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3,371</w:t>
            </w:r>
          </w:p>
        </w:tc>
      </w:tr>
      <w:tr w:rsidR="006A1870" w:rsidRPr="003E5428" w:rsidTr="006A1870">
        <w:tc>
          <w:tcPr>
            <w:tcW w:w="5688" w:type="dxa"/>
            <w:shd w:val="clear" w:color="auto" w:fill="auto"/>
            <w:vAlign w:val="center"/>
          </w:tcPr>
          <w:p w:rsidR="006A1870" w:rsidRPr="003E5428" w:rsidRDefault="006A1870" w:rsidP="003E5428">
            <w:pPr>
              <w:spacing w:line="360" w:lineRule="auto"/>
              <w:rPr>
                <w:rFonts w:ascii="Arial" w:hAnsi="Arial" w:cs="Arial"/>
                <w:b/>
                <w:bCs/>
                <w:lang w:val="en-IE" w:eastAsia="en-IE"/>
              </w:rPr>
            </w:pPr>
            <w:r w:rsidRPr="003E5428">
              <w:rPr>
                <w:rFonts w:ascii="Arial" w:hAnsi="Arial" w:cs="Arial"/>
                <w:bCs/>
                <w:lang w:val="en-IE" w:eastAsia="en-IE"/>
              </w:rPr>
              <w:t>Estimated Net Migration (Number)</w:t>
            </w:r>
          </w:p>
        </w:tc>
        <w:tc>
          <w:tcPr>
            <w:tcW w:w="144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122,292</w:t>
            </w:r>
          </w:p>
        </w:tc>
        <w:tc>
          <w:tcPr>
            <w:tcW w:w="198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5,809</w:t>
            </w:r>
          </w:p>
        </w:tc>
      </w:tr>
      <w:tr w:rsidR="006A1870" w:rsidRPr="003E5428" w:rsidTr="006A1870">
        <w:tc>
          <w:tcPr>
            <w:tcW w:w="5688" w:type="dxa"/>
            <w:shd w:val="clear" w:color="auto" w:fill="auto"/>
            <w:vAlign w:val="center"/>
          </w:tcPr>
          <w:p w:rsidR="006A1870" w:rsidRPr="003E5428" w:rsidRDefault="006A1870" w:rsidP="003E5428">
            <w:pPr>
              <w:spacing w:line="360" w:lineRule="auto"/>
              <w:rPr>
                <w:rFonts w:ascii="Arial" w:hAnsi="Arial" w:cs="Arial"/>
                <w:b/>
                <w:bCs/>
                <w:lang w:val="en-IE" w:eastAsia="en-IE"/>
              </w:rPr>
            </w:pPr>
            <w:r w:rsidRPr="003E5428">
              <w:rPr>
                <w:rFonts w:ascii="Arial" w:hAnsi="Arial" w:cs="Arial"/>
                <w:bCs/>
                <w:lang w:val="en-IE" w:eastAsia="en-IE"/>
              </w:rPr>
              <w:t>Average Annual Births (Rate per 1,000 Pop.)</w:t>
            </w:r>
          </w:p>
        </w:tc>
        <w:tc>
          <w:tcPr>
            <w:tcW w:w="144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16.6</w:t>
            </w:r>
          </w:p>
        </w:tc>
        <w:tc>
          <w:tcPr>
            <w:tcW w:w="198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17.3</w:t>
            </w:r>
          </w:p>
        </w:tc>
      </w:tr>
      <w:tr w:rsidR="006A1870" w:rsidRPr="003E5428" w:rsidTr="006A1870">
        <w:tc>
          <w:tcPr>
            <w:tcW w:w="5688" w:type="dxa"/>
            <w:shd w:val="clear" w:color="auto" w:fill="auto"/>
            <w:vAlign w:val="center"/>
          </w:tcPr>
          <w:p w:rsidR="006A1870" w:rsidRPr="003E5428" w:rsidRDefault="006A1870" w:rsidP="003E5428">
            <w:pPr>
              <w:spacing w:line="360" w:lineRule="auto"/>
              <w:rPr>
                <w:rFonts w:ascii="Arial" w:hAnsi="Arial" w:cs="Arial"/>
                <w:b/>
                <w:bCs/>
                <w:lang w:val="en-IE" w:eastAsia="en-IE"/>
              </w:rPr>
            </w:pPr>
            <w:r w:rsidRPr="003E5428">
              <w:rPr>
                <w:rFonts w:ascii="Arial" w:hAnsi="Arial" w:cs="Arial"/>
                <w:bCs/>
                <w:lang w:val="en-IE" w:eastAsia="en-IE"/>
              </w:rPr>
              <w:t>Average Annual Deaths (Rate per 1,000 Pop.)</w:t>
            </w:r>
          </w:p>
        </w:tc>
        <w:tc>
          <w:tcPr>
            <w:tcW w:w="144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6.4</w:t>
            </w:r>
          </w:p>
        </w:tc>
        <w:tc>
          <w:tcPr>
            <w:tcW w:w="198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7.4</w:t>
            </w:r>
          </w:p>
        </w:tc>
      </w:tr>
      <w:tr w:rsidR="006A1870" w:rsidRPr="003E5428" w:rsidTr="006A1870">
        <w:tc>
          <w:tcPr>
            <w:tcW w:w="5688" w:type="dxa"/>
            <w:shd w:val="clear" w:color="auto" w:fill="auto"/>
            <w:vAlign w:val="center"/>
          </w:tcPr>
          <w:p w:rsidR="006A1870" w:rsidRPr="003E5428" w:rsidRDefault="006A1870" w:rsidP="003E5428">
            <w:pPr>
              <w:spacing w:line="360" w:lineRule="auto"/>
              <w:rPr>
                <w:rFonts w:ascii="Arial" w:hAnsi="Arial" w:cs="Arial"/>
                <w:b/>
                <w:bCs/>
                <w:lang w:val="en-IE" w:eastAsia="en-IE"/>
              </w:rPr>
            </w:pPr>
            <w:r w:rsidRPr="003E5428">
              <w:rPr>
                <w:rFonts w:ascii="Arial" w:hAnsi="Arial" w:cs="Arial"/>
                <w:bCs/>
                <w:lang w:val="en-IE" w:eastAsia="en-IE"/>
              </w:rPr>
              <w:t>Average Annual Natural Increase (Rate per 1,000 Pop.)</w:t>
            </w:r>
          </w:p>
        </w:tc>
        <w:tc>
          <w:tcPr>
            <w:tcW w:w="144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10.2</w:t>
            </w:r>
          </w:p>
        </w:tc>
        <w:tc>
          <w:tcPr>
            <w:tcW w:w="198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C9.8</w:t>
            </w:r>
          </w:p>
        </w:tc>
      </w:tr>
      <w:tr w:rsidR="006A1870" w:rsidRPr="003E5428" w:rsidTr="006A1870">
        <w:tc>
          <w:tcPr>
            <w:tcW w:w="5688" w:type="dxa"/>
            <w:shd w:val="clear" w:color="auto" w:fill="auto"/>
            <w:vAlign w:val="center"/>
          </w:tcPr>
          <w:p w:rsidR="006A1870" w:rsidRPr="003E5428" w:rsidRDefault="006A1870" w:rsidP="003E5428">
            <w:pPr>
              <w:spacing w:line="360" w:lineRule="auto"/>
              <w:rPr>
                <w:rFonts w:ascii="Arial" w:hAnsi="Arial" w:cs="Arial"/>
                <w:b/>
                <w:bCs/>
                <w:lang w:val="en-IE" w:eastAsia="en-IE"/>
              </w:rPr>
            </w:pPr>
            <w:r w:rsidRPr="003E5428">
              <w:rPr>
                <w:rFonts w:ascii="Arial" w:hAnsi="Arial" w:cs="Arial"/>
                <w:bCs/>
                <w:lang w:val="en-IE" w:eastAsia="en-IE"/>
              </w:rPr>
              <w:t>Average Annual Estimated Net Migration (Rate per 1,000 Pop.)</w:t>
            </w:r>
          </w:p>
        </w:tc>
        <w:tc>
          <w:tcPr>
            <w:tcW w:w="144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5.5</w:t>
            </w:r>
          </w:p>
        </w:tc>
        <w:tc>
          <w:tcPr>
            <w:tcW w:w="1980" w:type="dxa"/>
            <w:shd w:val="clear" w:color="auto" w:fill="auto"/>
            <w:vAlign w:val="center"/>
          </w:tcPr>
          <w:p w:rsidR="006A1870" w:rsidRPr="003E5428" w:rsidRDefault="006A1870" w:rsidP="003E5428">
            <w:pPr>
              <w:spacing w:line="360" w:lineRule="auto"/>
              <w:jc w:val="right"/>
              <w:rPr>
                <w:rFonts w:ascii="Arial" w:hAnsi="Arial" w:cs="Arial"/>
                <w:lang w:val="en-IE" w:eastAsia="en-IE"/>
              </w:rPr>
            </w:pPr>
            <w:r w:rsidRPr="003E5428">
              <w:rPr>
                <w:rFonts w:ascii="Arial" w:hAnsi="Arial" w:cs="Arial"/>
                <w:lang w:val="en-IE" w:eastAsia="en-IE"/>
              </w:rPr>
              <w:t>16.9</w:t>
            </w:r>
          </w:p>
        </w:tc>
      </w:tr>
    </w:tbl>
    <w:p w:rsidR="00840DEA" w:rsidRPr="003E5428" w:rsidRDefault="00840DEA" w:rsidP="003E5428">
      <w:pPr>
        <w:spacing w:line="360" w:lineRule="auto"/>
        <w:rPr>
          <w:rFonts w:ascii="Arial" w:hAnsi="Arial" w:cs="Arial"/>
          <w:lang w:val="en-IE"/>
        </w:rPr>
      </w:pPr>
    </w:p>
    <w:p w:rsidR="006764D6" w:rsidRPr="003E5428" w:rsidRDefault="006764D6" w:rsidP="003E5428">
      <w:pPr>
        <w:spacing w:line="360" w:lineRule="auto"/>
        <w:rPr>
          <w:rFonts w:ascii="Arial" w:hAnsi="Arial" w:cs="Arial"/>
          <w:lang w:val="en-IE"/>
        </w:rPr>
      </w:pPr>
      <w:r w:rsidRPr="003E5428">
        <w:rPr>
          <w:rFonts w:ascii="Arial" w:hAnsi="Arial" w:cs="Arial"/>
          <w:lang w:val="en-IE"/>
        </w:rPr>
        <w:t xml:space="preserve">Table 2.3 below provides a closer look at the population growth in the </w:t>
      </w:r>
      <w:proofErr w:type="gramStart"/>
      <w:r w:rsidRPr="003E5428">
        <w:rPr>
          <w:rFonts w:ascii="Arial" w:hAnsi="Arial" w:cs="Arial"/>
          <w:lang w:val="en-IE"/>
        </w:rPr>
        <w:t>county,</w:t>
      </w:r>
      <w:proofErr w:type="gramEnd"/>
      <w:r w:rsidRPr="003E5428">
        <w:rPr>
          <w:rFonts w:ascii="Arial" w:hAnsi="Arial" w:cs="Arial"/>
          <w:lang w:val="en-IE"/>
        </w:rPr>
        <w:t xml:space="preserve"> we can see that 36.7% of the population growth is due to natural increase while 63.3% is due to in migration.  While this indicates that Cavans population growth is mainly due to immigration comparing it to the same figures from 2006, see Table 2.4</w:t>
      </w:r>
      <w:r w:rsidR="00302B30" w:rsidRPr="003E5428">
        <w:rPr>
          <w:rFonts w:ascii="Arial" w:hAnsi="Arial" w:cs="Arial"/>
          <w:lang w:val="en-IE"/>
        </w:rPr>
        <w:t xml:space="preserve"> we can see that there has actually been a significant change in the proportion of growth due to natural increase relative to migration.  In 2006 over 83% of the growth was due to migration and in 2011 this was reduced to over 63.3% of growth.  With the proportion of the growth due to natural increase raising from 16.6 % in 2006 to 36.7% in 2011</w:t>
      </w:r>
    </w:p>
    <w:p w:rsidR="00220885" w:rsidRPr="003E5428" w:rsidRDefault="007516E6" w:rsidP="003E5428">
      <w:pPr>
        <w:spacing w:line="360" w:lineRule="auto"/>
        <w:rPr>
          <w:rFonts w:ascii="Arial" w:hAnsi="Arial" w:cs="Arial"/>
          <w:lang w:val="en-IE"/>
        </w:rPr>
      </w:pP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t xml:space="preserve">            </w:t>
      </w:r>
    </w:p>
    <w:p w:rsidR="00220885" w:rsidRPr="003E5428" w:rsidRDefault="00220885" w:rsidP="003E5428">
      <w:pPr>
        <w:spacing w:line="360" w:lineRule="auto"/>
        <w:rPr>
          <w:rFonts w:ascii="Arial" w:hAnsi="Arial" w:cs="Arial"/>
          <w:lang w:val="en-IE"/>
        </w:rPr>
      </w:pPr>
    </w:p>
    <w:p w:rsidR="00220885" w:rsidRPr="003E5428" w:rsidRDefault="00220885" w:rsidP="003E5428">
      <w:pPr>
        <w:spacing w:line="360" w:lineRule="auto"/>
        <w:rPr>
          <w:rFonts w:ascii="Arial" w:hAnsi="Arial" w:cs="Arial"/>
          <w:lang w:val="en-IE"/>
        </w:rPr>
      </w:pPr>
    </w:p>
    <w:p w:rsidR="00220885" w:rsidRPr="003E5428" w:rsidRDefault="00220885" w:rsidP="003E5428">
      <w:pPr>
        <w:spacing w:line="360" w:lineRule="auto"/>
        <w:rPr>
          <w:rFonts w:ascii="Arial" w:hAnsi="Arial" w:cs="Arial"/>
          <w:lang w:val="en-IE"/>
        </w:rPr>
      </w:pPr>
    </w:p>
    <w:p w:rsidR="00FA48C5" w:rsidRDefault="00FA48C5" w:rsidP="003E5428">
      <w:pPr>
        <w:spacing w:line="360" w:lineRule="auto"/>
        <w:ind w:left="6480" w:firstLine="720"/>
        <w:rPr>
          <w:rFonts w:ascii="Arial" w:hAnsi="Arial" w:cs="Arial"/>
          <w:b/>
          <w:sz w:val="20"/>
          <w:szCs w:val="20"/>
          <w:lang w:val="en-IE"/>
        </w:rPr>
      </w:pPr>
    </w:p>
    <w:p w:rsidR="007516E6" w:rsidRPr="002670A0" w:rsidRDefault="006764D6" w:rsidP="003E5428">
      <w:pPr>
        <w:spacing w:line="360" w:lineRule="auto"/>
        <w:ind w:left="6480" w:firstLine="720"/>
        <w:rPr>
          <w:rFonts w:ascii="Arial" w:hAnsi="Arial" w:cs="Arial"/>
          <w:b/>
          <w:sz w:val="20"/>
          <w:szCs w:val="20"/>
          <w:lang w:val="en-IE"/>
        </w:rPr>
      </w:pPr>
      <w:r w:rsidRPr="002670A0">
        <w:rPr>
          <w:rFonts w:ascii="Arial" w:hAnsi="Arial" w:cs="Arial"/>
          <w:b/>
          <w:sz w:val="20"/>
          <w:szCs w:val="20"/>
          <w:lang w:val="en-IE"/>
        </w:rPr>
        <w:lastRenderedPageBreak/>
        <w:t>Table 2.3</w:t>
      </w:r>
    </w:p>
    <w:tbl>
      <w:tblPr>
        <w:tblStyle w:val="TableGrid"/>
        <w:tblW w:w="9936" w:type="dxa"/>
        <w:tblInd w:w="-432" w:type="dxa"/>
        <w:tblLook w:val="01E0"/>
      </w:tblPr>
      <w:tblGrid>
        <w:gridCol w:w="1456"/>
        <w:gridCol w:w="1456"/>
        <w:gridCol w:w="1228"/>
        <w:gridCol w:w="1191"/>
        <w:gridCol w:w="1456"/>
        <w:gridCol w:w="1693"/>
        <w:gridCol w:w="1456"/>
      </w:tblGrid>
      <w:tr w:rsidR="00F35A7A" w:rsidRPr="003E5428" w:rsidTr="00F35A7A">
        <w:tc>
          <w:tcPr>
            <w:tcW w:w="1456" w:type="dxa"/>
            <w:shd w:val="clear" w:color="auto" w:fill="CCECFF"/>
          </w:tcPr>
          <w:p w:rsidR="00F35A7A" w:rsidRPr="003E5428" w:rsidRDefault="00F35A7A" w:rsidP="003E5428">
            <w:pPr>
              <w:spacing w:line="360" w:lineRule="auto"/>
              <w:rPr>
                <w:rFonts w:ascii="Arial" w:hAnsi="Arial" w:cs="Arial"/>
                <w:b/>
                <w:lang w:val="en-IE"/>
              </w:rPr>
            </w:pPr>
            <w:r w:rsidRPr="003E5428">
              <w:rPr>
                <w:rFonts w:ascii="Arial" w:hAnsi="Arial" w:cs="Arial"/>
                <w:b/>
                <w:lang w:val="en-IE"/>
              </w:rPr>
              <w:t>Population 2006</w:t>
            </w:r>
          </w:p>
        </w:tc>
        <w:tc>
          <w:tcPr>
            <w:tcW w:w="1456" w:type="dxa"/>
            <w:shd w:val="clear" w:color="auto" w:fill="CCECFF"/>
          </w:tcPr>
          <w:p w:rsidR="00F35A7A" w:rsidRPr="003E5428" w:rsidRDefault="00F35A7A" w:rsidP="003E5428">
            <w:pPr>
              <w:spacing w:line="360" w:lineRule="auto"/>
              <w:rPr>
                <w:rFonts w:ascii="Arial" w:hAnsi="Arial" w:cs="Arial"/>
                <w:b/>
                <w:lang w:val="en-IE"/>
              </w:rPr>
            </w:pPr>
            <w:r w:rsidRPr="003E5428">
              <w:rPr>
                <w:rFonts w:ascii="Arial" w:hAnsi="Arial" w:cs="Arial"/>
                <w:b/>
                <w:lang w:val="en-IE"/>
              </w:rPr>
              <w:t>Population 2012</w:t>
            </w:r>
          </w:p>
        </w:tc>
        <w:tc>
          <w:tcPr>
            <w:tcW w:w="1228" w:type="dxa"/>
            <w:shd w:val="clear" w:color="auto" w:fill="CCECFF"/>
          </w:tcPr>
          <w:p w:rsidR="00F35A7A" w:rsidRPr="003E5428" w:rsidRDefault="00F35A7A" w:rsidP="003E5428">
            <w:pPr>
              <w:spacing w:line="360" w:lineRule="auto"/>
              <w:rPr>
                <w:rFonts w:ascii="Arial" w:hAnsi="Arial" w:cs="Arial"/>
                <w:b/>
                <w:lang w:val="en-IE"/>
              </w:rPr>
            </w:pPr>
            <w:r w:rsidRPr="003E5428">
              <w:rPr>
                <w:rFonts w:ascii="Arial" w:hAnsi="Arial" w:cs="Arial"/>
                <w:b/>
                <w:lang w:val="en-IE"/>
              </w:rPr>
              <w:t>Pop.</w:t>
            </w:r>
          </w:p>
          <w:p w:rsidR="00F35A7A" w:rsidRPr="003E5428" w:rsidRDefault="00F35A7A" w:rsidP="003E5428">
            <w:pPr>
              <w:spacing w:line="360" w:lineRule="auto"/>
              <w:rPr>
                <w:rFonts w:ascii="Arial" w:hAnsi="Arial" w:cs="Arial"/>
                <w:b/>
                <w:lang w:val="en-IE"/>
              </w:rPr>
            </w:pPr>
            <w:r w:rsidRPr="003E5428">
              <w:rPr>
                <w:rFonts w:ascii="Arial" w:hAnsi="Arial" w:cs="Arial"/>
                <w:b/>
                <w:lang w:val="en-IE"/>
              </w:rPr>
              <w:t>Increase</w:t>
            </w:r>
          </w:p>
        </w:tc>
        <w:tc>
          <w:tcPr>
            <w:tcW w:w="1191" w:type="dxa"/>
            <w:shd w:val="clear" w:color="auto" w:fill="CCECFF"/>
          </w:tcPr>
          <w:p w:rsidR="00F35A7A" w:rsidRPr="003E5428" w:rsidRDefault="00F35A7A" w:rsidP="003E5428">
            <w:pPr>
              <w:spacing w:line="360" w:lineRule="auto"/>
              <w:rPr>
                <w:rFonts w:ascii="Arial" w:hAnsi="Arial" w:cs="Arial"/>
                <w:b/>
                <w:lang w:val="en-IE"/>
              </w:rPr>
            </w:pPr>
            <w:r w:rsidRPr="003E5428">
              <w:rPr>
                <w:rFonts w:ascii="Arial" w:hAnsi="Arial" w:cs="Arial"/>
                <w:b/>
                <w:lang w:val="en-IE"/>
              </w:rPr>
              <w:t>Natural Increase</w:t>
            </w:r>
          </w:p>
        </w:tc>
        <w:tc>
          <w:tcPr>
            <w:tcW w:w="1456" w:type="dxa"/>
            <w:shd w:val="clear" w:color="auto" w:fill="CCECFF"/>
          </w:tcPr>
          <w:p w:rsidR="00F35A7A" w:rsidRPr="003E5428" w:rsidRDefault="00F35A7A" w:rsidP="003E5428">
            <w:pPr>
              <w:spacing w:line="360" w:lineRule="auto"/>
              <w:rPr>
                <w:rFonts w:ascii="Arial" w:hAnsi="Arial" w:cs="Arial"/>
                <w:b/>
                <w:lang w:val="en-IE"/>
              </w:rPr>
            </w:pPr>
            <w:r w:rsidRPr="003E5428">
              <w:rPr>
                <w:rFonts w:ascii="Arial" w:hAnsi="Arial" w:cs="Arial"/>
                <w:b/>
                <w:lang w:val="en-IE"/>
              </w:rPr>
              <w:t>% of Population Increase</w:t>
            </w:r>
          </w:p>
        </w:tc>
        <w:tc>
          <w:tcPr>
            <w:tcW w:w="1693" w:type="dxa"/>
            <w:shd w:val="clear" w:color="auto" w:fill="CCECFF"/>
          </w:tcPr>
          <w:p w:rsidR="00F35A7A" w:rsidRPr="003E5428" w:rsidRDefault="00F35A7A" w:rsidP="003E5428">
            <w:pPr>
              <w:spacing w:line="360" w:lineRule="auto"/>
              <w:rPr>
                <w:rFonts w:ascii="Arial" w:hAnsi="Arial" w:cs="Arial"/>
                <w:b/>
                <w:lang w:val="en-IE"/>
              </w:rPr>
            </w:pPr>
            <w:r w:rsidRPr="003E5428">
              <w:rPr>
                <w:rFonts w:ascii="Arial" w:hAnsi="Arial" w:cs="Arial"/>
                <w:b/>
                <w:lang w:val="en-IE"/>
              </w:rPr>
              <w:t>Increase by net in-migration</w:t>
            </w:r>
          </w:p>
        </w:tc>
        <w:tc>
          <w:tcPr>
            <w:tcW w:w="1456" w:type="dxa"/>
            <w:shd w:val="clear" w:color="auto" w:fill="CCECFF"/>
          </w:tcPr>
          <w:p w:rsidR="00F35A7A" w:rsidRPr="003E5428" w:rsidRDefault="00F35A7A" w:rsidP="003E5428">
            <w:pPr>
              <w:spacing w:line="360" w:lineRule="auto"/>
              <w:rPr>
                <w:rFonts w:ascii="Arial" w:hAnsi="Arial" w:cs="Arial"/>
                <w:b/>
                <w:lang w:val="en-IE"/>
              </w:rPr>
            </w:pPr>
            <w:r w:rsidRPr="003E5428">
              <w:rPr>
                <w:rFonts w:ascii="Arial" w:hAnsi="Arial" w:cs="Arial"/>
                <w:b/>
                <w:lang w:val="en-IE"/>
              </w:rPr>
              <w:t>% of Population</w:t>
            </w:r>
          </w:p>
        </w:tc>
      </w:tr>
      <w:tr w:rsidR="00F35A7A" w:rsidRPr="003E5428" w:rsidTr="00F35A7A">
        <w:tc>
          <w:tcPr>
            <w:tcW w:w="1456" w:type="dxa"/>
          </w:tcPr>
          <w:p w:rsidR="00F35A7A" w:rsidRPr="003E5428" w:rsidRDefault="00F35A7A" w:rsidP="003E5428">
            <w:pPr>
              <w:spacing w:line="360" w:lineRule="auto"/>
              <w:rPr>
                <w:rFonts w:ascii="Arial" w:hAnsi="Arial" w:cs="Arial"/>
                <w:lang w:val="en-IE"/>
              </w:rPr>
            </w:pPr>
            <w:r w:rsidRPr="003E5428">
              <w:rPr>
                <w:rFonts w:ascii="Arial" w:hAnsi="Arial" w:cs="Arial"/>
                <w:lang w:val="en-IE"/>
              </w:rPr>
              <w:t>64,003</w:t>
            </w:r>
          </w:p>
        </w:tc>
        <w:tc>
          <w:tcPr>
            <w:tcW w:w="1456" w:type="dxa"/>
          </w:tcPr>
          <w:p w:rsidR="00F35A7A" w:rsidRPr="003E5428" w:rsidRDefault="00F35A7A" w:rsidP="003E5428">
            <w:pPr>
              <w:spacing w:line="360" w:lineRule="auto"/>
              <w:rPr>
                <w:rFonts w:ascii="Arial" w:hAnsi="Arial" w:cs="Arial"/>
                <w:lang w:val="en-IE"/>
              </w:rPr>
            </w:pPr>
            <w:r w:rsidRPr="003E5428">
              <w:rPr>
                <w:rFonts w:ascii="Arial" w:hAnsi="Arial" w:cs="Arial"/>
              </w:rPr>
              <w:t>73,183</w:t>
            </w:r>
          </w:p>
        </w:tc>
        <w:tc>
          <w:tcPr>
            <w:tcW w:w="1228" w:type="dxa"/>
          </w:tcPr>
          <w:p w:rsidR="00F35A7A" w:rsidRPr="003E5428" w:rsidRDefault="00F35A7A" w:rsidP="003E5428">
            <w:pPr>
              <w:spacing w:line="360" w:lineRule="auto"/>
              <w:rPr>
                <w:rFonts w:ascii="Arial" w:hAnsi="Arial" w:cs="Arial"/>
                <w:lang w:val="en-IE"/>
              </w:rPr>
            </w:pPr>
            <w:r w:rsidRPr="003E5428">
              <w:rPr>
                <w:rFonts w:ascii="Arial" w:hAnsi="Arial" w:cs="Arial"/>
                <w:lang w:val="en-IE"/>
              </w:rPr>
              <w:t>9180</w:t>
            </w:r>
          </w:p>
        </w:tc>
        <w:tc>
          <w:tcPr>
            <w:tcW w:w="1191" w:type="dxa"/>
          </w:tcPr>
          <w:p w:rsidR="00F35A7A" w:rsidRPr="003E5428" w:rsidRDefault="00F35A7A" w:rsidP="003E5428">
            <w:pPr>
              <w:spacing w:line="360" w:lineRule="auto"/>
              <w:rPr>
                <w:rFonts w:ascii="Arial" w:hAnsi="Arial" w:cs="Arial"/>
                <w:lang w:val="en-IE"/>
              </w:rPr>
            </w:pPr>
            <w:r w:rsidRPr="003E5428">
              <w:rPr>
                <w:rFonts w:ascii="Arial" w:hAnsi="Arial" w:cs="Arial"/>
                <w:lang w:val="en-IE"/>
              </w:rPr>
              <w:t>3,371</w:t>
            </w:r>
          </w:p>
        </w:tc>
        <w:tc>
          <w:tcPr>
            <w:tcW w:w="1456" w:type="dxa"/>
          </w:tcPr>
          <w:p w:rsidR="00F35A7A" w:rsidRPr="003E5428" w:rsidRDefault="00A15A11" w:rsidP="003E5428">
            <w:pPr>
              <w:spacing w:line="360" w:lineRule="auto"/>
              <w:rPr>
                <w:rFonts w:ascii="Arial" w:hAnsi="Arial" w:cs="Arial"/>
                <w:lang w:val="en-IE"/>
              </w:rPr>
            </w:pPr>
            <w:r w:rsidRPr="003E5428">
              <w:rPr>
                <w:rFonts w:ascii="Arial" w:hAnsi="Arial" w:cs="Arial"/>
                <w:lang w:val="en-IE"/>
              </w:rPr>
              <w:t>36.7</w:t>
            </w:r>
          </w:p>
        </w:tc>
        <w:tc>
          <w:tcPr>
            <w:tcW w:w="1693" w:type="dxa"/>
          </w:tcPr>
          <w:p w:rsidR="00F35A7A" w:rsidRPr="003E5428" w:rsidRDefault="00F35A7A" w:rsidP="003E5428">
            <w:pPr>
              <w:spacing w:line="360" w:lineRule="auto"/>
              <w:rPr>
                <w:rFonts w:ascii="Arial" w:hAnsi="Arial" w:cs="Arial"/>
                <w:lang w:val="en-IE"/>
              </w:rPr>
            </w:pPr>
            <w:r w:rsidRPr="003E5428">
              <w:rPr>
                <w:rFonts w:ascii="Arial" w:hAnsi="Arial" w:cs="Arial"/>
                <w:lang w:val="en-IE"/>
              </w:rPr>
              <w:t>5,809</w:t>
            </w:r>
          </w:p>
        </w:tc>
        <w:tc>
          <w:tcPr>
            <w:tcW w:w="1456" w:type="dxa"/>
          </w:tcPr>
          <w:p w:rsidR="00F35A7A" w:rsidRPr="003E5428" w:rsidRDefault="00A15A11" w:rsidP="003E5428">
            <w:pPr>
              <w:spacing w:line="360" w:lineRule="auto"/>
              <w:rPr>
                <w:rFonts w:ascii="Arial" w:hAnsi="Arial" w:cs="Arial"/>
                <w:lang w:val="en-IE"/>
              </w:rPr>
            </w:pPr>
            <w:r w:rsidRPr="003E5428">
              <w:rPr>
                <w:rFonts w:ascii="Arial" w:hAnsi="Arial" w:cs="Arial"/>
                <w:lang w:val="en-IE"/>
              </w:rPr>
              <w:t>63.3</w:t>
            </w:r>
          </w:p>
        </w:tc>
      </w:tr>
    </w:tbl>
    <w:p w:rsidR="00873966" w:rsidRPr="002670A0" w:rsidRDefault="00011A9C" w:rsidP="003E5428">
      <w:pPr>
        <w:spacing w:line="360" w:lineRule="auto"/>
        <w:rPr>
          <w:rFonts w:ascii="Arial" w:hAnsi="Arial" w:cs="Arial"/>
          <w:b/>
          <w:sz w:val="20"/>
          <w:szCs w:val="20"/>
          <w:lang w:val="en-IE"/>
        </w:rPr>
      </w:pPr>
      <w:r w:rsidRPr="002670A0">
        <w:rPr>
          <w:rFonts w:ascii="Arial" w:hAnsi="Arial" w:cs="Arial"/>
          <w:b/>
          <w:sz w:val="20"/>
          <w:szCs w:val="20"/>
          <w:lang w:val="en-IE"/>
        </w:rPr>
        <w:t xml:space="preserve">Source: </w:t>
      </w:r>
      <w:r w:rsidR="00261E52" w:rsidRPr="002670A0">
        <w:rPr>
          <w:rFonts w:ascii="Arial" w:hAnsi="Arial" w:cs="Arial"/>
          <w:b/>
          <w:sz w:val="20"/>
          <w:szCs w:val="20"/>
          <w:lang w:val="en-IE"/>
        </w:rPr>
        <w:t>Derived</w:t>
      </w:r>
      <w:r w:rsidRPr="002670A0">
        <w:rPr>
          <w:rFonts w:ascii="Arial" w:hAnsi="Arial" w:cs="Arial"/>
          <w:b/>
          <w:sz w:val="20"/>
          <w:szCs w:val="20"/>
          <w:lang w:val="en-IE"/>
        </w:rPr>
        <w:t xml:space="preserve"> from Census of Population</w:t>
      </w:r>
      <w:r w:rsidR="006764D6" w:rsidRPr="002670A0">
        <w:rPr>
          <w:rFonts w:ascii="Arial" w:hAnsi="Arial" w:cs="Arial"/>
          <w:b/>
          <w:sz w:val="20"/>
          <w:szCs w:val="20"/>
          <w:lang w:val="en-IE"/>
        </w:rPr>
        <w:t>, 2011</w:t>
      </w:r>
      <w:r w:rsidRPr="002670A0">
        <w:rPr>
          <w:rFonts w:ascii="Arial" w:hAnsi="Arial" w:cs="Arial"/>
          <w:b/>
          <w:sz w:val="20"/>
          <w:szCs w:val="20"/>
          <w:lang w:val="en-IE"/>
        </w:rPr>
        <w:t>.</w:t>
      </w:r>
    </w:p>
    <w:p w:rsidR="00302B30" w:rsidRPr="003E5428" w:rsidRDefault="00302B30" w:rsidP="003E5428">
      <w:pPr>
        <w:spacing w:line="360" w:lineRule="auto"/>
        <w:rPr>
          <w:rFonts w:ascii="Arial" w:hAnsi="Arial" w:cs="Arial"/>
          <w:b/>
          <w:lang w:val="en-IE"/>
        </w:rPr>
      </w:pPr>
      <w:r w:rsidRPr="003E5428">
        <w:rPr>
          <w:rFonts w:ascii="Arial" w:hAnsi="Arial" w:cs="Arial"/>
          <w:b/>
          <w:lang w:val="en-IE"/>
        </w:rPr>
        <w:tab/>
      </w:r>
    </w:p>
    <w:p w:rsidR="006764D6" w:rsidRPr="002670A0" w:rsidRDefault="00302B30" w:rsidP="003E5428">
      <w:pPr>
        <w:spacing w:line="360" w:lineRule="auto"/>
        <w:ind w:left="6480" w:firstLine="720"/>
        <w:rPr>
          <w:rFonts w:ascii="Arial" w:hAnsi="Arial" w:cs="Arial"/>
          <w:b/>
          <w:sz w:val="20"/>
          <w:szCs w:val="20"/>
          <w:lang w:val="en-IE"/>
        </w:rPr>
      </w:pPr>
      <w:r w:rsidRPr="002670A0">
        <w:rPr>
          <w:rFonts w:ascii="Arial" w:hAnsi="Arial" w:cs="Arial"/>
          <w:b/>
          <w:sz w:val="20"/>
          <w:szCs w:val="20"/>
          <w:lang w:val="en-IE"/>
        </w:rPr>
        <w:t>Table 2.4</w:t>
      </w:r>
    </w:p>
    <w:tbl>
      <w:tblPr>
        <w:tblStyle w:val="TableGrid"/>
        <w:tblW w:w="9936" w:type="dxa"/>
        <w:tblInd w:w="-432" w:type="dxa"/>
        <w:tblLook w:val="01E0"/>
      </w:tblPr>
      <w:tblGrid>
        <w:gridCol w:w="1456"/>
        <w:gridCol w:w="1456"/>
        <w:gridCol w:w="1228"/>
        <w:gridCol w:w="1191"/>
        <w:gridCol w:w="1456"/>
        <w:gridCol w:w="1693"/>
        <w:gridCol w:w="1456"/>
      </w:tblGrid>
      <w:tr w:rsidR="006764D6" w:rsidRPr="003E5428" w:rsidTr="00F33B2E">
        <w:tc>
          <w:tcPr>
            <w:tcW w:w="1456" w:type="dxa"/>
            <w:shd w:val="clear" w:color="auto" w:fill="CCECFF"/>
          </w:tcPr>
          <w:p w:rsidR="006764D6" w:rsidRPr="003E5428" w:rsidRDefault="006764D6" w:rsidP="003E5428">
            <w:pPr>
              <w:spacing w:line="360" w:lineRule="auto"/>
              <w:rPr>
                <w:rFonts w:ascii="Arial" w:hAnsi="Arial" w:cs="Arial"/>
                <w:b/>
                <w:lang w:val="en-IE"/>
              </w:rPr>
            </w:pPr>
            <w:r w:rsidRPr="003E5428">
              <w:rPr>
                <w:rFonts w:ascii="Arial" w:hAnsi="Arial" w:cs="Arial"/>
                <w:b/>
                <w:lang w:val="en-IE"/>
              </w:rPr>
              <w:t>Population 2002</w:t>
            </w:r>
          </w:p>
        </w:tc>
        <w:tc>
          <w:tcPr>
            <w:tcW w:w="1456" w:type="dxa"/>
            <w:shd w:val="clear" w:color="auto" w:fill="CCECFF"/>
          </w:tcPr>
          <w:p w:rsidR="006764D6" w:rsidRPr="003E5428" w:rsidRDefault="00302B30" w:rsidP="003E5428">
            <w:pPr>
              <w:spacing w:line="360" w:lineRule="auto"/>
              <w:rPr>
                <w:rFonts w:ascii="Arial" w:hAnsi="Arial" w:cs="Arial"/>
                <w:b/>
                <w:lang w:val="en-IE"/>
              </w:rPr>
            </w:pPr>
            <w:r w:rsidRPr="003E5428">
              <w:rPr>
                <w:rFonts w:ascii="Arial" w:hAnsi="Arial" w:cs="Arial"/>
                <w:b/>
                <w:lang w:val="en-IE"/>
              </w:rPr>
              <w:t>Population 2006</w:t>
            </w:r>
          </w:p>
        </w:tc>
        <w:tc>
          <w:tcPr>
            <w:tcW w:w="1228" w:type="dxa"/>
            <w:shd w:val="clear" w:color="auto" w:fill="CCECFF"/>
          </w:tcPr>
          <w:p w:rsidR="006764D6" w:rsidRPr="003E5428" w:rsidRDefault="006764D6" w:rsidP="003E5428">
            <w:pPr>
              <w:spacing w:line="360" w:lineRule="auto"/>
              <w:rPr>
                <w:rFonts w:ascii="Arial" w:hAnsi="Arial" w:cs="Arial"/>
                <w:b/>
                <w:lang w:val="en-IE"/>
              </w:rPr>
            </w:pPr>
            <w:r w:rsidRPr="003E5428">
              <w:rPr>
                <w:rFonts w:ascii="Arial" w:hAnsi="Arial" w:cs="Arial"/>
                <w:b/>
                <w:lang w:val="en-IE"/>
              </w:rPr>
              <w:t>Pop.</w:t>
            </w:r>
          </w:p>
          <w:p w:rsidR="006764D6" w:rsidRPr="003E5428" w:rsidRDefault="006764D6" w:rsidP="003E5428">
            <w:pPr>
              <w:spacing w:line="360" w:lineRule="auto"/>
              <w:rPr>
                <w:rFonts w:ascii="Arial" w:hAnsi="Arial" w:cs="Arial"/>
                <w:b/>
                <w:lang w:val="en-IE"/>
              </w:rPr>
            </w:pPr>
            <w:r w:rsidRPr="003E5428">
              <w:rPr>
                <w:rFonts w:ascii="Arial" w:hAnsi="Arial" w:cs="Arial"/>
                <w:b/>
                <w:lang w:val="en-IE"/>
              </w:rPr>
              <w:t>Increase</w:t>
            </w:r>
          </w:p>
        </w:tc>
        <w:tc>
          <w:tcPr>
            <w:tcW w:w="1191" w:type="dxa"/>
            <w:shd w:val="clear" w:color="auto" w:fill="CCECFF"/>
          </w:tcPr>
          <w:p w:rsidR="006764D6" w:rsidRPr="003E5428" w:rsidRDefault="006764D6" w:rsidP="003E5428">
            <w:pPr>
              <w:spacing w:line="360" w:lineRule="auto"/>
              <w:rPr>
                <w:rFonts w:ascii="Arial" w:hAnsi="Arial" w:cs="Arial"/>
                <w:b/>
                <w:lang w:val="en-IE"/>
              </w:rPr>
            </w:pPr>
            <w:r w:rsidRPr="003E5428">
              <w:rPr>
                <w:rFonts w:ascii="Arial" w:hAnsi="Arial" w:cs="Arial"/>
                <w:b/>
                <w:lang w:val="en-IE"/>
              </w:rPr>
              <w:t>Natural Increase</w:t>
            </w:r>
          </w:p>
        </w:tc>
        <w:tc>
          <w:tcPr>
            <w:tcW w:w="1456" w:type="dxa"/>
            <w:shd w:val="clear" w:color="auto" w:fill="CCECFF"/>
          </w:tcPr>
          <w:p w:rsidR="006764D6" w:rsidRPr="003E5428" w:rsidRDefault="006764D6" w:rsidP="003E5428">
            <w:pPr>
              <w:spacing w:line="360" w:lineRule="auto"/>
              <w:rPr>
                <w:rFonts w:ascii="Arial" w:hAnsi="Arial" w:cs="Arial"/>
                <w:b/>
                <w:lang w:val="en-IE"/>
              </w:rPr>
            </w:pPr>
            <w:r w:rsidRPr="003E5428">
              <w:rPr>
                <w:rFonts w:ascii="Arial" w:hAnsi="Arial" w:cs="Arial"/>
                <w:b/>
                <w:lang w:val="en-IE"/>
              </w:rPr>
              <w:t>% of Population Increase</w:t>
            </w:r>
          </w:p>
        </w:tc>
        <w:tc>
          <w:tcPr>
            <w:tcW w:w="1693" w:type="dxa"/>
            <w:shd w:val="clear" w:color="auto" w:fill="CCECFF"/>
          </w:tcPr>
          <w:p w:rsidR="006764D6" w:rsidRPr="003E5428" w:rsidRDefault="006764D6" w:rsidP="003E5428">
            <w:pPr>
              <w:spacing w:line="360" w:lineRule="auto"/>
              <w:rPr>
                <w:rFonts w:ascii="Arial" w:hAnsi="Arial" w:cs="Arial"/>
                <w:b/>
                <w:lang w:val="en-IE"/>
              </w:rPr>
            </w:pPr>
            <w:r w:rsidRPr="003E5428">
              <w:rPr>
                <w:rFonts w:ascii="Arial" w:hAnsi="Arial" w:cs="Arial"/>
                <w:b/>
                <w:lang w:val="en-IE"/>
              </w:rPr>
              <w:t>Increase by net in-migration</w:t>
            </w:r>
          </w:p>
        </w:tc>
        <w:tc>
          <w:tcPr>
            <w:tcW w:w="1456" w:type="dxa"/>
            <w:shd w:val="clear" w:color="auto" w:fill="CCECFF"/>
          </w:tcPr>
          <w:p w:rsidR="006764D6" w:rsidRPr="003E5428" w:rsidRDefault="006764D6" w:rsidP="003E5428">
            <w:pPr>
              <w:spacing w:line="360" w:lineRule="auto"/>
              <w:rPr>
                <w:rFonts w:ascii="Arial" w:hAnsi="Arial" w:cs="Arial"/>
                <w:b/>
                <w:lang w:val="en-IE"/>
              </w:rPr>
            </w:pPr>
            <w:r w:rsidRPr="003E5428">
              <w:rPr>
                <w:rFonts w:ascii="Arial" w:hAnsi="Arial" w:cs="Arial"/>
                <w:b/>
                <w:lang w:val="en-IE"/>
              </w:rPr>
              <w:t>% of Population</w:t>
            </w:r>
          </w:p>
        </w:tc>
      </w:tr>
      <w:tr w:rsidR="00302B30" w:rsidRPr="003E5428" w:rsidTr="00F33B2E">
        <w:tc>
          <w:tcPr>
            <w:tcW w:w="1456" w:type="dxa"/>
          </w:tcPr>
          <w:p w:rsidR="00302B30" w:rsidRPr="003E5428" w:rsidRDefault="00302B30" w:rsidP="003E5428">
            <w:pPr>
              <w:spacing w:line="360" w:lineRule="auto"/>
              <w:rPr>
                <w:rFonts w:ascii="Arial" w:hAnsi="Arial" w:cs="Arial"/>
                <w:lang w:val="en-IE"/>
              </w:rPr>
            </w:pPr>
            <w:r w:rsidRPr="003E5428">
              <w:rPr>
                <w:rFonts w:ascii="Arial" w:hAnsi="Arial" w:cs="Arial"/>
                <w:lang w:val="en-IE"/>
              </w:rPr>
              <w:t>56,546</w:t>
            </w:r>
          </w:p>
        </w:tc>
        <w:tc>
          <w:tcPr>
            <w:tcW w:w="1456" w:type="dxa"/>
          </w:tcPr>
          <w:p w:rsidR="00302B30" w:rsidRPr="003E5428" w:rsidRDefault="00302B30" w:rsidP="003E5428">
            <w:pPr>
              <w:spacing w:line="360" w:lineRule="auto"/>
              <w:rPr>
                <w:rFonts w:ascii="Arial" w:hAnsi="Arial" w:cs="Arial"/>
                <w:lang w:val="en-IE"/>
              </w:rPr>
            </w:pPr>
            <w:r w:rsidRPr="003E5428">
              <w:rPr>
                <w:rFonts w:ascii="Arial" w:hAnsi="Arial" w:cs="Arial"/>
                <w:lang w:val="en-IE"/>
              </w:rPr>
              <w:t>64,003</w:t>
            </w:r>
          </w:p>
        </w:tc>
        <w:tc>
          <w:tcPr>
            <w:tcW w:w="1228" w:type="dxa"/>
          </w:tcPr>
          <w:p w:rsidR="00302B30" w:rsidRPr="003E5428" w:rsidRDefault="00302B30" w:rsidP="003E5428">
            <w:pPr>
              <w:spacing w:line="360" w:lineRule="auto"/>
              <w:rPr>
                <w:rFonts w:ascii="Arial" w:hAnsi="Arial" w:cs="Arial"/>
                <w:lang w:val="en-IE"/>
              </w:rPr>
            </w:pPr>
            <w:r w:rsidRPr="003E5428">
              <w:rPr>
                <w:rFonts w:ascii="Arial" w:hAnsi="Arial" w:cs="Arial"/>
                <w:lang w:val="en-IE"/>
              </w:rPr>
              <w:t>7,457</w:t>
            </w:r>
          </w:p>
        </w:tc>
        <w:tc>
          <w:tcPr>
            <w:tcW w:w="1191" w:type="dxa"/>
          </w:tcPr>
          <w:p w:rsidR="00302B30" w:rsidRPr="003E5428" w:rsidRDefault="00302B30" w:rsidP="003E5428">
            <w:pPr>
              <w:spacing w:line="360" w:lineRule="auto"/>
              <w:rPr>
                <w:rFonts w:ascii="Arial" w:hAnsi="Arial" w:cs="Arial"/>
                <w:lang w:val="en-IE"/>
              </w:rPr>
            </w:pPr>
            <w:r w:rsidRPr="003E5428">
              <w:rPr>
                <w:rFonts w:ascii="Arial" w:hAnsi="Arial" w:cs="Arial"/>
                <w:lang w:val="en-IE"/>
              </w:rPr>
              <w:t>1,240</w:t>
            </w:r>
          </w:p>
        </w:tc>
        <w:tc>
          <w:tcPr>
            <w:tcW w:w="1456" w:type="dxa"/>
          </w:tcPr>
          <w:p w:rsidR="00302B30" w:rsidRPr="003E5428" w:rsidRDefault="00302B30" w:rsidP="003E5428">
            <w:pPr>
              <w:spacing w:line="360" w:lineRule="auto"/>
              <w:rPr>
                <w:rFonts w:ascii="Arial" w:hAnsi="Arial" w:cs="Arial"/>
                <w:lang w:val="en-IE"/>
              </w:rPr>
            </w:pPr>
            <w:r w:rsidRPr="003E5428">
              <w:rPr>
                <w:rFonts w:ascii="Arial" w:hAnsi="Arial" w:cs="Arial"/>
                <w:lang w:val="en-IE"/>
              </w:rPr>
              <w:t>16.6</w:t>
            </w:r>
          </w:p>
        </w:tc>
        <w:tc>
          <w:tcPr>
            <w:tcW w:w="1693" w:type="dxa"/>
          </w:tcPr>
          <w:p w:rsidR="00302B30" w:rsidRPr="003E5428" w:rsidRDefault="00302B30" w:rsidP="003E5428">
            <w:pPr>
              <w:spacing w:line="360" w:lineRule="auto"/>
              <w:rPr>
                <w:rFonts w:ascii="Arial" w:hAnsi="Arial" w:cs="Arial"/>
                <w:lang w:val="en-IE"/>
              </w:rPr>
            </w:pPr>
            <w:r w:rsidRPr="003E5428">
              <w:rPr>
                <w:rFonts w:ascii="Arial" w:hAnsi="Arial" w:cs="Arial"/>
                <w:lang w:val="en-IE"/>
              </w:rPr>
              <w:t>6,217</w:t>
            </w:r>
          </w:p>
        </w:tc>
        <w:tc>
          <w:tcPr>
            <w:tcW w:w="1456" w:type="dxa"/>
          </w:tcPr>
          <w:p w:rsidR="00302B30" w:rsidRPr="003E5428" w:rsidRDefault="00302B30" w:rsidP="003E5428">
            <w:pPr>
              <w:spacing w:line="360" w:lineRule="auto"/>
              <w:rPr>
                <w:rFonts w:ascii="Arial" w:hAnsi="Arial" w:cs="Arial"/>
                <w:lang w:val="en-IE"/>
              </w:rPr>
            </w:pPr>
            <w:r w:rsidRPr="003E5428">
              <w:rPr>
                <w:rFonts w:ascii="Arial" w:hAnsi="Arial" w:cs="Arial"/>
                <w:lang w:val="en-IE"/>
              </w:rPr>
              <w:t>83.4</w:t>
            </w:r>
          </w:p>
        </w:tc>
      </w:tr>
    </w:tbl>
    <w:p w:rsidR="006764D6" w:rsidRPr="003E5428" w:rsidRDefault="006764D6" w:rsidP="003E5428">
      <w:pPr>
        <w:autoSpaceDE w:val="0"/>
        <w:autoSpaceDN w:val="0"/>
        <w:adjustRightInd w:val="0"/>
        <w:spacing w:line="360" w:lineRule="auto"/>
        <w:rPr>
          <w:rFonts w:ascii="Arial" w:hAnsi="Arial" w:cs="Arial"/>
        </w:rPr>
      </w:pPr>
    </w:p>
    <w:p w:rsidR="006A1870" w:rsidRPr="003E5428" w:rsidRDefault="00907314" w:rsidP="003E5428">
      <w:pPr>
        <w:numPr>
          <w:ilvl w:val="2"/>
          <w:numId w:val="21"/>
        </w:numPr>
        <w:autoSpaceDE w:val="0"/>
        <w:autoSpaceDN w:val="0"/>
        <w:adjustRightInd w:val="0"/>
        <w:spacing w:line="360" w:lineRule="auto"/>
        <w:outlineLvl w:val="2"/>
        <w:rPr>
          <w:rFonts w:ascii="Arial" w:hAnsi="Arial" w:cs="Arial"/>
          <w:b/>
        </w:rPr>
      </w:pPr>
      <w:bookmarkStart w:id="10" w:name="_Toc329942715"/>
      <w:r w:rsidRPr="003E5428">
        <w:rPr>
          <w:rFonts w:ascii="Arial" w:hAnsi="Arial" w:cs="Arial"/>
          <w:b/>
        </w:rPr>
        <w:t>Population Estimates.</w:t>
      </w:r>
      <w:bookmarkEnd w:id="10"/>
    </w:p>
    <w:p w:rsidR="00E11C4C" w:rsidRDefault="00E11C4C" w:rsidP="003E5428">
      <w:pPr>
        <w:autoSpaceDE w:val="0"/>
        <w:autoSpaceDN w:val="0"/>
        <w:adjustRightInd w:val="0"/>
        <w:spacing w:line="360" w:lineRule="auto"/>
        <w:rPr>
          <w:rFonts w:ascii="Arial" w:hAnsi="Arial" w:cs="Arial"/>
        </w:rPr>
      </w:pPr>
      <w:r w:rsidRPr="003E5428">
        <w:rPr>
          <w:rFonts w:ascii="Arial" w:hAnsi="Arial" w:cs="Arial"/>
        </w:rPr>
        <w:t xml:space="preserve">The first step in ascertaining housing demand is to estimate the number of additional households which will be formed in the county, this is achieved thorough an estimate of future population growth. </w:t>
      </w:r>
      <w:r w:rsidR="00ED7C8E" w:rsidRPr="003E5428">
        <w:rPr>
          <w:rFonts w:ascii="Arial" w:hAnsi="Arial" w:cs="Arial"/>
        </w:rPr>
        <w:t xml:space="preserve">  The following population estimates are in compliance with </w:t>
      </w:r>
      <w:r w:rsidRPr="003E5428">
        <w:rPr>
          <w:rFonts w:ascii="Arial" w:hAnsi="Arial" w:cs="Arial"/>
        </w:rPr>
        <w:t xml:space="preserve">the Border Regional </w:t>
      </w:r>
      <w:r w:rsidR="00967BAC" w:rsidRPr="003E5428">
        <w:rPr>
          <w:rFonts w:ascii="Arial" w:hAnsi="Arial" w:cs="Arial"/>
        </w:rPr>
        <w:t xml:space="preserve">Planning Guidelines 2010 – 2022, along with the Core Strategies of the </w:t>
      </w:r>
      <w:smartTag w:uri="urn:schemas-microsoft-com:office:smarttags" w:element="place">
        <w:smartTag w:uri="urn:schemas-microsoft-com:office:smarttags" w:element="PlaceName">
          <w:r w:rsidR="00967BAC" w:rsidRPr="003E5428">
            <w:rPr>
              <w:rFonts w:ascii="Arial" w:hAnsi="Arial" w:cs="Arial"/>
            </w:rPr>
            <w:t>Cavan</w:t>
          </w:r>
        </w:smartTag>
        <w:r w:rsidR="00967BAC" w:rsidRPr="003E5428">
          <w:rPr>
            <w:rFonts w:ascii="Arial" w:hAnsi="Arial" w:cs="Arial"/>
          </w:rPr>
          <w:t xml:space="preserve"> </w:t>
        </w:r>
        <w:smartTag w:uri="urn:schemas-microsoft-com:office:smarttags" w:element="PlaceType">
          <w:r w:rsidR="00967BAC" w:rsidRPr="003E5428">
            <w:rPr>
              <w:rFonts w:ascii="Arial" w:hAnsi="Arial" w:cs="Arial"/>
            </w:rPr>
            <w:t>County</w:t>
          </w:r>
        </w:smartTag>
      </w:smartTag>
      <w:r w:rsidR="00967BAC" w:rsidRPr="003E5428">
        <w:rPr>
          <w:rFonts w:ascii="Arial" w:hAnsi="Arial" w:cs="Arial"/>
        </w:rPr>
        <w:t xml:space="preserve"> and Cavan Town &amp; Environs Development Plan 2008 – 2014 and finally </w:t>
      </w:r>
      <w:r w:rsidR="002670A0">
        <w:rPr>
          <w:rFonts w:ascii="Arial" w:hAnsi="Arial" w:cs="Arial"/>
        </w:rPr>
        <w:t xml:space="preserve">the 2011 census of population.  </w:t>
      </w:r>
      <w:r w:rsidR="00967BAC" w:rsidRPr="003E5428">
        <w:rPr>
          <w:rFonts w:ascii="Arial" w:hAnsi="Arial" w:cs="Arial"/>
        </w:rPr>
        <w:t>For the purposes of this document the conclusion</w:t>
      </w:r>
      <w:r w:rsidR="00B26C0D">
        <w:rPr>
          <w:rFonts w:ascii="Arial" w:hAnsi="Arial" w:cs="Arial"/>
        </w:rPr>
        <w:t>s</w:t>
      </w:r>
      <w:r w:rsidR="00967BAC" w:rsidRPr="003E5428">
        <w:rPr>
          <w:rFonts w:ascii="Arial" w:hAnsi="Arial" w:cs="Arial"/>
        </w:rPr>
        <w:t xml:space="preserve"> drawn </w:t>
      </w:r>
      <w:proofErr w:type="gramStart"/>
      <w:r w:rsidR="00B26C0D">
        <w:rPr>
          <w:rFonts w:ascii="Arial" w:hAnsi="Arial" w:cs="Arial"/>
        </w:rPr>
        <w:t xml:space="preserve">are </w:t>
      </w:r>
      <w:r w:rsidR="00967BAC" w:rsidRPr="003E5428">
        <w:rPr>
          <w:rFonts w:ascii="Arial" w:hAnsi="Arial" w:cs="Arial"/>
        </w:rPr>
        <w:t xml:space="preserve"> that</w:t>
      </w:r>
      <w:proofErr w:type="gramEnd"/>
      <w:r w:rsidR="00967BAC" w:rsidRPr="003E5428">
        <w:rPr>
          <w:rFonts w:ascii="Arial" w:hAnsi="Arial" w:cs="Arial"/>
        </w:rPr>
        <w:t xml:space="preserve"> the county and Cavan Town &amp; Environs </w:t>
      </w:r>
      <w:r w:rsidR="00B26C0D">
        <w:rPr>
          <w:rFonts w:ascii="Arial" w:hAnsi="Arial" w:cs="Arial"/>
        </w:rPr>
        <w:t>are</w:t>
      </w:r>
      <w:r w:rsidR="00967BAC" w:rsidRPr="003E5428">
        <w:rPr>
          <w:rFonts w:ascii="Arial" w:hAnsi="Arial" w:cs="Arial"/>
        </w:rPr>
        <w:t xml:space="preserve"> on track</w:t>
      </w:r>
      <w:r w:rsidR="00B26C0D">
        <w:rPr>
          <w:rFonts w:ascii="Arial" w:hAnsi="Arial" w:cs="Arial"/>
        </w:rPr>
        <w:t xml:space="preserve"> for </w:t>
      </w:r>
      <w:r w:rsidR="00967BAC" w:rsidRPr="003E5428">
        <w:rPr>
          <w:rFonts w:ascii="Arial" w:hAnsi="Arial" w:cs="Arial"/>
        </w:rPr>
        <w:t>achieving the population targets set out in the Border Region Guidelines.  To comply with the Border Guidelines and Core Strategy targets short term estimates are based on the BRG targets while long term estimates are based on a scenario where the strong population growth trends identified in the census of population continues.</w:t>
      </w:r>
      <w:r w:rsidR="00505F16" w:rsidRPr="003E5428">
        <w:rPr>
          <w:rFonts w:ascii="Arial" w:hAnsi="Arial" w:cs="Arial"/>
        </w:rPr>
        <w:t xml:space="preserve">  Ultimately the conclusions drawn to are shown in table 2.5</w:t>
      </w:r>
      <w:r w:rsidR="00E41205" w:rsidRPr="003E5428">
        <w:rPr>
          <w:rFonts w:ascii="Arial" w:hAnsi="Arial" w:cs="Arial"/>
        </w:rPr>
        <w:t>.</w:t>
      </w:r>
    </w:p>
    <w:p w:rsidR="00B26C0D" w:rsidRDefault="00B26C0D" w:rsidP="003E5428">
      <w:pPr>
        <w:autoSpaceDE w:val="0"/>
        <w:autoSpaceDN w:val="0"/>
        <w:adjustRightInd w:val="0"/>
        <w:spacing w:line="360" w:lineRule="auto"/>
        <w:rPr>
          <w:rFonts w:ascii="Arial" w:hAnsi="Arial" w:cs="Arial"/>
        </w:rPr>
      </w:pPr>
    </w:p>
    <w:p w:rsidR="00B26C0D" w:rsidRDefault="00B26C0D" w:rsidP="003E5428">
      <w:pPr>
        <w:autoSpaceDE w:val="0"/>
        <w:autoSpaceDN w:val="0"/>
        <w:adjustRightInd w:val="0"/>
        <w:spacing w:line="360" w:lineRule="auto"/>
        <w:rPr>
          <w:rFonts w:ascii="Arial" w:hAnsi="Arial" w:cs="Arial"/>
        </w:rPr>
      </w:pPr>
    </w:p>
    <w:p w:rsidR="00B26C0D" w:rsidRDefault="00B26C0D" w:rsidP="003E5428">
      <w:pPr>
        <w:autoSpaceDE w:val="0"/>
        <w:autoSpaceDN w:val="0"/>
        <w:adjustRightInd w:val="0"/>
        <w:spacing w:line="360" w:lineRule="auto"/>
        <w:rPr>
          <w:rFonts w:ascii="Arial" w:hAnsi="Arial" w:cs="Arial"/>
        </w:rPr>
      </w:pPr>
    </w:p>
    <w:p w:rsidR="00B26C0D" w:rsidRDefault="00B26C0D" w:rsidP="003E5428">
      <w:pPr>
        <w:autoSpaceDE w:val="0"/>
        <w:autoSpaceDN w:val="0"/>
        <w:adjustRightInd w:val="0"/>
        <w:spacing w:line="360" w:lineRule="auto"/>
        <w:rPr>
          <w:rFonts w:ascii="Arial" w:hAnsi="Arial" w:cs="Arial"/>
        </w:rPr>
      </w:pPr>
    </w:p>
    <w:p w:rsidR="00B26C0D" w:rsidRDefault="00B26C0D" w:rsidP="003E5428">
      <w:pPr>
        <w:autoSpaceDE w:val="0"/>
        <w:autoSpaceDN w:val="0"/>
        <w:adjustRightInd w:val="0"/>
        <w:spacing w:line="360" w:lineRule="auto"/>
        <w:rPr>
          <w:rFonts w:ascii="Arial" w:hAnsi="Arial" w:cs="Arial"/>
        </w:rPr>
      </w:pPr>
    </w:p>
    <w:p w:rsidR="00B26C0D" w:rsidRDefault="00B26C0D" w:rsidP="003E5428">
      <w:pPr>
        <w:autoSpaceDE w:val="0"/>
        <w:autoSpaceDN w:val="0"/>
        <w:adjustRightInd w:val="0"/>
        <w:spacing w:line="360" w:lineRule="auto"/>
        <w:rPr>
          <w:rFonts w:ascii="Arial" w:hAnsi="Arial" w:cs="Arial"/>
        </w:rPr>
      </w:pPr>
    </w:p>
    <w:p w:rsidR="00E11C4C" w:rsidRPr="002670A0" w:rsidRDefault="00505F16" w:rsidP="003E5428">
      <w:pPr>
        <w:autoSpaceDE w:val="0"/>
        <w:autoSpaceDN w:val="0"/>
        <w:adjustRightInd w:val="0"/>
        <w:spacing w:line="360" w:lineRule="auto"/>
        <w:rPr>
          <w:rFonts w:ascii="Arial" w:hAnsi="Arial" w:cs="Arial"/>
          <w:sz w:val="20"/>
          <w:szCs w:val="20"/>
        </w:rPr>
      </w:pPr>
      <w:r w:rsidRPr="003E5428">
        <w:rPr>
          <w:rFonts w:ascii="Arial" w:hAnsi="Arial" w:cs="Arial"/>
        </w:rPr>
        <w:lastRenderedPageBreak/>
        <w:tab/>
      </w:r>
      <w:r w:rsidRPr="003E5428">
        <w:rPr>
          <w:rFonts w:ascii="Arial" w:hAnsi="Arial" w:cs="Arial"/>
        </w:rPr>
        <w:tab/>
      </w:r>
      <w:r w:rsidRPr="003E5428">
        <w:rPr>
          <w:rFonts w:ascii="Arial" w:hAnsi="Arial" w:cs="Arial"/>
        </w:rPr>
        <w:tab/>
      </w:r>
      <w:r w:rsidRPr="003E5428">
        <w:rPr>
          <w:rFonts w:ascii="Arial" w:hAnsi="Arial" w:cs="Arial"/>
        </w:rPr>
        <w:tab/>
      </w:r>
      <w:r w:rsidRPr="003E5428">
        <w:rPr>
          <w:rFonts w:ascii="Arial" w:hAnsi="Arial" w:cs="Arial"/>
        </w:rPr>
        <w:tab/>
      </w:r>
      <w:r w:rsidRPr="003E5428">
        <w:rPr>
          <w:rFonts w:ascii="Arial" w:hAnsi="Arial" w:cs="Arial"/>
        </w:rPr>
        <w:tab/>
      </w:r>
      <w:r w:rsidRPr="003E5428">
        <w:rPr>
          <w:rFonts w:ascii="Arial" w:hAnsi="Arial" w:cs="Arial"/>
        </w:rPr>
        <w:tab/>
      </w:r>
      <w:r w:rsidRPr="003E5428">
        <w:rPr>
          <w:rFonts w:ascii="Arial" w:hAnsi="Arial" w:cs="Arial"/>
        </w:rPr>
        <w:tab/>
      </w:r>
      <w:r w:rsidRPr="002670A0">
        <w:rPr>
          <w:rFonts w:ascii="Arial" w:hAnsi="Arial" w:cs="Arial"/>
          <w:sz w:val="20"/>
          <w:szCs w:val="20"/>
        </w:rPr>
        <w:t>Table 2.5</w:t>
      </w:r>
    </w:p>
    <w:tbl>
      <w:tblPr>
        <w:tblW w:w="1046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440"/>
        <w:gridCol w:w="1440"/>
        <w:gridCol w:w="1440"/>
        <w:gridCol w:w="1440"/>
        <w:gridCol w:w="1483"/>
        <w:gridCol w:w="1239"/>
      </w:tblGrid>
      <w:tr w:rsidR="00505F16" w:rsidRPr="003E5428" w:rsidTr="002670A0">
        <w:tc>
          <w:tcPr>
            <w:tcW w:w="1980" w:type="dxa"/>
            <w:shd w:val="clear" w:color="auto" w:fill="CCECFF"/>
          </w:tcPr>
          <w:p w:rsidR="00505F16" w:rsidRPr="003E5428" w:rsidRDefault="00505F16" w:rsidP="003E5428">
            <w:pPr>
              <w:spacing w:line="360" w:lineRule="auto"/>
              <w:rPr>
                <w:rFonts w:ascii="Arial" w:hAnsi="Arial" w:cs="Arial"/>
                <w:b/>
              </w:rPr>
            </w:pPr>
          </w:p>
        </w:tc>
        <w:tc>
          <w:tcPr>
            <w:tcW w:w="1440" w:type="dxa"/>
            <w:shd w:val="clear" w:color="auto" w:fill="CCECFF"/>
          </w:tcPr>
          <w:p w:rsidR="00505F16" w:rsidRPr="003E5428" w:rsidRDefault="00505F16" w:rsidP="003E5428">
            <w:pPr>
              <w:spacing w:line="360" w:lineRule="auto"/>
              <w:rPr>
                <w:rFonts w:ascii="Arial" w:hAnsi="Arial" w:cs="Arial"/>
                <w:b/>
              </w:rPr>
            </w:pPr>
            <w:r w:rsidRPr="003E5428">
              <w:rPr>
                <w:rFonts w:ascii="Arial" w:hAnsi="Arial" w:cs="Arial"/>
                <w:b/>
              </w:rPr>
              <w:t>2011</w:t>
            </w:r>
          </w:p>
          <w:p w:rsidR="00505F16" w:rsidRPr="002670A0" w:rsidRDefault="00505F16" w:rsidP="003E5428">
            <w:pPr>
              <w:spacing w:line="360" w:lineRule="auto"/>
              <w:rPr>
                <w:rFonts w:ascii="Arial" w:hAnsi="Arial" w:cs="Arial"/>
                <w:b/>
                <w:i/>
                <w:sz w:val="20"/>
                <w:szCs w:val="20"/>
              </w:rPr>
            </w:pPr>
            <w:r w:rsidRPr="002670A0">
              <w:rPr>
                <w:rFonts w:ascii="Arial" w:hAnsi="Arial" w:cs="Arial"/>
                <w:b/>
                <w:i/>
                <w:sz w:val="20"/>
                <w:szCs w:val="20"/>
              </w:rPr>
              <w:t>(Census 2011)</w:t>
            </w:r>
          </w:p>
        </w:tc>
        <w:tc>
          <w:tcPr>
            <w:tcW w:w="1440" w:type="dxa"/>
            <w:shd w:val="clear" w:color="auto" w:fill="CCECFF"/>
          </w:tcPr>
          <w:p w:rsidR="00505F16" w:rsidRPr="003E5428" w:rsidRDefault="00505F16" w:rsidP="003E5428">
            <w:pPr>
              <w:spacing w:line="360" w:lineRule="auto"/>
              <w:rPr>
                <w:rFonts w:ascii="Arial" w:hAnsi="Arial" w:cs="Arial"/>
                <w:b/>
              </w:rPr>
            </w:pPr>
            <w:r w:rsidRPr="003E5428">
              <w:rPr>
                <w:rFonts w:ascii="Arial" w:hAnsi="Arial" w:cs="Arial"/>
                <w:b/>
              </w:rPr>
              <w:t>2016</w:t>
            </w:r>
          </w:p>
          <w:p w:rsidR="00505F16" w:rsidRPr="002670A0" w:rsidRDefault="00505F16" w:rsidP="003E5428">
            <w:pPr>
              <w:spacing w:line="360" w:lineRule="auto"/>
              <w:rPr>
                <w:rFonts w:ascii="Arial" w:hAnsi="Arial" w:cs="Arial"/>
                <w:b/>
                <w:sz w:val="20"/>
                <w:szCs w:val="20"/>
              </w:rPr>
            </w:pPr>
            <w:r w:rsidRPr="002670A0">
              <w:rPr>
                <w:rFonts w:ascii="Arial" w:hAnsi="Arial" w:cs="Arial"/>
                <w:b/>
                <w:sz w:val="20"/>
                <w:szCs w:val="20"/>
              </w:rPr>
              <w:t>(</w:t>
            </w:r>
            <w:r w:rsidRPr="002670A0">
              <w:rPr>
                <w:rFonts w:ascii="Arial" w:hAnsi="Arial" w:cs="Arial"/>
                <w:b/>
                <w:i/>
                <w:sz w:val="20"/>
                <w:szCs w:val="20"/>
              </w:rPr>
              <w:t>BRG Target)</w:t>
            </w:r>
          </w:p>
        </w:tc>
        <w:tc>
          <w:tcPr>
            <w:tcW w:w="1440" w:type="dxa"/>
            <w:shd w:val="clear" w:color="auto" w:fill="CCECFF"/>
          </w:tcPr>
          <w:p w:rsidR="00505F16" w:rsidRPr="003E5428" w:rsidRDefault="00505F16" w:rsidP="003E5428">
            <w:pPr>
              <w:spacing w:line="360" w:lineRule="auto"/>
              <w:rPr>
                <w:rFonts w:ascii="Arial" w:hAnsi="Arial" w:cs="Arial"/>
                <w:b/>
              </w:rPr>
            </w:pPr>
            <w:r w:rsidRPr="003E5428">
              <w:rPr>
                <w:rFonts w:ascii="Arial" w:hAnsi="Arial" w:cs="Arial"/>
                <w:b/>
              </w:rPr>
              <w:t>2020</w:t>
            </w:r>
          </w:p>
          <w:p w:rsidR="00505F16" w:rsidRPr="002670A0" w:rsidRDefault="00505F16" w:rsidP="003E5428">
            <w:pPr>
              <w:spacing w:line="360" w:lineRule="auto"/>
              <w:rPr>
                <w:rFonts w:ascii="Arial" w:hAnsi="Arial" w:cs="Arial"/>
                <w:b/>
                <w:sz w:val="20"/>
                <w:szCs w:val="20"/>
              </w:rPr>
            </w:pPr>
            <w:r w:rsidRPr="002670A0">
              <w:rPr>
                <w:rFonts w:ascii="Arial" w:hAnsi="Arial" w:cs="Arial"/>
                <w:b/>
                <w:sz w:val="20"/>
                <w:szCs w:val="20"/>
              </w:rPr>
              <w:t>(Estimated from BRG Targets)</w:t>
            </w:r>
          </w:p>
        </w:tc>
        <w:tc>
          <w:tcPr>
            <w:tcW w:w="1440" w:type="dxa"/>
            <w:shd w:val="clear" w:color="auto" w:fill="CCECFF"/>
          </w:tcPr>
          <w:p w:rsidR="00505F16" w:rsidRPr="003E5428" w:rsidRDefault="00505F16" w:rsidP="003E5428">
            <w:pPr>
              <w:spacing w:line="360" w:lineRule="auto"/>
              <w:rPr>
                <w:rFonts w:ascii="Arial" w:hAnsi="Arial" w:cs="Arial"/>
                <w:b/>
              </w:rPr>
            </w:pPr>
            <w:r w:rsidRPr="003E5428">
              <w:rPr>
                <w:rFonts w:ascii="Arial" w:hAnsi="Arial" w:cs="Arial"/>
                <w:b/>
              </w:rPr>
              <w:t>2022</w:t>
            </w:r>
          </w:p>
          <w:p w:rsidR="00505F16" w:rsidRPr="002670A0" w:rsidRDefault="00505F16" w:rsidP="003E5428">
            <w:pPr>
              <w:spacing w:line="360" w:lineRule="auto"/>
              <w:rPr>
                <w:rFonts w:ascii="Arial" w:hAnsi="Arial" w:cs="Arial"/>
                <w:b/>
                <w:sz w:val="20"/>
                <w:szCs w:val="20"/>
              </w:rPr>
            </w:pPr>
            <w:r w:rsidRPr="002670A0">
              <w:rPr>
                <w:rFonts w:ascii="Arial" w:hAnsi="Arial" w:cs="Arial"/>
                <w:b/>
                <w:sz w:val="20"/>
                <w:szCs w:val="20"/>
              </w:rPr>
              <w:t>(BRG Target)</w:t>
            </w:r>
          </w:p>
        </w:tc>
        <w:tc>
          <w:tcPr>
            <w:tcW w:w="1483" w:type="dxa"/>
            <w:shd w:val="clear" w:color="auto" w:fill="CCECFF"/>
          </w:tcPr>
          <w:p w:rsidR="00505F16" w:rsidRPr="003E5428" w:rsidRDefault="00505F16" w:rsidP="003E5428">
            <w:pPr>
              <w:spacing w:line="360" w:lineRule="auto"/>
              <w:rPr>
                <w:rFonts w:ascii="Arial" w:hAnsi="Arial" w:cs="Arial"/>
                <w:b/>
              </w:rPr>
            </w:pPr>
            <w:r w:rsidRPr="003E5428">
              <w:rPr>
                <w:rFonts w:ascii="Arial" w:hAnsi="Arial" w:cs="Arial"/>
                <w:b/>
              </w:rPr>
              <w:t xml:space="preserve">2026  </w:t>
            </w:r>
          </w:p>
          <w:p w:rsidR="00505F16" w:rsidRPr="002670A0" w:rsidRDefault="00505F16" w:rsidP="003E5428">
            <w:pPr>
              <w:spacing w:line="360" w:lineRule="auto"/>
              <w:rPr>
                <w:rFonts w:ascii="Arial" w:hAnsi="Arial" w:cs="Arial"/>
                <w:b/>
                <w:sz w:val="20"/>
                <w:szCs w:val="20"/>
              </w:rPr>
            </w:pPr>
            <w:r w:rsidRPr="002670A0">
              <w:rPr>
                <w:rFonts w:ascii="Arial" w:hAnsi="Arial" w:cs="Arial"/>
                <w:b/>
                <w:sz w:val="20"/>
                <w:szCs w:val="20"/>
              </w:rPr>
              <w:t xml:space="preserve">(Estimated from census data)  </w:t>
            </w:r>
          </w:p>
        </w:tc>
        <w:tc>
          <w:tcPr>
            <w:tcW w:w="1239" w:type="dxa"/>
            <w:shd w:val="clear" w:color="auto" w:fill="CCECFF"/>
          </w:tcPr>
          <w:p w:rsidR="00505F16" w:rsidRPr="003E5428" w:rsidRDefault="00505F16" w:rsidP="003E5428">
            <w:pPr>
              <w:spacing w:line="360" w:lineRule="auto"/>
              <w:rPr>
                <w:rFonts w:ascii="Arial" w:hAnsi="Arial" w:cs="Arial"/>
                <w:b/>
              </w:rPr>
            </w:pPr>
            <w:r w:rsidRPr="003E5428">
              <w:rPr>
                <w:rFonts w:ascii="Arial" w:hAnsi="Arial" w:cs="Arial"/>
                <w:b/>
              </w:rPr>
              <w:t>2030</w:t>
            </w:r>
          </w:p>
          <w:p w:rsidR="00505F16" w:rsidRPr="002670A0" w:rsidRDefault="002670A0" w:rsidP="003E5428">
            <w:pPr>
              <w:spacing w:line="360" w:lineRule="auto"/>
              <w:rPr>
                <w:rFonts w:ascii="Arial" w:hAnsi="Arial" w:cs="Arial"/>
                <w:b/>
                <w:sz w:val="20"/>
                <w:szCs w:val="20"/>
              </w:rPr>
            </w:pPr>
            <w:r w:rsidRPr="002670A0">
              <w:rPr>
                <w:rFonts w:ascii="Arial" w:hAnsi="Arial" w:cs="Arial"/>
                <w:b/>
                <w:sz w:val="20"/>
                <w:szCs w:val="20"/>
              </w:rPr>
              <w:t>(E</w:t>
            </w:r>
            <w:r w:rsidR="00505F16" w:rsidRPr="002670A0">
              <w:rPr>
                <w:rFonts w:ascii="Arial" w:hAnsi="Arial" w:cs="Arial"/>
                <w:b/>
                <w:sz w:val="20"/>
                <w:szCs w:val="20"/>
              </w:rPr>
              <w:t>stimated from census data)</w:t>
            </w:r>
          </w:p>
        </w:tc>
      </w:tr>
      <w:tr w:rsidR="00505F16" w:rsidRPr="003E5428" w:rsidTr="002670A0">
        <w:tc>
          <w:tcPr>
            <w:tcW w:w="1980" w:type="dxa"/>
          </w:tcPr>
          <w:p w:rsidR="00505F16" w:rsidRPr="003E5428" w:rsidRDefault="00505F16" w:rsidP="003E5428">
            <w:pPr>
              <w:spacing w:line="360" w:lineRule="auto"/>
              <w:rPr>
                <w:rFonts w:ascii="Arial" w:hAnsi="Arial" w:cs="Arial"/>
                <w:b/>
              </w:rPr>
            </w:pPr>
            <w:smartTag w:uri="urn:schemas-microsoft-com:office:smarttags" w:element="place">
              <w:smartTag w:uri="urn:schemas-microsoft-com:office:smarttags" w:element="PlaceName">
                <w:r w:rsidRPr="003E5428">
                  <w:rPr>
                    <w:rFonts w:ascii="Arial" w:hAnsi="Arial" w:cs="Arial"/>
                    <w:b/>
                  </w:rPr>
                  <w:t>Cavan</w:t>
                </w:r>
              </w:smartTag>
              <w:r w:rsidRPr="003E5428">
                <w:rPr>
                  <w:rFonts w:ascii="Arial" w:hAnsi="Arial" w:cs="Arial"/>
                  <w:b/>
                </w:rPr>
                <w:t xml:space="preserve"> </w:t>
              </w:r>
              <w:smartTag w:uri="urn:schemas-microsoft-com:office:smarttags" w:element="PlaceType">
                <w:r w:rsidRPr="003E5428">
                  <w:rPr>
                    <w:rFonts w:ascii="Arial" w:hAnsi="Arial" w:cs="Arial"/>
                    <w:b/>
                  </w:rPr>
                  <w:t>County</w:t>
                </w:r>
              </w:smartTag>
            </w:smartTag>
            <w:r w:rsidRPr="003E5428">
              <w:rPr>
                <w:rFonts w:ascii="Arial" w:hAnsi="Arial" w:cs="Arial"/>
                <w:b/>
              </w:rPr>
              <w:t xml:space="preserve"> </w:t>
            </w:r>
          </w:p>
        </w:tc>
        <w:tc>
          <w:tcPr>
            <w:tcW w:w="1440" w:type="dxa"/>
          </w:tcPr>
          <w:p w:rsidR="00505F16" w:rsidRPr="003E5428" w:rsidRDefault="00505F16" w:rsidP="003E5428">
            <w:pPr>
              <w:spacing w:line="360" w:lineRule="auto"/>
              <w:rPr>
                <w:rFonts w:ascii="Arial" w:hAnsi="Arial" w:cs="Arial"/>
              </w:rPr>
            </w:pPr>
            <w:r w:rsidRPr="003E5428">
              <w:rPr>
                <w:rFonts w:ascii="Arial" w:hAnsi="Arial" w:cs="Arial"/>
              </w:rPr>
              <w:t>73,183</w:t>
            </w:r>
          </w:p>
        </w:tc>
        <w:tc>
          <w:tcPr>
            <w:tcW w:w="1440" w:type="dxa"/>
          </w:tcPr>
          <w:p w:rsidR="00505F16" w:rsidRPr="003E5428" w:rsidRDefault="00505F16" w:rsidP="003E5428">
            <w:pPr>
              <w:spacing w:line="360" w:lineRule="auto"/>
              <w:rPr>
                <w:rFonts w:ascii="Arial" w:hAnsi="Arial" w:cs="Arial"/>
              </w:rPr>
            </w:pPr>
            <w:r w:rsidRPr="003E5428">
              <w:rPr>
                <w:rFonts w:ascii="Arial" w:hAnsi="Arial" w:cs="Arial"/>
              </w:rPr>
              <w:t>77,378</w:t>
            </w:r>
          </w:p>
        </w:tc>
        <w:tc>
          <w:tcPr>
            <w:tcW w:w="1440" w:type="dxa"/>
          </w:tcPr>
          <w:p w:rsidR="00505F16" w:rsidRPr="003E5428" w:rsidRDefault="00505F16" w:rsidP="003E5428">
            <w:pPr>
              <w:spacing w:line="360" w:lineRule="auto"/>
              <w:rPr>
                <w:rFonts w:ascii="Arial" w:hAnsi="Arial" w:cs="Arial"/>
              </w:rPr>
            </w:pPr>
            <w:r w:rsidRPr="003E5428">
              <w:rPr>
                <w:rFonts w:ascii="Arial" w:hAnsi="Arial" w:cs="Arial"/>
              </w:rPr>
              <w:t>81,326</w:t>
            </w:r>
          </w:p>
        </w:tc>
        <w:tc>
          <w:tcPr>
            <w:tcW w:w="1440" w:type="dxa"/>
          </w:tcPr>
          <w:p w:rsidR="00505F16" w:rsidRPr="003E5428" w:rsidRDefault="00505F16" w:rsidP="003E5428">
            <w:pPr>
              <w:spacing w:line="360" w:lineRule="auto"/>
              <w:rPr>
                <w:rFonts w:ascii="Arial" w:hAnsi="Arial" w:cs="Arial"/>
              </w:rPr>
            </w:pPr>
            <w:r w:rsidRPr="003E5428">
              <w:rPr>
                <w:rFonts w:ascii="Arial" w:hAnsi="Arial" w:cs="Arial"/>
              </w:rPr>
              <w:t>83,300</w:t>
            </w:r>
          </w:p>
        </w:tc>
        <w:tc>
          <w:tcPr>
            <w:tcW w:w="1483" w:type="dxa"/>
          </w:tcPr>
          <w:p w:rsidR="00505F16" w:rsidRPr="003E5428" w:rsidRDefault="00505F16" w:rsidP="003E5428">
            <w:pPr>
              <w:spacing w:line="360" w:lineRule="auto"/>
              <w:rPr>
                <w:rFonts w:ascii="Arial" w:hAnsi="Arial" w:cs="Arial"/>
              </w:rPr>
            </w:pPr>
            <w:r w:rsidRPr="003E5428">
              <w:rPr>
                <w:rFonts w:ascii="Arial" w:hAnsi="Arial" w:cs="Arial"/>
              </w:rPr>
              <w:t>92,173</w:t>
            </w:r>
          </w:p>
        </w:tc>
        <w:tc>
          <w:tcPr>
            <w:tcW w:w="1239" w:type="dxa"/>
          </w:tcPr>
          <w:p w:rsidR="00505F16" w:rsidRPr="003E5428" w:rsidRDefault="00505F16" w:rsidP="003E5428">
            <w:pPr>
              <w:spacing w:line="360" w:lineRule="auto"/>
              <w:rPr>
                <w:rFonts w:ascii="Arial" w:hAnsi="Arial" w:cs="Arial"/>
              </w:rPr>
            </w:pPr>
            <w:r w:rsidRPr="003E5428">
              <w:rPr>
                <w:rFonts w:ascii="Arial" w:hAnsi="Arial" w:cs="Arial"/>
              </w:rPr>
              <w:t>97,237</w:t>
            </w:r>
          </w:p>
        </w:tc>
      </w:tr>
      <w:tr w:rsidR="00505F16" w:rsidRPr="003E5428" w:rsidTr="002670A0">
        <w:tc>
          <w:tcPr>
            <w:tcW w:w="1980" w:type="dxa"/>
          </w:tcPr>
          <w:p w:rsidR="00505F16" w:rsidRPr="003E5428" w:rsidRDefault="00505F16" w:rsidP="003E5428">
            <w:pPr>
              <w:spacing w:line="360" w:lineRule="auto"/>
              <w:rPr>
                <w:rFonts w:ascii="Arial" w:hAnsi="Arial" w:cs="Arial"/>
                <w:b/>
              </w:rPr>
            </w:pPr>
            <w:r w:rsidRPr="003E5428">
              <w:rPr>
                <w:rFonts w:ascii="Arial" w:hAnsi="Arial" w:cs="Arial"/>
                <w:b/>
              </w:rPr>
              <w:t>Cavan Town &amp; Environs</w:t>
            </w:r>
          </w:p>
        </w:tc>
        <w:tc>
          <w:tcPr>
            <w:tcW w:w="1440" w:type="dxa"/>
          </w:tcPr>
          <w:p w:rsidR="00505F16" w:rsidRPr="003E5428" w:rsidRDefault="00505F16" w:rsidP="003E5428">
            <w:pPr>
              <w:spacing w:line="360" w:lineRule="auto"/>
              <w:rPr>
                <w:rFonts w:ascii="Arial" w:hAnsi="Arial" w:cs="Arial"/>
              </w:rPr>
            </w:pPr>
            <w:r w:rsidRPr="003E5428">
              <w:rPr>
                <w:rFonts w:ascii="Arial" w:hAnsi="Arial" w:cs="Arial"/>
              </w:rPr>
              <w:t>10,205</w:t>
            </w:r>
          </w:p>
        </w:tc>
        <w:tc>
          <w:tcPr>
            <w:tcW w:w="1440" w:type="dxa"/>
          </w:tcPr>
          <w:p w:rsidR="00505F16" w:rsidRPr="003E5428" w:rsidRDefault="00505F16" w:rsidP="003E5428">
            <w:pPr>
              <w:spacing w:line="360" w:lineRule="auto"/>
              <w:rPr>
                <w:rFonts w:ascii="Arial" w:hAnsi="Arial" w:cs="Arial"/>
              </w:rPr>
            </w:pPr>
            <w:r w:rsidRPr="003E5428">
              <w:rPr>
                <w:rFonts w:ascii="Arial" w:hAnsi="Arial" w:cs="Arial"/>
              </w:rPr>
              <w:t>11,600</w:t>
            </w:r>
          </w:p>
        </w:tc>
        <w:tc>
          <w:tcPr>
            <w:tcW w:w="1440" w:type="dxa"/>
          </w:tcPr>
          <w:p w:rsidR="00505F16" w:rsidRPr="003E5428" w:rsidRDefault="00505F16" w:rsidP="003E5428">
            <w:pPr>
              <w:spacing w:line="360" w:lineRule="auto"/>
              <w:rPr>
                <w:rFonts w:ascii="Arial" w:hAnsi="Arial" w:cs="Arial"/>
              </w:rPr>
            </w:pPr>
            <w:r w:rsidRPr="003E5428">
              <w:rPr>
                <w:rFonts w:ascii="Arial" w:hAnsi="Arial" w:cs="Arial"/>
              </w:rPr>
              <w:t>12,400</w:t>
            </w:r>
          </w:p>
        </w:tc>
        <w:tc>
          <w:tcPr>
            <w:tcW w:w="1440" w:type="dxa"/>
          </w:tcPr>
          <w:p w:rsidR="00505F16" w:rsidRPr="003E5428" w:rsidRDefault="00505F16" w:rsidP="003E5428">
            <w:pPr>
              <w:spacing w:line="360" w:lineRule="auto"/>
              <w:rPr>
                <w:rFonts w:ascii="Arial" w:hAnsi="Arial" w:cs="Arial"/>
              </w:rPr>
            </w:pPr>
            <w:r w:rsidRPr="003E5428">
              <w:rPr>
                <w:rFonts w:ascii="Arial" w:hAnsi="Arial" w:cs="Arial"/>
              </w:rPr>
              <w:t>12,800</w:t>
            </w:r>
          </w:p>
        </w:tc>
        <w:tc>
          <w:tcPr>
            <w:tcW w:w="1483" w:type="dxa"/>
          </w:tcPr>
          <w:p w:rsidR="00505F16" w:rsidRPr="003E5428" w:rsidRDefault="00505F16" w:rsidP="003E5428">
            <w:pPr>
              <w:spacing w:line="360" w:lineRule="auto"/>
              <w:rPr>
                <w:rFonts w:ascii="Arial" w:hAnsi="Arial" w:cs="Arial"/>
              </w:rPr>
            </w:pPr>
            <w:r w:rsidRPr="003E5428">
              <w:rPr>
                <w:rFonts w:ascii="Arial" w:hAnsi="Arial" w:cs="Arial"/>
              </w:rPr>
              <w:t>16,253</w:t>
            </w:r>
          </w:p>
        </w:tc>
        <w:tc>
          <w:tcPr>
            <w:tcW w:w="1239" w:type="dxa"/>
          </w:tcPr>
          <w:p w:rsidR="00505F16" w:rsidRPr="003E5428" w:rsidRDefault="00505F16" w:rsidP="003E5428">
            <w:pPr>
              <w:spacing w:line="360" w:lineRule="auto"/>
              <w:rPr>
                <w:rFonts w:ascii="Arial" w:hAnsi="Arial" w:cs="Arial"/>
              </w:rPr>
            </w:pPr>
            <w:r w:rsidRPr="003E5428">
              <w:rPr>
                <w:rFonts w:ascii="Arial" w:hAnsi="Arial" w:cs="Arial"/>
              </w:rPr>
              <w:t>17,765</w:t>
            </w:r>
          </w:p>
        </w:tc>
      </w:tr>
      <w:tr w:rsidR="00505F16" w:rsidRPr="003E5428" w:rsidTr="002670A0">
        <w:tc>
          <w:tcPr>
            <w:tcW w:w="1980" w:type="dxa"/>
          </w:tcPr>
          <w:p w:rsidR="002670A0" w:rsidRDefault="00505F16" w:rsidP="003E5428">
            <w:pPr>
              <w:spacing w:line="360" w:lineRule="auto"/>
              <w:rPr>
                <w:rFonts w:ascii="Arial" w:hAnsi="Arial" w:cs="Arial"/>
                <w:b/>
              </w:rPr>
            </w:pPr>
            <w:r w:rsidRPr="003E5428">
              <w:rPr>
                <w:rFonts w:ascii="Arial" w:hAnsi="Arial" w:cs="Arial"/>
                <w:b/>
              </w:rPr>
              <w:t xml:space="preserve">County </w:t>
            </w:r>
          </w:p>
          <w:p w:rsidR="00505F16" w:rsidRPr="003E5428" w:rsidRDefault="002670A0" w:rsidP="003E5428">
            <w:pPr>
              <w:spacing w:line="360" w:lineRule="auto"/>
              <w:rPr>
                <w:rFonts w:ascii="Arial" w:hAnsi="Arial" w:cs="Arial"/>
                <w:b/>
              </w:rPr>
            </w:pPr>
            <w:r>
              <w:rPr>
                <w:rFonts w:ascii="Arial" w:hAnsi="Arial" w:cs="Arial"/>
                <w:b/>
              </w:rPr>
              <w:t>(</w:t>
            </w:r>
            <w:r w:rsidR="00505F16" w:rsidRPr="002670A0">
              <w:rPr>
                <w:rFonts w:ascii="Arial" w:hAnsi="Arial" w:cs="Arial"/>
                <w:b/>
                <w:sz w:val="20"/>
                <w:szCs w:val="20"/>
              </w:rPr>
              <w:t>minus Cavan Town &amp; Environs</w:t>
            </w:r>
            <w:r>
              <w:rPr>
                <w:rFonts w:ascii="Arial" w:hAnsi="Arial" w:cs="Arial"/>
                <w:b/>
                <w:sz w:val="20"/>
                <w:szCs w:val="20"/>
              </w:rPr>
              <w:t>)</w:t>
            </w:r>
          </w:p>
        </w:tc>
        <w:tc>
          <w:tcPr>
            <w:tcW w:w="1440" w:type="dxa"/>
          </w:tcPr>
          <w:p w:rsidR="00505F16" w:rsidRPr="003E5428" w:rsidRDefault="00505F16" w:rsidP="003E5428">
            <w:pPr>
              <w:spacing w:line="360" w:lineRule="auto"/>
              <w:rPr>
                <w:rFonts w:ascii="Arial" w:hAnsi="Arial" w:cs="Arial"/>
              </w:rPr>
            </w:pPr>
            <w:r w:rsidRPr="003E5428">
              <w:rPr>
                <w:rFonts w:ascii="Arial" w:hAnsi="Arial" w:cs="Arial"/>
              </w:rPr>
              <w:t>62,978</w:t>
            </w:r>
          </w:p>
        </w:tc>
        <w:tc>
          <w:tcPr>
            <w:tcW w:w="1440" w:type="dxa"/>
          </w:tcPr>
          <w:p w:rsidR="00505F16" w:rsidRPr="003E5428" w:rsidRDefault="00505F16" w:rsidP="003E5428">
            <w:pPr>
              <w:spacing w:line="360" w:lineRule="auto"/>
              <w:rPr>
                <w:rFonts w:ascii="Arial" w:hAnsi="Arial" w:cs="Arial"/>
              </w:rPr>
            </w:pPr>
            <w:r w:rsidRPr="003E5428">
              <w:rPr>
                <w:rFonts w:ascii="Arial" w:hAnsi="Arial" w:cs="Arial"/>
              </w:rPr>
              <w:t>65,778</w:t>
            </w:r>
          </w:p>
        </w:tc>
        <w:tc>
          <w:tcPr>
            <w:tcW w:w="1440" w:type="dxa"/>
          </w:tcPr>
          <w:p w:rsidR="00505F16" w:rsidRPr="003E5428" w:rsidRDefault="00505F16" w:rsidP="003E5428">
            <w:pPr>
              <w:spacing w:line="360" w:lineRule="auto"/>
              <w:rPr>
                <w:rFonts w:ascii="Arial" w:hAnsi="Arial" w:cs="Arial"/>
              </w:rPr>
            </w:pPr>
            <w:r w:rsidRPr="003E5428">
              <w:rPr>
                <w:rFonts w:ascii="Arial" w:hAnsi="Arial" w:cs="Arial"/>
              </w:rPr>
              <w:t>68,926</w:t>
            </w:r>
          </w:p>
        </w:tc>
        <w:tc>
          <w:tcPr>
            <w:tcW w:w="1440" w:type="dxa"/>
          </w:tcPr>
          <w:p w:rsidR="00505F16" w:rsidRPr="003E5428" w:rsidRDefault="00505F16" w:rsidP="003E5428">
            <w:pPr>
              <w:spacing w:line="360" w:lineRule="auto"/>
              <w:rPr>
                <w:rFonts w:ascii="Arial" w:hAnsi="Arial" w:cs="Arial"/>
              </w:rPr>
            </w:pPr>
            <w:r w:rsidRPr="003E5428">
              <w:rPr>
                <w:rFonts w:ascii="Arial" w:hAnsi="Arial" w:cs="Arial"/>
              </w:rPr>
              <w:t>70,500</w:t>
            </w:r>
          </w:p>
        </w:tc>
        <w:tc>
          <w:tcPr>
            <w:tcW w:w="1483" w:type="dxa"/>
          </w:tcPr>
          <w:p w:rsidR="00505F16" w:rsidRPr="003E5428" w:rsidRDefault="00505F16" w:rsidP="003E5428">
            <w:pPr>
              <w:spacing w:line="360" w:lineRule="auto"/>
              <w:rPr>
                <w:rFonts w:ascii="Arial" w:hAnsi="Arial" w:cs="Arial"/>
              </w:rPr>
            </w:pPr>
            <w:r w:rsidRPr="003E5428">
              <w:rPr>
                <w:rFonts w:ascii="Arial" w:hAnsi="Arial" w:cs="Arial"/>
              </w:rPr>
              <w:t>75,920</w:t>
            </w:r>
          </w:p>
        </w:tc>
        <w:tc>
          <w:tcPr>
            <w:tcW w:w="1239" w:type="dxa"/>
          </w:tcPr>
          <w:p w:rsidR="00505F16" w:rsidRPr="003E5428" w:rsidRDefault="00505F16" w:rsidP="003E5428">
            <w:pPr>
              <w:spacing w:line="360" w:lineRule="auto"/>
              <w:rPr>
                <w:rFonts w:ascii="Arial" w:hAnsi="Arial" w:cs="Arial"/>
              </w:rPr>
            </w:pPr>
            <w:r w:rsidRPr="003E5428">
              <w:rPr>
                <w:rFonts w:ascii="Arial" w:hAnsi="Arial" w:cs="Arial"/>
              </w:rPr>
              <w:t>79,472</w:t>
            </w:r>
          </w:p>
        </w:tc>
      </w:tr>
    </w:tbl>
    <w:p w:rsidR="00505F16" w:rsidRPr="003E5428" w:rsidRDefault="002670A0" w:rsidP="003E5428">
      <w:pPr>
        <w:autoSpaceDE w:val="0"/>
        <w:autoSpaceDN w:val="0"/>
        <w:adjustRightInd w:val="0"/>
        <w:spacing w:line="360" w:lineRule="auto"/>
        <w:rPr>
          <w:rFonts w:ascii="Arial" w:hAnsi="Arial" w:cs="Arial"/>
        </w:rPr>
      </w:pPr>
      <w:r>
        <w:rPr>
          <w:rFonts w:ascii="Arial" w:hAnsi="Arial" w:cs="Arial"/>
        </w:rPr>
        <w:t>T</w:t>
      </w:r>
      <w:r w:rsidR="00E41205" w:rsidRPr="003E5428">
        <w:rPr>
          <w:rFonts w:ascii="Arial" w:hAnsi="Arial" w:cs="Arial"/>
        </w:rPr>
        <w:t>he population estimates for the period of the development plan are in compliance with the Border Regional Guidelines targets.</w:t>
      </w:r>
    </w:p>
    <w:p w:rsidR="00220885" w:rsidRPr="003E5428" w:rsidRDefault="00220885" w:rsidP="003E5428">
      <w:pPr>
        <w:spacing w:line="360" w:lineRule="auto"/>
        <w:ind w:firstLine="720"/>
        <w:outlineLvl w:val="2"/>
        <w:rPr>
          <w:rFonts w:ascii="Arial" w:hAnsi="Arial" w:cs="Arial"/>
          <w:b/>
          <w:lang w:val="en-IE"/>
        </w:rPr>
      </w:pPr>
    </w:p>
    <w:p w:rsidR="00873966" w:rsidRPr="003E5428" w:rsidRDefault="007516E6" w:rsidP="003E5428">
      <w:pPr>
        <w:spacing w:line="360" w:lineRule="auto"/>
        <w:ind w:firstLine="720"/>
        <w:outlineLvl w:val="2"/>
        <w:rPr>
          <w:rFonts w:ascii="Arial" w:hAnsi="Arial" w:cs="Arial"/>
          <w:b/>
          <w:lang w:val="en-IE"/>
        </w:rPr>
      </w:pPr>
      <w:bookmarkStart w:id="11" w:name="_Toc329942716"/>
      <w:r w:rsidRPr="003E5428">
        <w:rPr>
          <w:rFonts w:ascii="Arial" w:hAnsi="Arial" w:cs="Arial"/>
          <w:b/>
          <w:lang w:val="en-IE"/>
        </w:rPr>
        <w:t>2.1.2</w:t>
      </w:r>
      <w:r w:rsidR="00B43D38" w:rsidRPr="003E5428">
        <w:rPr>
          <w:rFonts w:ascii="Arial" w:hAnsi="Arial" w:cs="Arial"/>
          <w:b/>
          <w:lang w:val="en-IE"/>
        </w:rPr>
        <w:tab/>
      </w:r>
      <w:r w:rsidR="00873966" w:rsidRPr="003E5428">
        <w:rPr>
          <w:rFonts w:ascii="Arial" w:hAnsi="Arial" w:cs="Arial"/>
          <w:b/>
          <w:lang w:val="en-IE"/>
        </w:rPr>
        <w:t>Household Sizes and Numbers</w:t>
      </w:r>
      <w:bookmarkEnd w:id="11"/>
    </w:p>
    <w:p w:rsidR="00220885" w:rsidRPr="003E5428" w:rsidRDefault="00220885" w:rsidP="003E5428">
      <w:pPr>
        <w:spacing w:line="360" w:lineRule="auto"/>
        <w:rPr>
          <w:rFonts w:ascii="Arial" w:hAnsi="Arial" w:cs="Arial"/>
          <w:i/>
          <w:lang w:val="en-IE"/>
        </w:rPr>
      </w:pPr>
      <w:r w:rsidRPr="003E5428">
        <w:rPr>
          <w:rFonts w:ascii="Arial" w:hAnsi="Arial" w:cs="Arial"/>
          <w:lang w:val="en-IE"/>
        </w:rPr>
        <w:t>1.</w:t>
      </w:r>
      <w:r w:rsidRPr="003E5428">
        <w:rPr>
          <w:rFonts w:ascii="Arial" w:hAnsi="Arial" w:cs="Arial"/>
          <w:lang w:val="en-IE"/>
        </w:rPr>
        <w:tab/>
      </w:r>
      <w:smartTag w:uri="urn:schemas-microsoft-com:office:smarttags" w:element="place">
        <w:smartTag w:uri="urn:schemas-microsoft-com:office:smarttags" w:element="PlaceType">
          <w:r w:rsidRPr="003E5428">
            <w:rPr>
              <w:rFonts w:ascii="Arial" w:hAnsi="Arial" w:cs="Arial"/>
              <w:i/>
              <w:lang w:val="en-IE"/>
            </w:rPr>
            <w:t>County</w:t>
          </w:r>
        </w:smartTag>
        <w:r w:rsidRPr="003E5428">
          <w:rPr>
            <w:rFonts w:ascii="Arial" w:hAnsi="Arial" w:cs="Arial"/>
            <w:i/>
            <w:lang w:val="en-IE"/>
          </w:rPr>
          <w:t xml:space="preserve"> </w:t>
        </w:r>
        <w:smartTag w:uri="urn:schemas-microsoft-com:office:smarttags" w:element="PlaceName">
          <w:r w:rsidRPr="003E5428">
            <w:rPr>
              <w:rFonts w:ascii="Arial" w:hAnsi="Arial" w:cs="Arial"/>
              <w:i/>
              <w:lang w:val="en-IE"/>
            </w:rPr>
            <w:t>Cavan</w:t>
          </w:r>
        </w:smartTag>
      </w:smartTag>
    </w:p>
    <w:p w:rsidR="00A15619" w:rsidRDefault="00A15619" w:rsidP="003E5428">
      <w:pPr>
        <w:spacing w:line="360" w:lineRule="auto"/>
        <w:rPr>
          <w:rFonts w:ascii="Arial" w:hAnsi="Arial" w:cs="Arial"/>
          <w:lang w:val="en-IE"/>
        </w:rPr>
      </w:pPr>
      <w:r w:rsidRPr="003E5428">
        <w:rPr>
          <w:rFonts w:ascii="Arial" w:hAnsi="Arial" w:cs="Arial"/>
          <w:lang w:val="en-IE"/>
        </w:rPr>
        <w:t xml:space="preserve">The household size for </w:t>
      </w:r>
      <w:smartTag w:uri="urn:schemas-microsoft-com:office:smarttags" w:element="place">
        <w:smartTag w:uri="urn:schemas-microsoft-com:office:smarttags" w:element="PlaceType">
          <w:r w:rsidRPr="003E5428">
            <w:rPr>
              <w:rFonts w:ascii="Arial" w:hAnsi="Arial" w:cs="Arial"/>
              <w:lang w:val="en-IE"/>
            </w:rPr>
            <w:t>County</w:t>
          </w:r>
        </w:smartTag>
        <w:r w:rsidRPr="003E5428">
          <w:rPr>
            <w:rFonts w:ascii="Arial" w:hAnsi="Arial" w:cs="Arial"/>
            <w:lang w:val="en-IE"/>
          </w:rPr>
          <w:t xml:space="preserve"> </w:t>
        </w:r>
        <w:smartTag w:uri="urn:schemas-microsoft-com:office:smarttags" w:element="PlaceName">
          <w:r w:rsidRPr="003E5428">
            <w:rPr>
              <w:rFonts w:ascii="Arial" w:hAnsi="Arial" w:cs="Arial"/>
              <w:lang w:val="en-IE"/>
            </w:rPr>
            <w:t>Cavan</w:t>
          </w:r>
        </w:smartTag>
      </w:smartTag>
      <w:r w:rsidR="002670A0">
        <w:rPr>
          <w:rFonts w:ascii="Arial" w:hAnsi="Arial" w:cs="Arial"/>
          <w:lang w:val="en-IE"/>
        </w:rPr>
        <w:t>,</w:t>
      </w:r>
      <w:r w:rsidRPr="003E5428">
        <w:rPr>
          <w:rFonts w:ascii="Arial" w:hAnsi="Arial" w:cs="Arial"/>
          <w:lang w:val="en-IE"/>
        </w:rPr>
        <w:t xml:space="preserve"> as identified in the 2011 census of population is </w:t>
      </w:r>
      <w:proofErr w:type="gramStart"/>
      <w:r w:rsidRPr="003E5428">
        <w:rPr>
          <w:rFonts w:ascii="Arial" w:hAnsi="Arial" w:cs="Arial"/>
          <w:lang w:val="en-IE"/>
        </w:rPr>
        <w:t>2.8</w:t>
      </w:r>
      <w:r w:rsidR="002670A0">
        <w:rPr>
          <w:rFonts w:ascii="Arial" w:hAnsi="Arial" w:cs="Arial"/>
          <w:lang w:val="en-IE"/>
        </w:rPr>
        <w:t>,</w:t>
      </w:r>
      <w:proofErr w:type="gramEnd"/>
      <w:r w:rsidRPr="003E5428">
        <w:rPr>
          <w:rFonts w:ascii="Arial" w:hAnsi="Arial" w:cs="Arial"/>
          <w:lang w:val="en-IE"/>
        </w:rPr>
        <w:t xml:space="preserve"> the estimated number of new households is calculated using this household size and the population estimates above.</w:t>
      </w:r>
    </w:p>
    <w:p w:rsidR="002670A0" w:rsidRDefault="002670A0" w:rsidP="003E5428">
      <w:pPr>
        <w:spacing w:line="360" w:lineRule="auto"/>
        <w:rPr>
          <w:rFonts w:ascii="Arial" w:hAnsi="Arial" w:cs="Arial"/>
          <w:lang w:val="en-IE"/>
        </w:rPr>
      </w:pPr>
    </w:p>
    <w:p w:rsidR="002670A0" w:rsidRDefault="002670A0" w:rsidP="003E5428">
      <w:pPr>
        <w:spacing w:line="360" w:lineRule="auto"/>
        <w:rPr>
          <w:rFonts w:ascii="Arial" w:hAnsi="Arial" w:cs="Arial"/>
          <w:lang w:val="en-IE"/>
        </w:rPr>
      </w:pPr>
    </w:p>
    <w:p w:rsidR="002670A0" w:rsidRDefault="002670A0" w:rsidP="003E5428">
      <w:pPr>
        <w:spacing w:line="360" w:lineRule="auto"/>
        <w:rPr>
          <w:rFonts w:ascii="Arial" w:hAnsi="Arial" w:cs="Arial"/>
          <w:lang w:val="en-IE"/>
        </w:rPr>
      </w:pPr>
    </w:p>
    <w:p w:rsidR="002670A0" w:rsidRDefault="002670A0" w:rsidP="003E5428">
      <w:pPr>
        <w:spacing w:line="360" w:lineRule="auto"/>
        <w:rPr>
          <w:rFonts w:ascii="Arial" w:hAnsi="Arial" w:cs="Arial"/>
          <w:lang w:val="en-IE"/>
        </w:rPr>
      </w:pPr>
    </w:p>
    <w:p w:rsidR="002670A0" w:rsidRDefault="002670A0" w:rsidP="003E5428">
      <w:pPr>
        <w:spacing w:line="360" w:lineRule="auto"/>
        <w:rPr>
          <w:rFonts w:ascii="Arial" w:hAnsi="Arial" w:cs="Arial"/>
          <w:lang w:val="en-IE"/>
        </w:rPr>
      </w:pPr>
    </w:p>
    <w:p w:rsidR="002670A0" w:rsidRDefault="002670A0" w:rsidP="003E5428">
      <w:pPr>
        <w:spacing w:line="360" w:lineRule="auto"/>
        <w:rPr>
          <w:rFonts w:ascii="Arial" w:hAnsi="Arial" w:cs="Arial"/>
          <w:lang w:val="en-IE"/>
        </w:rPr>
      </w:pPr>
    </w:p>
    <w:p w:rsidR="002670A0" w:rsidRDefault="002670A0" w:rsidP="003E5428">
      <w:pPr>
        <w:spacing w:line="360" w:lineRule="auto"/>
        <w:rPr>
          <w:rFonts w:ascii="Arial" w:hAnsi="Arial" w:cs="Arial"/>
          <w:lang w:val="en-IE"/>
        </w:rPr>
      </w:pPr>
    </w:p>
    <w:p w:rsidR="002670A0" w:rsidRDefault="002670A0" w:rsidP="003E5428">
      <w:pPr>
        <w:spacing w:line="360" w:lineRule="auto"/>
        <w:rPr>
          <w:rFonts w:ascii="Arial" w:hAnsi="Arial" w:cs="Arial"/>
          <w:lang w:val="en-IE"/>
        </w:rPr>
      </w:pPr>
    </w:p>
    <w:p w:rsidR="002670A0" w:rsidRDefault="002670A0" w:rsidP="003E5428">
      <w:pPr>
        <w:spacing w:line="360" w:lineRule="auto"/>
        <w:rPr>
          <w:rFonts w:ascii="Arial" w:hAnsi="Arial" w:cs="Arial"/>
          <w:lang w:val="en-IE"/>
        </w:rPr>
      </w:pPr>
    </w:p>
    <w:p w:rsidR="002670A0" w:rsidRDefault="002670A0" w:rsidP="003E5428">
      <w:pPr>
        <w:spacing w:line="360" w:lineRule="auto"/>
        <w:rPr>
          <w:rFonts w:ascii="Arial" w:hAnsi="Arial" w:cs="Arial"/>
          <w:lang w:val="en-IE"/>
        </w:rPr>
      </w:pPr>
    </w:p>
    <w:p w:rsidR="002670A0" w:rsidRDefault="002670A0" w:rsidP="003E5428">
      <w:pPr>
        <w:spacing w:line="360" w:lineRule="auto"/>
        <w:rPr>
          <w:rFonts w:ascii="Arial" w:hAnsi="Arial" w:cs="Arial"/>
          <w:lang w:val="en-IE"/>
        </w:rPr>
      </w:pPr>
    </w:p>
    <w:p w:rsidR="002670A0" w:rsidRDefault="002670A0" w:rsidP="003E5428">
      <w:pPr>
        <w:spacing w:line="360" w:lineRule="auto"/>
        <w:rPr>
          <w:rFonts w:ascii="Arial" w:hAnsi="Arial" w:cs="Arial"/>
          <w:lang w:val="en-IE"/>
        </w:rPr>
      </w:pPr>
    </w:p>
    <w:p w:rsidR="002670A0" w:rsidRDefault="002670A0" w:rsidP="003E5428">
      <w:pPr>
        <w:spacing w:line="360" w:lineRule="auto"/>
        <w:rPr>
          <w:rFonts w:ascii="Arial" w:hAnsi="Arial" w:cs="Arial"/>
          <w:lang w:val="en-IE"/>
        </w:rPr>
      </w:pPr>
    </w:p>
    <w:p w:rsidR="002670A0" w:rsidRDefault="002670A0" w:rsidP="003E5428">
      <w:pPr>
        <w:spacing w:line="360" w:lineRule="auto"/>
        <w:rPr>
          <w:rFonts w:ascii="Arial" w:hAnsi="Arial" w:cs="Arial"/>
          <w:lang w:val="en-IE"/>
        </w:rPr>
      </w:pPr>
    </w:p>
    <w:p w:rsidR="002670A0" w:rsidRDefault="002670A0" w:rsidP="003E5428">
      <w:pPr>
        <w:spacing w:line="360" w:lineRule="auto"/>
        <w:rPr>
          <w:rFonts w:ascii="Arial" w:hAnsi="Arial" w:cs="Arial"/>
          <w:lang w:val="en-IE"/>
        </w:rPr>
      </w:pPr>
    </w:p>
    <w:p w:rsidR="002670A0" w:rsidRPr="002670A0" w:rsidRDefault="002670A0" w:rsidP="003E5428">
      <w:pPr>
        <w:spacing w:line="360" w:lineRule="auto"/>
        <w:rPr>
          <w:rFonts w:ascii="Arial" w:hAnsi="Arial" w:cs="Arial"/>
          <w:sz w:val="20"/>
          <w:szCs w:val="20"/>
          <w:lang w:val="en-IE"/>
        </w:rPr>
      </w:pP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sz w:val="20"/>
          <w:szCs w:val="20"/>
          <w:lang w:val="en-IE"/>
        </w:rPr>
        <w:t>Table 2.6</w:t>
      </w:r>
    </w:p>
    <w:tbl>
      <w:tblPr>
        <w:tblStyle w:val="TableGrid"/>
        <w:tblW w:w="9468" w:type="dxa"/>
        <w:tblInd w:w="-562" w:type="dxa"/>
        <w:tblLook w:val="01E0"/>
      </w:tblPr>
      <w:tblGrid>
        <w:gridCol w:w="1548"/>
        <w:gridCol w:w="1456"/>
        <w:gridCol w:w="1322"/>
        <w:gridCol w:w="1456"/>
        <w:gridCol w:w="1590"/>
        <w:gridCol w:w="2096"/>
      </w:tblGrid>
      <w:tr w:rsidR="00E22065" w:rsidRPr="003E5428" w:rsidTr="00E22065">
        <w:tc>
          <w:tcPr>
            <w:tcW w:w="9468" w:type="dxa"/>
            <w:gridSpan w:val="6"/>
            <w:shd w:val="clear" w:color="auto" w:fill="CCECFF"/>
          </w:tcPr>
          <w:p w:rsidR="00E22065" w:rsidRPr="003E5428" w:rsidRDefault="00E22065" w:rsidP="003E5428">
            <w:pPr>
              <w:spacing w:line="360" w:lineRule="auto"/>
              <w:jc w:val="center"/>
              <w:rPr>
                <w:rFonts w:ascii="Arial" w:hAnsi="Arial" w:cs="Arial"/>
                <w:lang w:val="en-IE"/>
              </w:rPr>
            </w:pP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r>
            <w:r w:rsidRPr="003E5428">
              <w:rPr>
                <w:rFonts w:ascii="Arial" w:hAnsi="Arial" w:cs="Arial"/>
                <w:lang w:val="en-IE"/>
              </w:rPr>
              <w:tab/>
              <w:t xml:space="preserve">   </w:t>
            </w:r>
            <w:r w:rsidRPr="003E5428">
              <w:rPr>
                <w:rFonts w:ascii="Arial" w:hAnsi="Arial" w:cs="Arial"/>
                <w:lang w:val="en-IE"/>
              </w:rPr>
              <w:tab/>
            </w:r>
          </w:p>
          <w:p w:rsidR="00E22065" w:rsidRPr="003E5428" w:rsidRDefault="00E22065" w:rsidP="003E5428">
            <w:pPr>
              <w:spacing w:line="360" w:lineRule="auto"/>
              <w:jc w:val="center"/>
              <w:rPr>
                <w:rFonts w:ascii="Arial" w:hAnsi="Arial" w:cs="Arial"/>
                <w:b/>
                <w:lang w:val="en-IE"/>
              </w:rPr>
            </w:pPr>
            <w:r w:rsidRPr="003E5428">
              <w:rPr>
                <w:rFonts w:ascii="Arial" w:hAnsi="Arial" w:cs="Arial"/>
                <w:b/>
                <w:lang w:val="en-IE"/>
              </w:rPr>
              <w:t xml:space="preserve">Projected number of Households formed based on Population Targets for </w:t>
            </w:r>
            <w:smartTag w:uri="urn:schemas-microsoft-com:office:smarttags" w:element="PlaceType">
              <w:r w:rsidRPr="003E5428">
                <w:rPr>
                  <w:rFonts w:ascii="Arial" w:hAnsi="Arial" w:cs="Arial"/>
                  <w:b/>
                  <w:lang w:val="en-IE"/>
                </w:rPr>
                <w:t>County</w:t>
              </w:r>
            </w:smartTag>
            <w:r w:rsidRPr="003E5428">
              <w:rPr>
                <w:rFonts w:ascii="Arial" w:hAnsi="Arial" w:cs="Arial"/>
                <w:b/>
                <w:lang w:val="en-IE"/>
              </w:rPr>
              <w:t xml:space="preserve"> </w:t>
            </w:r>
            <w:smartTag w:uri="urn:schemas-microsoft-com:office:smarttags" w:element="PlaceName">
              <w:r w:rsidRPr="003E5428">
                <w:rPr>
                  <w:rFonts w:ascii="Arial" w:hAnsi="Arial" w:cs="Arial"/>
                  <w:b/>
                  <w:lang w:val="en-IE"/>
                </w:rPr>
                <w:t>Cavan</w:t>
              </w:r>
            </w:smartTag>
            <w:r w:rsidRPr="003E5428">
              <w:rPr>
                <w:rFonts w:ascii="Arial" w:hAnsi="Arial" w:cs="Arial"/>
                <w:b/>
                <w:lang w:val="en-IE"/>
              </w:rPr>
              <w:t xml:space="preserve"> (minus </w:t>
            </w:r>
            <w:smartTag w:uri="urn:schemas-microsoft-com:office:smarttags" w:element="place">
              <w:smartTag w:uri="urn:schemas-microsoft-com:office:smarttags" w:element="PlaceName">
                <w:r w:rsidRPr="003E5428">
                  <w:rPr>
                    <w:rFonts w:ascii="Arial" w:hAnsi="Arial" w:cs="Arial"/>
                    <w:b/>
                    <w:lang w:val="en-IE"/>
                  </w:rPr>
                  <w:t>Cavan</w:t>
                </w:r>
              </w:smartTag>
              <w:r w:rsidRPr="003E5428">
                <w:rPr>
                  <w:rFonts w:ascii="Arial" w:hAnsi="Arial" w:cs="Arial"/>
                  <w:b/>
                  <w:lang w:val="en-IE"/>
                </w:rPr>
                <w:t xml:space="preserve"> </w:t>
              </w:r>
              <w:smartTag w:uri="urn:schemas-microsoft-com:office:smarttags" w:element="PlaceType">
                <w:r w:rsidRPr="003E5428">
                  <w:rPr>
                    <w:rFonts w:ascii="Arial" w:hAnsi="Arial" w:cs="Arial"/>
                    <w:b/>
                    <w:lang w:val="en-IE"/>
                  </w:rPr>
                  <w:t>Town</w:t>
                </w:r>
              </w:smartTag>
            </w:smartTag>
            <w:r w:rsidRPr="003E5428">
              <w:rPr>
                <w:rFonts w:ascii="Arial" w:hAnsi="Arial" w:cs="Arial"/>
                <w:b/>
                <w:lang w:val="en-IE"/>
              </w:rPr>
              <w:t xml:space="preserve"> &amp; Environs)</w:t>
            </w:r>
          </w:p>
        </w:tc>
      </w:tr>
      <w:tr w:rsidR="00E22065" w:rsidRPr="003E5428" w:rsidTr="00E22065">
        <w:tc>
          <w:tcPr>
            <w:tcW w:w="1548" w:type="dxa"/>
            <w:shd w:val="clear" w:color="auto" w:fill="CCECFF"/>
          </w:tcPr>
          <w:p w:rsidR="00E22065" w:rsidRPr="003E5428" w:rsidRDefault="00E22065" w:rsidP="003E5428">
            <w:pPr>
              <w:spacing w:line="360" w:lineRule="auto"/>
              <w:rPr>
                <w:rFonts w:ascii="Arial" w:hAnsi="Arial" w:cs="Arial"/>
                <w:b/>
                <w:lang w:val="en-IE"/>
              </w:rPr>
            </w:pPr>
            <w:r w:rsidRPr="003E5428">
              <w:rPr>
                <w:rFonts w:ascii="Arial" w:hAnsi="Arial" w:cs="Arial"/>
                <w:b/>
                <w:lang w:val="en-IE"/>
              </w:rPr>
              <w:t>Year</w:t>
            </w:r>
          </w:p>
        </w:tc>
        <w:tc>
          <w:tcPr>
            <w:tcW w:w="1456" w:type="dxa"/>
            <w:shd w:val="clear" w:color="auto" w:fill="CCECFF"/>
          </w:tcPr>
          <w:p w:rsidR="00E22065" w:rsidRPr="003E5428" w:rsidRDefault="00E22065" w:rsidP="003E5428">
            <w:pPr>
              <w:spacing w:line="360" w:lineRule="auto"/>
              <w:rPr>
                <w:rFonts w:ascii="Arial" w:hAnsi="Arial" w:cs="Arial"/>
                <w:b/>
                <w:lang w:val="en-IE"/>
              </w:rPr>
            </w:pPr>
            <w:r w:rsidRPr="003E5428">
              <w:rPr>
                <w:rFonts w:ascii="Arial" w:hAnsi="Arial" w:cs="Arial"/>
                <w:b/>
                <w:lang w:val="en-IE"/>
              </w:rPr>
              <w:t>Population</w:t>
            </w:r>
          </w:p>
        </w:tc>
        <w:tc>
          <w:tcPr>
            <w:tcW w:w="1322" w:type="dxa"/>
            <w:shd w:val="clear" w:color="auto" w:fill="CCECFF"/>
          </w:tcPr>
          <w:p w:rsidR="00E22065" w:rsidRPr="003E5428" w:rsidRDefault="00E22065" w:rsidP="003E5428">
            <w:pPr>
              <w:spacing w:line="360" w:lineRule="auto"/>
              <w:rPr>
                <w:rFonts w:ascii="Arial" w:hAnsi="Arial" w:cs="Arial"/>
                <w:b/>
                <w:lang w:val="en-IE"/>
              </w:rPr>
            </w:pPr>
            <w:r w:rsidRPr="003E5428">
              <w:rPr>
                <w:rFonts w:ascii="Arial" w:hAnsi="Arial" w:cs="Arial"/>
                <w:b/>
                <w:lang w:val="en-IE"/>
              </w:rPr>
              <w:t xml:space="preserve">Increase </w:t>
            </w:r>
          </w:p>
        </w:tc>
        <w:tc>
          <w:tcPr>
            <w:tcW w:w="1456" w:type="dxa"/>
            <w:shd w:val="clear" w:color="auto" w:fill="CCECFF"/>
          </w:tcPr>
          <w:p w:rsidR="00E22065" w:rsidRPr="003E5428" w:rsidRDefault="00E22065" w:rsidP="003E5428">
            <w:pPr>
              <w:spacing w:line="360" w:lineRule="auto"/>
              <w:rPr>
                <w:rFonts w:ascii="Arial" w:hAnsi="Arial" w:cs="Arial"/>
                <w:b/>
                <w:lang w:val="en-IE"/>
              </w:rPr>
            </w:pPr>
            <w:r w:rsidRPr="003E5428">
              <w:rPr>
                <w:rFonts w:ascii="Arial" w:hAnsi="Arial" w:cs="Arial"/>
                <w:b/>
                <w:lang w:val="en-IE"/>
              </w:rPr>
              <w:t xml:space="preserve">Household Size </w:t>
            </w:r>
          </w:p>
        </w:tc>
        <w:tc>
          <w:tcPr>
            <w:tcW w:w="1590" w:type="dxa"/>
            <w:shd w:val="clear" w:color="auto" w:fill="CCECFF"/>
          </w:tcPr>
          <w:p w:rsidR="00E22065" w:rsidRPr="003E5428" w:rsidRDefault="00E22065" w:rsidP="003E5428">
            <w:pPr>
              <w:spacing w:line="360" w:lineRule="auto"/>
              <w:rPr>
                <w:rFonts w:ascii="Arial" w:hAnsi="Arial" w:cs="Arial"/>
                <w:b/>
                <w:lang w:val="en-IE"/>
              </w:rPr>
            </w:pPr>
            <w:r w:rsidRPr="003E5428">
              <w:rPr>
                <w:rFonts w:ascii="Arial" w:hAnsi="Arial" w:cs="Arial"/>
                <w:b/>
                <w:lang w:val="en-IE"/>
              </w:rPr>
              <w:t>Additional Households required between 2011 - 2030</w:t>
            </w:r>
          </w:p>
        </w:tc>
        <w:tc>
          <w:tcPr>
            <w:tcW w:w="2096" w:type="dxa"/>
            <w:shd w:val="clear" w:color="auto" w:fill="CCECFF"/>
          </w:tcPr>
          <w:p w:rsidR="00E22065" w:rsidRPr="003E5428" w:rsidRDefault="00E22065" w:rsidP="003E5428">
            <w:pPr>
              <w:spacing w:line="360" w:lineRule="auto"/>
              <w:rPr>
                <w:rFonts w:ascii="Arial" w:hAnsi="Arial" w:cs="Arial"/>
                <w:b/>
                <w:lang w:val="en-IE"/>
              </w:rPr>
            </w:pPr>
            <w:r w:rsidRPr="003E5428">
              <w:rPr>
                <w:rFonts w:ascii="Arial" w:hAnsi="Arial" w:cs="Arial"/>
                <w:b/>
                <w:lang w:val="en-IE"/>
              </w:rPr>
              <w:t>Zoning Requirement</w:t>
            </w:r>
            <w:r w:rsidRPr="003E5428">
              <w:rPr>
                <w:rStyle w:val="FootnoteReference"/>
                <w:rFonts w:ascii="Arial" w:hAnsi="Arial" w:cs="Arial"/>
                <w:b/>
                <w:lang w:val="en-IE"/>
              </w:rPr>
              <w:footnoteReference w:id="2"/>
            </w:r>
            <w:r w:rsidRPr="003E5428">
              <w:rPr>
                <w:rFonts w:ascii="Arial" w:hAnsi="Arial" w:cs="Arial"/>
                <w:b/>
                <w:lang w:val="en-IE"/>
              </w:rPr>
              <w:t xml:space="preserve"> (incorporating a 50% over zoning)</w:t>
            </w:r>
          </w:p>
        </w:tc>
      </w:tr>
      <w:tr w:rsidR="00E22065" w:rsidRPr="003E5428" w:rsidTr="00E22065">
        <w:tc>
          <w:tcPr>
            <w:tcW w:w="1548" w:type="dxa"/>
          </w:tcPr>
          <w:p w:rsidR="00E22065" w:rsidRPr="003E5428" w:rsidRDefault="00E22065" w:rsidP="003E5428">
            <w:pPr>
              <w:spacing w:line="360" w:lineRule="auto"/>
              <w:rPr>
                <w:rFonts w:ascii="Arial" w:hAnsi="Arial" w:cs="Arial"/>
                <w:i/>
                <w:highlight w:val="lightGray"/>
                <w:lang w:val="en-IE"/>
              </w:rPr>
            </w:pPr>
            <w:r w:rsidRPr="003E5428">
              <w:rPr>
                <w:rFonts w:ascii="Arial" w:hAnsi="Arial" w:cs="Arial"/>
                <w:i/>
                <w:highlight w:val="lightGray"/>
                <w:lang w:val="en-IE"/>
              </w:rPr>
              <w:t>2011</w:t>
            </w:r>
          </w:p>
        </w:tc>
        <w:tc>
          <w:tcPr>
            <w:tcW w:w="1456" w:type="dxa"/>
            <w:vAlign w:val="bottom"/>
          </w:tcPr>
          <w:p w:rsidR="00E22065" w:rsidRPr="003E5428" w:rsidRDefault="00E22065" w:rsidP="003E5428">
            <w:pPr>
              <w:spacing w:line="360" w:lineRule="auto"/>
              <w:rPr>
                <w:rFonts w:ascii="Arial" w:hAnsi="Arial" w:cs="Arial"/>
                <w:i/>
                <w:highlight w:val="lightGray"/>
              </w:rPr>
            </w:pPr>
            <w:r w:rsidRPr="003E5428">
              <w:rPr>
                <w:rFonts w:ascii="Arial" w:hAnsi="Arial" w:cs="Arial"/>
                <w:i/>
                <w:highlight w:val="lightGray"/>
              </w:rPr>
              <w:t>62,978</w:t>
            </w:r>
          </w:p>
        </w:tc>
        <w:tc>
          <w:tcPr>
            <w:tcW w:w="1322" w:type="dxa"/>
          </w:tcPr>
          <w:p w:rsidR="00E22065" w:rsidRPr="003E5428" w:rsidRDefault="00E22065" w:rsidP="003E5428">
            <w:pPr>
              <w:spacing w:line="360" w:lineRule="auto"/>
              <w:rPr>
                <w:rFonts w:ascii="Arial" w:hAnsi="Arial" w:cs="Arial"/>
                <w:i/>
                <w:highlight w:val="lightGray"/>
                <w:lang w:val="en-IE"/>
              </w:rPr>
            </w:pPr>
            <w:r w:rsidRPr="003E5428">
              <w:rPr>
                <w:rFonts w:ascii="Arial" w:hAnsi="Arial" w:cs="Arial"/>
                <w:i/>
                <w:highlight w:val="lightGray"/>
                <w:lang w:val="en-IE"/>
              </w:rPr>
              <w:t>6858</w:t>
            </w:r>
            <w:r w:rsidRPr="003E5428">
              <w:rPr>
                <w:rStyle w:val="FootnoteReference"/>
                <w:rFonts w:ascii="Arial" w:hAnsi="Arial" w:cs="Arial"/>
                <w:i/>
                <w:highlight w:val="lightGray"/>
                <w:lang w:val="en-IE"/>
              </w:rPr>
              <w:footnoteReference w:id="3"/>
            </w:r>
          </w:p>
        </w:tc>
        <w:tc>
          <w:tcPr>
            <w:tcW w:w="1456" w:type="dxa"/>
            <w:vAlign w:val="bottom"/>
          </w:tcPr>
          <w:p w:rsidR="00E22065" w:rsidRPr="003E5428" w:rsidRDefault="00E22065" w:rsidP="003E5428">
            <w:pPr>
              <w:spacing w:line="360" w:lineRule="auto"/>
              <w:rPr>
                <w:rFonts w:ascii="Arial" w:hAnsi="Arial" w:cs="Arial"/>
                <w:i/>
                <w:highlight w:val="lightGray"/>
              </w:rPr>
            </w:pPr>
            <w:r w:rsidRPr="003E5428">
              <w:rPr>
                <w:rFonts w:ascii="Arial" w:hAnsi="Arial" w:cs="Arial"/>
                <w:i/>
                <w:highlight w:val="lightGray"/>
              </w:rPr>
              <w:t>2.8</w:t>
            </w:r>
          </w:p>
        </w:tc>
        <w:tc>
          <w:tcPr>
            <w:tcW w:w="1590" w:type="dxa"/>
            <w:vAlign w:val="bottom"/>
          </w:tcPr>
          <w:p w:rsidR="00E22065" w:rsidRPr="003E5428" w:rsidRDefault="00E22065" w:rsidP="003E5428">
            <w:pPr>
              <w:spacing w:line="360" w:lineRule="auto"/>
              <w:rPr>
                <w:rFonts w:ascii="Arial" w:hAnsi="Arial" w:cs="Arial"/>
                <w:i/>
                <w:highlight w:val="lightGray"/>
              </w:rPr>
            </w:pPr>
            <w:r w:rsidRPr="003E5428">
              <w:rPr>
                <w:rFonts w:ascii="Arial" w:hAnsi="Arial" w:cs="Arial"/>
                <w:i/>
                <w:highlight w:val="lightGray"/>
              </w:rPr>
              <w:t>2,449</w:t>
            </w:r>
          </w:p>
        </w:tc>
        <w:tc>
          <w:tcPr>
            <w:tcW w:w="2096" w:type="dxa"/>
            <w:vAlign w:val="bottom"/>
          </w:tcPr>
          <w:p w:rsidR="00E22065" w:rsidRPr="003E5428" w:rsidRDefault="00E22065" w:rsidP="003E5428">
            <w:pPr>
              <w:spacing w:line="360" w:lineRule="auto"/>
              <w:rPr>
                <w:rFonts w:ascii="Arial" w:hAnsi="Arial" w:cs="Arial"/>
                <w:i/>
                <w:highlight w:val="lightGray"/>
              </w:rPr>
            </w:pPr>
            <w:r w:rsidRPr="003E5428">
              <w:rPr>
                <w:rFonts w:ascii="Arial" w:hAnsi="Arial" w:cs="Arial"/>
                <w:i/>
                <w:highlight w:val="lightGray"/>
              </w:rPr>
              <w:t>306</w:t>
            </w:r>
          </w:p>
        </w:tc>
      </w:tr>
      <w:tr w:rsidR="00E22065" w:rsidRPr="003E5428" w:rsidTr="00E22065">
        <w:tc>
          <w:tcPr>
            <w:tcW w:w="1548" w:type="dxa"/>
          </w:tcPr>
          <w:p w:rsidR="00E22065" w:rsidRPr="003E5428" w:rsidRDefault="00E22065" w:rsidP="003E5428">
            <w:pPr>
              <w:spacing w:line="360" w:lineRule="auto"/>
              <w:rPr>
                <w:rFonts w:ascii="Arial" w:hAnsi="Arial" w:cs="Arial"/>
                <w:lang w:val="en-IE"/>
              </w:rPr>
            </w:pPr>
            <w:r w:rsidRPr="003E5428">
              <w:rPr>
                <w:rFonts w:ascii="Arial" w:hAnsi="Arial" w:cs="Arial"/>
                <w:lang w:val="en-IE"/>
              </w:rPr>
              <w:t>2016</w:t>
            </w:r>
          </w:p>
        </w:tc>
        <w:tc>
          <w:tcPr>
            <w:tcW w:w="1456" w:type="dxa"/>
            <w:vAlign w:val="bottom"/>
          </w:tcPr>
          <w:p w:rsidR="00E22065" w:rsidRPr="003E5428" w:rsidRDefault="00E22065" w:rsidP="003E5428">
            <w:pPr>
              <w:spacing w:line="360" w:lineRule="auto"/>
              <w:rPr>
                <w:rFonts w:ascii="Arial" w:hAnsi="Arial" w:cs="Arial"/>
              </w:rPr>
            </w:pPr>
            <w:r w:rsidRPr="003E5428">
              <w:rPr>
                <w:rFonts w:ascii="Arial" w:hAnsi="Arial" w:cs="Arial"/>
              </w:rPr>
              <w:t>65,778</w:t>
            </w:r>
          </w:p>
        </w:tc>
        <w:tc>
          <w:tcPr>
            <w:tcW w:w="1322" w:type="dxa"/>
          </w:tcPr>
          <w:p w:rsidR="00E22065" w:rsidRPr="003E5428" w:rsidRDefault="00E22065" w:rsidP="003E5428">
            <w:pPr>
              <w:spacing w:line="360" w:lineRule="auto"/>
              <w:rPr>
                <w:rFonts w:ascii="Arial" w:hAnsi="Arial" w:cs="Arial"/>
                <w:lang w:val="en-IE"/>
              </w:rPr>
            </w:pPr>
            <w:r w:rsidRPr="003E5428">
              <w:rPr>
                <w:rFonts w:ascii="Arial" w:hAnsi="Arial" w:cs="Arial"/>
                <w:lang w:val="en-IE"/>
              </w:rPr>
              <w:t>2800</w:t>
            </w:r>
          </w:p>
        </w:tc>
        <w:tc>
          <w:tcPr>
            <w:tcW w:w="1456" w:type="dxa"/>
            <w:vAlign w:val="bottom"/>
          </w:tcPr>
          <w:p w:rsidR="00E22065" w:rsidRPr="003E5428" w:rsidRDefault="00E22065" w:rsidP="003E5428">
            <w:pPr>
              <w:spacing w:line="360" w:lineRule="auto"/>
              <w:rPr>
                <w:rFonts w:ascii="Arial" w:hAnsi="Arial" w:cs="Arial"/>
              </w:rPr>
            </w:pPr>
            <w:r w:rsidRPr="003E5428">
              <w:rPr>
                <w:rFonts w:ascii="Arial" w:hAnsi="Arial" w:cs="Arial"/>
              </w:rPr>
              <w:t>2.8</w:t>
            </w:r>
          </w:p>
        </w:tc>
        <w:tc>
          <w:tcPr>
            <w:tcW w:w="1590" w:type="dxa"/>
            <w:vAlign w:val="bottom"/>
          </w:tcPr>
          <w:p w:rsidR="00E22065" w:rsidRPr="003E5428" w:rsidRDefault="00E22065" w:rsidP="003E5428">
            <w:pPr>
              <w:spacing w:line="360" w:lineRule="auto"/>
              <w:rPr>
                <w:rFonts w:ascii="Arial" w:hAnsi="Arial" w:cs="Arial"/>
              </w:rPr>
            </w:pPr>
            <w:r w:rsidRPr="003E5428">
              <w:rPr>
                <w:rFonts w:ascii="Arial" w:hAnsi="Arial" w:cs="Arial"/>
              </w:rPr>
              <w:t>1,000</w:t>
            </w:r>
          </w:p>
        </w:tc>
        <w:tc>
          <w:tcPr>
            <w:tcW w:w="2096" w:type="dxa"/>
            <w:vAlign w:val="bottom"/>
          </w:tcPr>
          <w:p w:rsidR="00E22065" w:rsidRPr="003E5428" w:rsidRDefault="00E22065" w:rsidP="003E5428">
            <w:pPr>
              <w:spacing w:line="360" w:lineRule="auto"/>
              <w:rPr>
                <w:rFonts w:ascii="Arial" w:hAnsi="Arial" w:cs="Arial"/>
              </w:rPr>
            </w:pPr>
            <w:r w:rsidRPr="003E5428">
              <w:rPr>
                <w:rFonts w:ascii="Arial" w:hAnsi="Arial" w:cs="Arial"/>
              </w:rPr>
              <w:t>125</w:t>
            </w:r>
          </w:p>
        </w:tc>
      </w:tr>
      <w:tr w:rsidR="00E22065" w:rsidRPr="003E5428" w:rsidTr="00E22065">
        <w:tc>
          <w:tcPr>
            <w:tcW w:w="1548" w:type="dxa"/>
          </w:tcPr>
          <w:p w:rsidR="00E22065" w:rsidRPr="003E5428" w:rsidRDefault="00E22065" w:rsidP="003E5428">
            <w:pPr>
              <w:spacing w:line="360" w:lineRule="auto"/>
              <w:rPr>
                <w:rFonts w:ascii="Arial" w:hAnsi="Arial" w:cs="Arial"/>
                <w:lang w:val="en-IE"/>
              </w:rPr>
            </w:pPr>
            <w:r w:rsidRPr="003E5428">
              <w:rPr>
                <w:rFonts w:ascii="Arial" w:hAnsi="Arial" w:cs="Arial"/>
                <w:lang w:val="en-IE"/>
              </w:rPr>
              <w:t>2020</w:t>
            </w:r>
          </w:p>
        </w:tc>
        <w:tc>
          <w:tcPr>
            <w:tcW w:w="1456" w:type="dxa"/>
            <w:vAlign w:val="bottom"/>
          </w:tcPr>
          <w:p w:rsidR="00E22065" w:rsidRPr="003E5428" w:rsidRDefault="00E22065" w:rsidP="003E5428">
            <w:pPr>
              <w:spacing w:line="360" w:lineRule="auto"/>
              <w:rPr>
                <w:rFonts w:ascii="Arial" w:hAnsi="Arial" w:cs="Arial"/>
              </w:rPr>
            </w:pPr>
            <w:r w:rsidRPr="003E5428">
              <w:rPr>
                <w:rFonts w:ascii="Arial" w:hAnsi="Arial" w:cs="Arial"/>
              </w:rPr>
              <w:t>68,926</w:t>
            </w:r>
          </w:p>
        </w:tc>
        <w:tc>
          <w:tcPr>
            <w:tcW w:w="1322" w:type="dxa"/>
          </w:tcPr>
          <w:p w:rsidR="00E22065" w:rsidRPr="003E5428" w:rsidRDefault="00E22065" w:rsidP="003E5428">
            <w:pPr>
              <w:spacing w:line="360" w:lineRule="auto"/>
              <w:rPr>
                <w:rFonts w:ascii="Arial" w:hAnsi="Arial" w:cs="Arial"/>
                <w:lang w:val="en-IE"/>
              </w:rPr>
            </w:pPr>
            <w:r w:rsidRPr="003E5428">
              <w:rPr>
                <w:rFonts w:ascii="Arial" w:hAnsi="Arial" w:cs="Arial"/>
                <w:lang w:val="en-IE"/>
              </w:rPr>
              <w:t>3,148</w:t>
            </w:r>
          </w:p>
        </w:tc>
        <w:tc>
          <w:tcPr>
            <w:tcW w:w="1456" w:type="dxa"/>
            <w:vAlign w:val="bottom"/>
          </w:tcPr>
          <w:p w:rsidR="00E22065" w:rsidRPr="003E5428" w:rsidRDefault="00E22065" w:rsidP="003E5428">
            <w:pPr>
              <w:spacing w:line="360" w:lineRule="auto"/>
              <w:rPr>
                <w:rFonts w:ascii="Arial" w:hAnsi="Arial" w:cs="Arial"/>
                <w:color w:val="FF0000"/>
              </w:rPr>
            </w:pPr>
            <w:r w:rsidRPr="003E5428">
              <w:rPr>
                <w:rFonts w:ascii="Arial" w:hAnsi="Arial" w:cs="Arial"/>
              </w:rPr>
              <w:t>2.8</w:t>
            </w:r>
          </w:p>
        </w:tc>
        <w:tc>
          <w:tcPr>
            <w:tcW w:w="1590" w:type="dxa"/>
            <w:vAlign w:val="bottom"/>
          </w:tcPr>
          <w:p w:rsidR="00E22065" w:rsidRPr="003E5428" w:rsidRDefault="00E22065" w:rsidP="003E5428">
            <w:pPr>
              <w:spacing w:line="360" w:lineRule="auto"/>
              <w:rPr>
                <w:rFonts w:ascii="Arial" w:hAnsi="Arial" w:cs="Arial"/>
              </w:rPr>
            </w:pPr>
            <w:r w:rsidRPr="003E5428">
              <w:rPr>
                <w:rFonts w:ascii="Arial" w:hAnsi="Arial" w:cs="Arial"/>
              </w:rPr>
              <w:t>1,124</w:t>
            </w:r>
          </w:p>
        </w:tc>
        <w:tc>
          <w:tcPr>
            <w:tcW w:w="2096" w:type="dxa"/>
            <w:vAlign w:val="bottom"/>
          </w:tcPr>
          <w:p w:rsidR="00E22065" w:rsidRPr="003E5428" w:rsidRDefault="00E22065" w:rsidP="003E5428">
            <w:pPr>
              <w:spacing w:line="360" w:lineRule="auto"/>
              <w:rPr>
                <w:rFonts w:ascii="Arial" w:hAnsi="Arial" w:cs="Arial"/>
              </w:rPr>
            </w:pPr>
            <w:r w:rsidRPr="003E5428">
              <w:rPr>
                <w:rFonts w:ascii="Arial" w:hAnsi="Arial" w:cs="Arial"/>
              </w:rPr>
              <w:t>140</w:t>
            </w:r>
          </w:p>
        </w:tc>
      </w:tr>
      <w:tr w:rsidR="00E22065" w:rsidRPr="003E5428" w:rsidTr="00E22065">
        <w:tc>
          <w:tcPr>
            <w:tcW w:w="1548" w:type="dxa"/>
          </w:tcPr>
          <w:p w:rsidR="00E22065" w:rsidRPr="003E5428" w:rsidRDefault="00E22065" w:rsidP="003E5428">
            <w:pPr>
              <w:spacing w:line="360" w:lineRule="auto"/>
              <w:rPr>
                <w:rFonts w:ascii="Arial" w:hAnsi="Arial" w:cs="Arial"/>
                <w:lang w:val="en-IE"/>
              </w:rPr>
            </w:pPr>
            <w:r w:rsidRPr="003E5428">
              <w:rPr>
                <w:rFonts w:ascii="Arial" w:hAnsi="Arial" w:cs="Arial"/>
                <w:lang w:val="en-IE"/>
              </w:rPr>
              <w:t>2022</w:t>
            </w:r>
          </w:p>
        </w:tc>
        <w:tc>
          <w:tcPr>
            <w:tcW w:w="1456" w:type="dxa"/>
            <w:vAlign w:val="bottom"/>
          </w:tcPr>
          <w:p w:rsidR="00E22065" w:rsidRPr="003E5428" w:rsidRDefault="00E22065" w:rsidP="003E5428">
            <w:pPr>
              <w:spacing w:line="360" w:lineRule="auto"/>
              <w:rPr>
                <w:rFonts w:ascii="Arial" w:hAnsi="Arial" w:cs="Arial"/>
              </w:rPr>
            </w:pPr>
            <w:r w:rsidRPr="003E5428">
              <w:rPr>
                <w:rFonts w:ascii="Arial" w:hAnsi="Arial" w:cs="Arial"/>
              </w:rPr>
              <w:t>70,500</w:t>
            </w:r>
          </w:p>
        </w:tc>
        <w:tc>
          <w:tcPr>
            <w:tcW w:w="1322" w:type="dxa"/>
          </w:tcPr>
          <w:p w:rsidR="00E22065" w:rsidRPr="003E5428" w:rsidRDefault="00E22065" w:rsidP="003E5428">
            <w:pPr>
              <w:spacing w:line="360" w:lineRule="auto"/>
              <w:rPr>
                <w:rFonts w:ascii="Arial" w:hAnsi="Arial" w:cs="Arial"/>
                <w:lang w:val="en-IE"/>
              </w:rPr>
            </w:pPr>
            <w:r w:rsidRPr="003E5428">
              <w:rPr>
                <w:rFonts w:ascii="Arial" w:hAnsi="Arial" w:cs="Arial"/>
                <w:lang w:val="en-IE"/>
              </w:rPr>
              <w:t>1,574</w:t>
            </w:r>
          </w:p>
        </w:tc>
        <w:tc>
          <w:tcPr>
            <w:tcW w:w="1456" w:type="dxa"/>
            <w:vAlign w:val="bottom"/>
          </w:tcPr>
          <w:p w:rsidR="00E22065" w:rsidRPr="003E5428" w:rsidRDefault="00E22065" w:rsidP="003E5428">
            <w:pPr>
              <w:spacing w:line="360" w:lineRule="auto"/>
              <w:rPr>
                <w:rFonts w:ascii="Arial" w:hAnsi="Arial" w:cs="Arial"/>
              </w:rPr>
            </w:pPr>
            <w:r w:rsidRPr="003E5428">
              <w:rPr>
                <w:rFonts w:ascii="Arial" w:hAnsi="Arial" w:cs="Arial"/>
              </w:rPr>
              <w:t>2.8</w:t>
            </w:r>
          </w:p>
        </w:tc>
        <w:tc>
          <w:tcPr>
            <w:tcW w:w="1590" w:type="dxa"/>
            <w:vAlign w:val="bottom"/>
          </w:tcPr>
          <w:p w:rsidR="00E22065" w:rsidRPr="003E5428" w:rsidRDefault="00E22065" w:rsidP="003E5428">
            <w:pPr>
              <w:spacing w:line="360" w:lineRule="auto"/>
              <w:rPr>
                <w:rFonts w:ascii="Arial" w:hAnsi="Arial" w:cs="Arial"/>
              </w:rPr>
            </w:pPr>
            <w:r w:rsidRPr="003E5428">
              <w:rPr>
                <w:rFonts w:ascii="Arial" w:hAnsi="Arial" w:cs="Arial"/>
              </w:rPr>
              <w:t>562</w:t>
            </w:r>
          </w:p>
        </w:tc>
        <w:tc>
          <w:tcPr>
            <w:tcW w:w="2096" w:type="dxa"/>
            <w:vAlign w:val="bottom"/>
          </w:tcPr>
          <w:p w:rsidR="00E22065" w:rsidRPr="003E5428" w:rsidRDefault="00E22065" w:rsidP="003E5428">
            <w:pPr>
              <w:spacing w:line="360" w:lineRule="auto"/>
              <w:rPr>
                <w:rFonts w:ascii="Arial" w:hAnsi="Arial" w:cs="Arial"/>
              </w:rPr>
            </w:pPr>
            <w:r w:rsidRPr="003E5428">
              <w:rPr>
                <w:rFonts w:ascii="Arial" w:hAnsi="Arial" w:cs="Arial"/>
              </w:rPr>
              <w:t>70</w:t>
            </w:r>
          </w:p>
        </w:tc>
      </w:tr>
      <w:tr w:rsidR="00E22065" w:rsidRPr="003E5428" w:rsidTr="00E22065">
        <w:tc>
          <w:tcPr>
            <w:tcW w:w="1548" w:type="dxa"/>
          </w:tcPr>
          <w:p w:rsidR="00E22065" w:rsidRPr="003E5428" w:rsidRDefault="00E22065" w:rsidP="003E5428">
            <w:pPr>
              <w:spacing w:line="360" w:lineRule="auto"/>
              <w:rPr>
                <w:rFonts w:ascii="Arial" w:hAnsi="Arial" w:cs="Arial"/>
                <w:lang w:val="en-IE"/>
              </w:rPr>
            </w:pPr>
            <w:r w:rsidRPr="003E5428">
              <w:rPr>
                <w:rFonts w:ascii="Arial" w:hAnsi="Arial" w:cs="Arial"/>
                <w:lang w:val="en-IE"/>
              </w:rPr>
              <w:t>2026</w:t>
            </w:r>
          </w:p>
        </w:tc>
        <w:tc>
          <w:tcPr>
            <w:tcW w:w="1456" w:type="dxa"/>
            <w:vAlign w:val="bottom"/>
          </w:tcPr>
          <w:p w:rsidR="00E22065" w:rsidRPr="003E5428" w:rsidRDefault="00E22065" w:rsidP="003E5428">
            <w:pPr>
              <w:spacing w:line="360" w:lineRule="auto"/>
              <w:rPr>
                <w:rFonts w:ascii="Arial" w:hAnsi="Arial" w:cs="Arial"/>
              </w:rPr>
            </w:pPr>
            <w:r w:rsidRPr="003E5428">
              <w:rPr>
                <w:rFonts w:ascii="Arial" w:hAnsi="Arial" w:cs="Arial"/>
              </w:rPr>
              <w:t>75,920</w:t>
            </w:r>
          </w:p>
        </w:tc>
        <w:tc>
          <w:tcPr>
            <w:tcW w:w="1322" w:type="dxa"/>
          </w:tcPr>
          <w:p w:rsidR="00E22065" w:rsidRPr="003E5428" w:rsidRDefault="00E22065" w:rsidP="003E5428">
            <w:pPr>
              <w:spacing w:line="360" w:lineRule="auto"/>
              <w:rPr>
                <w:rFonts w:ascii="Arial" w:hAnsi="Arial" w:cs="Arial"/>
                <w:lang w:val="en-IE"/>
              </w:rPr>
            </w:pPr>
            <w:r w:rsidRPr="003E5428">
              <w:rPr>
                <w:rFonts w:ascii="Arial" w:hAnsi="Arial" w:cs="Arial"/>
                <w:lang w:val="en-IE"/>
              </w:rPr>
              <w:t>5,420</w:t>
            </w:r>
          </w:p>
        </w:tc>
        <w:tc>
          <w:tcPr>
            <w:tcW w:w="1456" w:type="dxa"/>
            <w:vAlign w:val="bottom"/>
          </w:tcPr>
          <w:p w:rsidR="00E22065" w:rsidRPr="003E5428" w:rsidRDefault="00E22065" w:rsidP="003E5428">
            <w:pPr>
              <w:spacing w:line="360" w:lineRule="auto"/>
              <w:rPr>
                <w:rFonts w:ascii="Arial" w:hAnsi="Arial" w:cs="Arial"/>
                <w:color w:val="FF0000"/>
              </w:rPr>
            </w:pPr>
            <w:r w:rsidRPr="003E5428">
              <w:rPr>
                <w:rFonts w:ascii="Arial" w:hAnsi="Arial" w:cs="Arial"/>
              </w:rPr>
              <w:t>2.8</w:t>
            </w:r>
          </w:p>
        </w:tc>
        <w:tc>
          <w:tcPr>
            <w:tcW w:w="1590" w:type="dxa"/>
            <w:vAlign w:val="bottom"/>
          </w:tcPr>
          <w:p w:rsidR="00E22065" w:rsidRPr="003E5428" w:rsidRDefault="00E22065" w:rsidP="003E5428">
            <w:pPr>
              <w:spacing w:line="360" w:lineRule="auto"/>
              <w:rPr>
                <w:rFonts w:ascii="Arial" w:hAnsi="Arial" w:cs="Arial"/>
              </w:rPr>
            </w:pPr>
            <w:r w:rsidRPr="003E5428">
              <w:rPr>
                <w:rFonts w:ascii="Arial" w:hAnsi="Arial" w:cs="Arial"/>
              </w:rPr>
              <w:t>1,936</w:t>
            </w:r>
          </w:p>
        </w:tc>
        <w:tc>
          <w:tcPr>
            <w:tcW w:w="2096" w:type="dxa"/>
            <w:vAlign w:val="bottom"/>
          </w:tcPr>
          <w:p w:rsidR="00E22065" w:rsidRPr="003E5428" w:rsidRDefault="00E22065" w:rsidP="003E5428">
            <w:pPr>
              <w:spacing w:line="360" w:lineRule="auto"/>
              <w:rPr>
                <w:rFonts w:ascii="Arial" w:hAnsi="Arial" w:cs="Arial"/>
              </w:rPr>
            </w:pPr>
            <w:r w:rsidRPr="003E5428">
              <w:rPr>
                <w:rFonts w:ascii="Arial" w:hAnsi="Arial" w:cs="Arial"/>
              </w:rPr>
              <w:t>242</w:t>
            </w:r>
          </w:p>
        </w:tc>
      </w:tr>
      <w:tr w:rsidR="00E22065" w:rsidRPr="003E5428" w:rsidTr="00E22065">
        <w:tc>
          <w:tcPr>
            <w:tcW w:w="1548" w:type="dxa"/>
          </w:tcPr>
          <w:p w:rsidR="00E22065" w:rsidRPr="003E5428" w:rsidRDefault="00E22065" w:rsidP="003E5428">
            <w:pPr>
              <w:spacing w:line="360" w:lineRule="auto"/>
              <w:rPr>
                <w:rFonts w:ascii="Arial" w:hAnsi="Arial" w:cs="Arial"/>
                <w:lang w:val="en-IE"/>
              </w:rPr>
            </w:pPr>
            <w:r w:rsidRPr="003E5428">
              <w:rPr>
                <w:rFonts w:ascii="Arial" w:hAnsi="Arial" w:cs="Arial"/>
                <w:lang w:val="en-IE"/>
              </w:rPr>
              <w:t>2030</w:t>
            </w:r>
          </w:p>
        </w:tc>
        <w:tc>
          <w:tcPr>
            <w:tcW w:w="1456" w:type="dxa"/>
            <w:vAlign w:val="bottom"/>
          </w:tcPr>
          <w:p w:rsidR="00E22065" w:rsidRPr="003E5428" w:rsidRDefault="00E22065" w:rsidP="003E5428">
            <w:pPr>
              <w:spacing w:line="360" w:lineRule="auto"/>
              <w:rPr>
                <w:rFonts w:ascii="Arial" w:hAnsi="Arial" w:cs="Arial"/>
              </w:rPr>
            </w:pPr>
            <w:r w:rsidRPr="003E5428">
              <w:rPr>
                <w:rFonts w:ascii="Arial" w:hAnsi="Arial" w:cs="Arial"/>
              </w:rPr>
              <w:t>79,472</w:t>
            </w:r>
          </w:p>
        </w:tc>
        <w:tc>
          <w:tcPr>
            <w:tcW w:w="1322" w:type="dxa"/>
          </w:tcPr>
          <w:p w:rsidR="00E22065" w:rsidRPr="003E5428" w:rsidRDefault="00E22065" w:rsidP="003E5428">
            <w:pPr>
              <w:spacing w:line="360" w:lineRule="auto"/>
              <w:rPr>
                <w:rFonts w:ascii="Arial" w:hAnsi="Arial" w:cs="Arial"/>
                <w:lang w:val="en-IE"/>
              </w:rPr>
            </w:pPr>
            <w:r w:rsidRPr="003E5428">
              <w:rPr>
                <w:rFonts w:ascii="Arial" w:hAnsi="Arial" w:cs="Arial"/>
                <w:lang w:val="en-IE"/>
              </w:rPr>
              <w:t>3,552</w:t>
            </w:r>
          </w:p>
        </w:tc>
        <w:tc>
          <w:tcPr>
            <w:tcW w:w="1456" w:type="dxa"/>
            <w:vAlign w:val="bottom"/>
          </w:tcPr>
          <w:p w:rsidR="00E22065" w:rsidRPr="003E5428" w:rsidRDefault="00E22065" w:rsidP="003E5428">
            <w:pPr>
              <w:spacing w:line="360" w:lineRule="auto"/>
              <w:rPr>
                <w:rFonts w:ascii="Arial" w:hAnsi="Arial" w:cs="Arial"/>
              </w:rPr>
            </w:pPr>
            <w:r w:rsidRPr="003E5428">
              <w:rPr>
                <w:rFonts w:ascii="Arial" w:hAnsi="Arial" w:cs="Arial"/>
              </w:rPr>
              <w:t>2.8</w:t>
            </w:r>
          </w:p>
        </w:tc>
        <w:tc>
          <w:tcPr>
            <w:tcW w:w="1590" w:type="dxa"/>
            <w:vAlign w:val="bottom"/>
          </w:tcPr>
          <w:p w:rsidR="00E22065" w:rsidRPr="003E5428" w:rsidRDefault="00E22065" w:rsidP="003E5428">
            <w:pPr>
              <w:spacing w:line="360" w:lineRule="auto"/>
              <w:rPr>
                <w:rFonts w:ascii="Arial" w:hAnsi="Arial" w:cs="Arial"/>
              </w:rPr>
            </w:pPr>
            <w:r w:rsidRPr="003E5428">
              <w:rPr>
                <w:rFonts w:ascii="Arial" w:hAnsi="Arial" w:cs="Arial"/>
              </w:rPr>
              <w:t>1,269</w:t>
            </w:r>
          </w:p>
        </w:tc>
        <w:tc>
          <w:tcPr>
            <w:tcW w:w="2096" w:type="dxa"/>
            <w:vAlign w:val="bottom"/>
          </w:tcPr>
          <w:p w:rsidR="00E22065" w:rsidRPr="003E5428" w:rsidRDefault="00E22065" w:rsidP="003E5428">
            <w:pPr>
              <w:spacing w:line="360" w:lineRule="auto"/>
              <w:rPr>
                <w:rFonts w:ascii="Arial" w:hAnsi="Arial" w:cs="Arial"/>
              </w:rPr>
            </w:pPr>
            <w:r w:rsidRPr="003E5428">
              <w:rPr>
                <w:rFonts w:ascii="Arial" w:hAnsi="Arial" w:cs="Arial"/>
              </w:rPr>
              <w:t>159</w:t>
            </w:r>
          </w:p>
        </w:tc>
      </w:tr>
      <w:tr w:rsidR="00E22065" w:rsidRPr="003E5428" w:rsidTr="00E22065">
        <w:tc>
          <w:tcPr>
            <w:tcW w:w="1548" w:type="dxa"/>
          </w:tcPr>
          <w:p w:rsidR="00E22065" w:rsidRPr="003E5428" w:rsidRDefault="00E22065" w:rsidP="003E5428">
            <w:pPr>
              <w:spacing w:line="360" w:lineRule="auto"/>
              <w:rPr>
                <w:rFonts w:ascii="Arial" w:hAnsi="Arial" w:cs="Arial"/>
                <w:b/>
                <w:lang w:val="en-IE"/>
              </w:rPr>
            </w:pPr>
            <w:r w:rsidRPr="003E5428">
              <w:rPr>
                <w:rFonts w:ascii="Arial" w:hAnsi="Arial" w:cs="Arial"/>
                <w:b/>
                <w:lang w:val="en-IE"/>
              </w:rPr>
              <w:t xml:space="preserve">Total </w:t>
            </w:r>
          </w:p>
          <w:p w:rsidR="00E22065" w:rsidRPr="003E5428" w:rsidRDefault="00E22065" w:rsidP="003E5428">
            <w:pPr>
              <w:spacing w:line="360" w:lineRule="auto"/>
              <w:rPr>
                <w:rFonts w:ascii="Arial" w:hAnsi="Arial" w:cs="Arial"/>
                <w:b/>
                <w:lang w:val="en-IE"/>
              </w:rPr>
            </w:pPr>
            <w:r w:rsidRPr="003E5428">
              <w:rPr>
                <w:rFonts w:ascii="Arial" w:hAnsi="Arial" w:cs="Arial"/>
                <w:b/>
                <w:lang w:val="en-IE"/>
              </w:rPr>
              <w:t>2011 - 2030</w:t>
            </w:r>
          </w:p>
        </w:tc>
        <w:tc>
          <w:tcPr>
            <w:tcW w:w="1456" w:type="dxa"/>
            <w:vAlign w:val="bottom"/>
          </w:tcPr>
          <w:p w:rsidR="00E22065" w:rsidRPr="003E5428" w:rsidRDefault="00E22065" w:rsidP="003E5428">
            <w:pPr>
              <w:spacing w:line="360" w:lineRule="auto"/>
              <w:rPr>
                <w:rFonts w:ascii="Arial" w:hAnsi="Arial" w:cs="Arial"/>
              </w:rPr>
            </w:pPr>
          </w:p>
        </w:tc>
        <w:tc>
          <w:tcPr>
            <w:tcW w:w="1322" w:type="dxa"/>
          </w:tcPr>
          <w:p w:rsidR="00E22065" w:rsidRPr="003E5428" w:rsidRDefault="00E22065" w:rsidP="003E5428">
            <w:pPr>
              <w:spacing w:line="360" w:lineRule="auto"/>
              <w:rPr>
                <w:rFonts w:ascii="Arial" w:hAnsi="Arial" w:cs="Arial"/>
                <w:lang w:val="en-IE"/>
              </w:rPr>
            </w:pPr>
          </w:p>
        </w:tc>
        <w:tc>
          <w:tcPr>
            <w:tcW w:w="1456" w:type="dxa"/>
            <w:vAlign w:val="bottom"/>
          </w:tcPr>
          <w:p w:rsidR="00E22065" w:rsidRPr="003E5428" w:rsidRDefault="00E22065" w:rsidP="003E5428">
            <w:pPr>
              <w:spacing w:line="360" w:lineRule="auto"/>
              <w:rPr>
                <w:rFonts w:ascii="Arial" w:hAnsi="Arial" w:cs="Arial"/>
              </w:rPr>
            </w:pPr>
          </w:p>
        </w:tc>
        <w:tc>
          <w:tcPr>
            <w:tcW w:w="1590" w:type="dxa"/>
            <w:vAlign w:val="bottom"/>
          </w:tcPr>
          <w:p w:rsidR="00E22065" w:rsidRPr="003E5428" w:rsidRDefault="00E22065" w:rsidP="003E5428">
            <w:pPr>
              <w:spacing w:line="360" w:lineRule="auto"/>
              <w:rPr>
                <w:rFonts w:ascii="Arial" w:hAnsi="Arial" w:cs="Arial"/>
              </w:rPr>
            </w:pPr>
            <w:r w:rsidRPr="003E5428">
              <w:rPr>
                <w:rFonts w:ascii="Arial" w:hAnsi="Arial" w:cs="Arial"/>
              </w:rPr>
              <w:t>5,891</w:t>
            </w:r>
          </w:p>
          <w:p w:rsidR="00E22065" w:rsidRPr="003E5428" w:rsidRDefault="00E22065" w:rsidP="003E5428">
            <w:pPr>
              <w:spacing w:line="360" w:lineRule="auto"/>
              <w:rPr>
                <w:rFonts w:ascii="Arial" w:hAnsi="Arial" w:cs="Arial"/>
                <w:color w:val="FF0000"/>
              </w:rPr>
            </w:pPr>
          </w:p>
        </w:tc>
        <w:tc>
          <w:tcPr>
            <w:tcW w:w="2096" w:type="dxa"/>
          </w:tcPr>
          <w:p w:rsidR="00E22065" w:rsidRPr="003E5428" w:rsidRDefault="00E22065" w:rsidP="003E5428">
            <w:pPr>
              <w:spacing w:line="360" w:lineRule="auto"/>
              <w:rPr>
                <w:rFonts w:ascii="Arial" w:hAnsi="Arial" w:cs="Arial"/>
                <w:lang w:val="en-IE"/>
              </w:rPr>
            </w:pPr>
            <w:r w:rsidRPr="003E5428">
              <w:rPr>
                <w:rFonts w:ascii="Arial" w:hAnsi="Arial" w:cs="Arial"/>
              </w:rPr>
              <w:t>736</w:t>
            </w:r>
          </w:p>
        </w:tc>
      </w:tr>
    </w:tbl>
    <w:p w:rsidR="00B26C0D" w:rsidRDefault="00B26C0D" w:rsidP="003E5428">
      <w:pPr>
        <w:spacing w:line="360" w:lineRule="auto"/>
        <w:rPr>
          <w:rFonts w:ascii="Arial" w:hAnsi="Arial" w:cs="Arial"/>
          <w:lang w:val="en-IE"/>
        </w:rPr>
      </w:pPr>
    </w:p>
    <w:p w:rsidR="00840DEA" w:rsidRDefault="00204BDC" w:rsidP="003E5428">
      <w:pPr>
        <w:spacing w:line="360" w:lineRule="auto"/>
        <w:rPr>
          <w:rFonts w:ascii="Arial" w:hAnsi="Arial" w:cs="Arial"/>
          <w:lang w:val="en-IE"/>
        </w:rPr>
      </w:pPr>
      <w:r w:rsidRPr="003E5428">
        <w:rPr>
          <w:rFonts w:ascii="Arial" w:hAnsi="Arial" w:cs="Arial"/>
          <w:lang w:val="en-IE"/>
        </w:rPr>
        <w:t xml:space="preserve">For the plan period 2016 to 2020 it is estimated that there will be 2,124 additional households formed with a requirement for 265 hectares of </w:t>
      </w:r>
      <w:r w:rsidR="00B26C0D">
        <w:rPr>
          <w:rFonts w:ascii="Arial" w:hAnsi="Arial" w:cs="Arial"/>
          <w:lang w:val="en-IE"/>
        </w:rPr>
        <w:t xml:space="preserve">additional </w:t>
      </w:r>
      <w:r w:rsidRPr="003E5428">
        <w:rPr>
          <w:rFonts w:ascii="Arial" w:hAnsi="Arial" w:cs="Arial"/>
          <w:lang w:val="en-IE"/>
        </w:rPr>
        <w:t xml:space="preserve">land to be made available (including a 50% </w:t>
      </w:r>
      <w:r w:rsidR="00F60D1E" w:rsidRPr="003E5428">
        <w:rPr>
          <w:rFonts w:ascii="Arial" w:hAnsi="Arial" w:cs="Arial"/>
          <w:lang w:val="en-IE"/>
        </w:rPr>
        <w:t>over zoning</w:t>
      </w:r>
      <w:r w:rsidRPr="003E5428">
        <w:rPr>
          <w:rFonts w:ascii="Arial" w:hAnsi="Arial" w:cs="Arial"/>
          <w:lang w:val="en-IE"/>
        </w:rPr>
        <w:t xml:space="preserve">). </w:t>
      </w:r>
    </w:p>
    <w:p w:rsidR="002670A0" w:rsidRDefault="002670A0" w:rsidP="003E5428">
      <w:pPr>
        <w:spacing w:line="360" w:lineRule="auto"/>
        <w:rPr>
          <w:rFonts w:ascii="Arial" w:hAnsi="Arial" w:cs="Arial"/>
          <w:lang w:val="en-IE"/>
        </w:rPr>
      </w:pPr>
    </w:p>
    <w:p w:rsidR="00B26C0D" w:rsidRDefault="00B26C0D" w:rsidP="003E5428">
      <w:pPr>
        <w:spacing w:line="360" w:lineRule="auto"/>
        <w:rPr>
          <w:rFonts w:ascii="Arial" w:hAnsi="Arial" w:cs="Arial"/>
          <w:lang w:val="en-IE"/>
        </w:rPr>
      </w:pPr>
    </w:p>
    <w:p w:rsidR="00B26C0D" w:rsidRDefault="00B26C0D" w:rsidP="003E5428">
      <w:pPr>
        <w:spacing w:line="360" w:lineRule="auto"/>
        <w:rPr>
          <w:rFonts w:ascii="Arial" w:hAnsi="Arial" w:cs="Arial"/>
          <w:lang w:val="en-IE"/>
        </w:rPr>
      </w:pPr>
    </w:p>
    <w:p w:rsidR="00B26C0D" w:rsidRDefault="00B26C0D" w:rsidP="003E5428">
      <w:pPr>
        <w:spacing w:line="360" w:lineRule="auto"/>
        <w:rPr>
          <w:rFonts w:ascii="Arial" w:hAnsi="Arial" w:cs="Arial"/>
          <w:lang w:val="en-IE"/>
        </w:rPr>
      </w:pPr>
    </w:p>
    <w:p w:rsidR="00B26C0D" w:rsidRDefault="00B26C0D" w:rsidP="003E5428">
      <w:pPr>
        <w:spacing w:line="360" w:lineRule="auto"/>
        <w:rPr>
          <w:rFonts w:ascii="Arial" w:hAnsi="Arial" w:cs="Arial"/>
          <w:lang w:val="en-IE"/>
        </w:rPr>
      </w:pPr>
    </w:p>
    <w:p w:rsidR="00B26C0D" w:rsidRDefault="00B26C0D" w:rsidP="003E5428">
      <w:pPr>
        <w:spacing w:line="360" w:lineRule="auto"/>
        <w:rPr>
          <w:rFonts w:ascii="Arial" w:hAnsi="Arial" w:cs="Arial"/>
          <w:lang w:val="en-IE"/>
        </w:rPr>
      </w:pPr>
    </w:p>
    <w:p w:rsidR="00B26C0D" w:rsidRDefault="00B26C0D" w:rsidP="003E5428">
      <w:pPr>
        <w:spacing w:line="360" w:lineRule="auto"/>
        <w:rPr>
          <w:rFonts w:ascii="Arial" w:hAnsi="Arial" w:cs="Arial"/>
          <w:lang w:val="en-IE"/>
        </w:rPr>
      </w:pPr>
    </w:p>
    <w:p w:rsidR="00B26C0D" w:rsidRDefault="00B26C0D" w:rsidP="003E5428">
      <w:pPr>
        <w:spacing w:line="360" w:lineRule="auto"/>
        <w:rPr>
          <w:rFonts w:ascii="Arial" w:hAnsi="Arial" w:cs="Arial"/>
          <w:lang w:val="en-IE"/>
        </w:rPr>
      </w:pPr>
    </w:p>
    <w:p w:rsidR="00B26C0D" w:rsidRDefault="00B26C0D" w:rsidP="003E5428">
      <w:pPr>
        <w:spacing w:line="360" w:lineRule="auto"/>
        <w:rPr>
          <w:rFonts w:ascii="Arial" w:hAnsi="Arial" w:cs="Arial"/>
          <w:lang w:val="en-IE"/>
        </w:rPr>
      </w:pPr>
    </w:p>
    <w:p w:rsidR="00B26C0D" w:rsidRDefault="00B26C0D" w:rsidP="003E5428">
      <w:pPr>
        <w:spacing w:line="360" w:lineRule="auto"/>
        <w:rPr>
          <w:rFonts w:ascii="Arial" w:hAnsi="Arial" w:cs="Arial"/>
          <w:lang w:val="en-IE"/>
        </w:rPr>
      </w:pPr>
    </w:p>
    <w:p w:rsidR="00220885" w:rsidRPr="003E5428" w:rsidRDefault="00220885" w:rsidP="003E5428">
      <w:pPr>
        <w:numPr>
          <w:ilvl w:val="0"/>
          <w:numId w:val="22"/>
        </w:numPr>
        <w:spacing w:line="360" w:lineRule="auto"/>
        <w:rPr>
          <w:rFonts w:ascii="Arial" w:hAnsi="Arial" w:cs="Arial"/>
          <w:i/>
          <w:lang w:val="en-IE"/>
        </w:rPr>
      </w:pPr>
      <w:r w:rsidRPr="003E5428">
        <w:rPr>
          <w:rFonts w:ascii="Arial" w:hAnsi="Arial" w:cs="Arial"/>
          <w:i/>
          <w:lang w:val="en-IE"/>
        </w:rPr>
        <w:lastRenderedPageBreak/>
        <w:t>Cavan Town &amp; Environs</w:t>
      </w:r>
    </w:p>
    <w:p w:rsidR="002A5AC6" w:rsidRPr="002670A0" w:rsidRDefault="002A5AC6" w:rsidP="003E5428">
      <w:pPr>
        <w:spacing w:line="360" w:lineRule="auto"/>
        <w:rPr>
          <w:rFonts w:ascii="Arial" w:hAnsi="Arial" w:cs="Arial"/>
          <w:sz w:val="20"/>
          <w:szCs w:val="20"/>
          <w:lang w:val="en-IE"/>
        </w:rPr>
      </w:pPr>
      <w:r w:rsidRPr="003E5428">
        <w:rPr>
          <w:rFonts w:ascii="Arial" w:hAnsi="Arial" w:cs="Arial"/>
          <w:lang w:val="en-IE"/>
        </w:rPr>
        <w:tab/>
      </w:r>
      <w:r w:rsidRPr="003E5428">
        <w:rPr>
          <w:rFonts w:ascii="Arial" w:hAnsi="Arial" w:cs="Arial"/>
          <w:lang w:val="en-IE"/>
        </w:rPr>
        <w:tab/>
      </w:r>
      <w:r w:rsidR="002670A0">
        <w:rPr>
          <w:rFonts w:ascii="Arial" w:hAnsi="Arial" w:cs="Arial"/>
          <w:lang w:val="en-IE"/>
        </w:rPr>
        <w:tab/>
      </w:r>
      <w:r w:rsidR="002670A0">
        <w:rPr>
          <w:rFonts w:ascii="Arial" w:hAnsi="Arial" w:cs="Arial"/>
          <w:lang w:val="en-IE"/>
        </w:rPr>
        <w:tab/>
      </w:r>
      <w:r w:rsidR="002670A0">
        <w:rPr>
          <w:rFonts w:ascii="Arial" w:hAnsi="Arial" w:cs="Arial"/>
          <w:lang w:val="en-IE"/>
        </w:rPr>
        <w:tab/>
      </w:r>
      <w:r w:rsidR="002670A0">
        <w:rPr>
          <w:rFonts w:ascii="Arial" w:hAnsi="Arial" w:cs="Arial"/>
          <w:lang w:val="en-IE"/>
        </w:rPr>
        <w:tab/>
      </w:r>
      <w:r w:rsidR="002670A0">
        <w:rPr>
          <w:rFonts w:ascii="Arial" w:hAnsi="Arial" w:cs="Arial"/>
          <w:lang w:val="en-IE"/>
        </w:rPr>
        <w:tab/>
      </w:r>
      <w:r w:rsidR="002670A0">
        <w:rPr>
          <w:rFonts w:ascii="Arial" w:hAnsi="Arial" w:cs="Arial"/>
          <w:lang w:val="en-IE"/>
        </w:rPr>
        <w:tab/>
      </w:r>
      <w:r w:rsidRPr="002670A0">
        <w:rPr>
          <w:rFonts w:ascii="Arial" w:hAnsi="Arial" w:cs="Arial"/>
          <w:sz w:val="20"/>
          <w:szCs w:val="20"/>
          <w:lang w:val="en-IE"/>
        </w:rPr>
        <w:t>Table 2.5</w:t>
      </w:r>
    </w:p>
    <w:tbl>
      <w:tblPr>
        <w:tblStyle w:val="TableGrid"/>
        <w:tblW w:w="8429" w:type="dxa"/>
        <w:jc w:val="center"/>
        <w:tblLook w:val="01E0"/>
      </w:tblPr>
      <w:tblGrid>
        <w:gridCol w:w="1435"/>
        <w:gridCol w:w="1649"/>
        <w:gridCol w:w="1252"/>
        <w:gridCol w:w="1590"/>
        <w:gridCol w:w="2503"/>
      </w:tblGrid>
      <w:tr w:rsidR="002A5AC6" w:rsidRPr="003E5428" w:rsidTr="00B26C0D">
        <w:trPr>
          <w:jc w:val="center"/>
        </w:trPr>
        <w:tc>
          <w:tcPr>
            <w:tcW w:w="8429" w:type="dxa"/>
            <w:gridSpan w:val="5"/>
            <w:shd w:val="clear" w:color="auto" w:fill="CCECFF"/>
          </w:tcPr>
          <w:p w:rsidR="00B26C0D" w:rsidRDefault="002A5AC6" w:rsidP="00B26C0D">
            <w:pPr>
              <w:spacing w:line="360" w:lineRule="auto"/>
              <w:jc w:val="center"/>
              <w:rPr>
                <w:rFonts w:ascii="Arial" w:hAnsi="Arial" w:cs="Arial"/>
                <w:b/>
                <w:lang w:val="en-IE"/>
              </w:rPr>
            </w:pPr>
            <w:r w:rsidRPr="003E5428">
              <w:rPr>
                <w:rFonts w:ascii="Arial" w:hAnsi="Arial" w:cs="Arial"/>
                <w:b/>
                <w:lang w:val="en-IE"/>
              </w:rPr>
              <w:t>Projected number of Households formed based on Population Targets for</w:t>
            </w:r>
          </w:p>
          <w:p w:rsidR="002A5AC6" w:rsidRPr="003E5428" w:rsidRDefault="002A5AC6" w:rsidP="00B26C0D">
            <w:pPr>
              <w:spacing w:line="360" w:lineRule="auto"/>
              <w:jc w:val="center"/>
              <w:rPr>
                <w:rFonts w:ascii="Arial" w:hAnsi="Arial" w:cs="Arial"/>
                <w:b/>
                <w:lang w:val="en-IE"/>
              </w:rPr>
            </w:pPr>
            <w:r w:rsidRPr="003E5428">
              <w:rPr>
                <w:rFonts w:ascii="Arial" w:hAnsi="Arial" w:cs="Arial"/>
                <w:b/>
                <w:lang w:val="en-IE"/>
              </w:rPr>
              <w:t xml:space="preserve"> Cavan Town &amp; Environs</w:t>
            </w:r>
          </w:p>
        </w:tc>
      </w:tr>
      <w:tr w:rsidR="00B26C0D" w:rsidRPr="003E5428" w:rsidTr="00B26C0D">
        <w:trPr>
          <w:jc w:val="center"/>
        </w:trPr>
        <w:tc>
          <w:tcPr>
            <w:tcW w:w="1435" w:type="dxa"/>
            <w:shd w:val="clear" w:color="auto" w:fill="CCECFF"/>
          </w:tcPr>
          <w:p w:rsidR="00B26C0D" w:rsidRPr="003E5428" w:rsidRDefault="00B26C0D" w:rsidP="003E5428">
            <w:pPr>
              <w:spacing w:line="360" w:lineRule="auto"/>
              <w:rPr>
                <w:rFonts w:ascii="Arial" w:hAnsi="Arial" w:cs="Arial"/>
                <w:b/>
                <w:lang w:val="en-IE"/>
              </w:rPr>
            </w:pPr>
            <w:r w:rsidRPr="003E5428">
              <w:rPr>
                <w:rFonts w:ascii="Arial" w:hAnsi="Arial" w:cs="Arial"/>
                <w:b/>
                <w:lang w:val="en-IE"/>
              </w:rPr>
              <w:t>Year</w:t>
            </w:r>
          </w:p>
        </w:tc>
        <w:tc>
          <w:tcPr>
            <w:tcW w:w="1649" w:type="dxa"/>
            <w:shd w:val="clear" w:color="auto" w:fill="CCECFF"/>
          </w:tcPr>
          <w:p w:rsidR="00B26C0D" w:rsidRPr="003E5428" w:rsidRDefault="00B26C0D" w:rsidP="003E5428">
            <w:pPr>
              <w:spacing w:line="360" w:lineRule="auto"/>
              <w:rPr>
                <w:rFonts w:ascii="Arial" w:hAnsi="Arial" w:cs="Arial"/>
                <w:b/>
                <w:lang w:val="en-IE"/>
              </w:rPr>
            </w:pPr>
            <w:r w:rsidRPr="003E5428">
              <w:rPr>
                <w:rFonts w:ascii="Arial" w:hAnsi="Arial" w:cs="Arial"/>
                <w:b/>
                <w:lang w:val="en-IE"/>
              </w:rPr>
              <w:t>Population</w:t>
            </w:r>
          </w:p>
        </w:tc>
        <w:tc>
          <w:tcPr>
            <w:tcW w:w="1252" w:type="dxa"/>
            <w:shd w:val="clear" w:color="auto" w:fill="CCECFF"/>
          </w:tcPr>
          <w:p w:rsidR="00B26C0D" w:rsidRPr="003E5428" w:rsidRDefault="00B26C0D" w:rsidP="003E5428">
            <w:pPr>
              <w:spacing w:line="360" w:lineRule="auto"/>
              <w:rPr>
                <w:rFonts w:ascii="Arial" w:hAnsi="Arial" w:cs="Arial"/>
                <w:b/>
                <w:lang w:val="en-IE"/>
              </w:rPr>
            </w:pPr>
            <w:r w:rsidRPr="003E5428">
              <w:rPr>
                <w:rFonts w:ascii="Arial" w:hAnsi="Arial" w:cs="Arial"/>
                <w:b/>
                <w:lang w:val="en-IE"/>
              </w:rPr>
              <w:t xml:space="preserve">Increase </w:t>
            </w:r>
          </w:p>
        </w:tc>
        <w:tc>
          <w:tcPr>
            <w:tcW w:w="1590" w:type="dxa"/>
            <w:shd w:val="clear" w:color="auto" w:fill="CCECFF"/>
          </w:tcPr>
          <w:p w:rsidR="00B26C0D" w:rsidRPr="003E5428" w:rsidRDefault="00B26C0D" w:rsidP="003E5428">
            <w:pPr>
              <w:spacing w:line="360" w:lineRule="auto"/>
              <w:rPr>
                <w:rFonts w:ascii="Arial" w:hAnsi="Arial" w:cs="Arial"/>
                <w:b/>
                <w:lang w:val="en-IE"/>
              </w:rPr>
            </w:pPr>
            <w:r w:rsidRPr="003E5428">
              <w:rPr>
                <w:rFonts w:ascii="Arial" w:hAnsi="Arial" w:cs="Arial"/>
                <w:b/>
                <w:lang w:val="en-IE"/>
              </w:rPr>
              <w:t>Additional Households required between 2011 - 2030</w:t>
            </w:r>
          </w:p>
        </w:tc>
        <w:tc>
          <w:tcPr>
            <w:tcW w:w="2503" w:type="dxa"/>
            <w:shd w:val="clear" w:color="auto" w:fill="CCECFF"/>
          </w:tcPr>
          <w:p w:rsidR="00B26C0D" w:rsidRPr="003E5428" w:rsidRDefault="00B26C0D" w:rsidP="003E5428">
            <w:pPr>
              <w:spacing w:line="360" w:lineRule="auto"/>
              <w:rPr>
                <w:rFonts w:ascii="Arial" w:hAnsi="Arial" w:cs="Arial"/>
                <w:b/>
                <w:lang w:val="en-IE"/>
              </w:rPr>
            </w:pPr>
            <w:r w:rsidRPr="003E5428">
              <w:rPr>
                <w:rFonts w:ascii="Arial" w:hAnsi="Arial" w:cs="Arial"/>
                <w:b/>
                <w:lang w:val="en-IE"/>
              </w:rPr>
              <w:t>Zoning Requirement</w:t>
            </w:r>
            <w:r w:rsidRPr="003E5428">
              <w:rPr>
                <w:rStyle w:val="FootnoteReference"/>
                <w:rFonts w:ascii="Arial" w:hAnsi="Arial" w:cs="Arial"/>
                <w:b/>
                <w:lang w:val="en-IE"/>
              </w:rPr>
              <w:footnoteReference w:id="4"/>
            </w:r>
            <w:r w:rsidRPr="003E5428">
              <w:rPr>
                <w:rFonts w:ascii="Arial" w:hAnsi="Arial" w:cs="Arial"/>
                <w:b/>
                <w:lang w:val="en-IE"/>
              </w:rPr>
              <w:t xml:space="preserve"> (incorporating a 50% over zoning)</w:t>
            </w:r>
          </w:p>
        </w:tc>
      </w:tr>
      <w:tr w:rsidR="00B26C0D" w:rsidRPr="003E5428" w:rsidTr="00B26C0D">
        <w:trPr>
          <w:jc w:val="center"/>
        </w:trPr>
        <w:tc>
          <w:tcPr>
            <w:tcW w:w="1435" w:type="dxa"/>
          </w:tcPr>
          <w:p w:rsidR="00B26C0D" w:rsidRPr="003E5428" w:rsidRDefault="00B26C0D" w:rsidP="003E5428">
            <w:pPr>
              <w:spacing w:line="360" w:lineRule="auto"/>
              <w:rPr>
                <w:rFonts w:ascii="Arial" w:hAnsi="Arial" w:cs="Arial"/>
                <w:i/>
                <w:highlight w:val="lightGray"/>
                <w:lang w:val="en-IE"/>
              </w:rPr>
            </w:pPr>
            <w:r w:rsidRPr="003E5428">
              <w:rPr>
                <w:rFonts w:ascii="Arial" w:hAnsi="Arial" w:cs="Arial"/>
                <w:i/>
                <w:highlight w:val="lightGray"/>
                <w:lang w:val="en-IE"/>
              </w:rPr>
              <w:t>2011</w:t>
            </w:r>
          </w:p>
        </w:tc>
        <w:tc>
          <w:tcPr>
            <w:tcW w:w="1649" w:type="dxa"/>
            <w:vAlign w:val="bottom"/>
          </w:tcPr>
          <w:p w:rsidR="00B26C0D" w:rsidRPr="003E5428" w:rsidRDefault="00B26C0D" w:rsidP="003E5428">
            <w:pPr>
              <w:spacing w:line="360" w:lineRule="auto"/>
              <w:rPr>
                <w:rFonts w:ascii="Arial" w:hAnsi="Arial" w:cs="Arial"/>
                <w:i/>
                <w:highlight w:val="lightGray"/>
              </w:rPr>
            </w:pPr>
            <w:r w:rsidRPr="003E5428">
              <w:rPr>
                <w:rFonts w:ascii="Arial" w:hAnsi="Arial" w:cs="Arial"/>
                <w:i/>
                <w:iCs/>
                <w:highlight w:val="lightGray"/>
              </w:rPr>
              <w:t>10,205</w:t>
            </w:r>
          </w:p>
        </w:tc>
        <w:tc>
          <w:tcPr>
            <w:tcW w:w="1252" w:type="dxa"/>
          </w:tcPr>
          <w:p w:rsidR="00B26C0D" w:rsidRPr="003E5428" w:rsidRDefault="00B26C0D" w:rsidP="003E5428">
            <w:pPr>
              <w:spacing w:line="360" w:lineRule="auto"/>
              <w:rPr>
                <w:rFonts w:ascii="Arial" w:hAnsi="Arial" w:cs="Arial"/>
                <w:i/>
                <w:highlight w:val="lightGray"/>
              </w:rPr>
            </w:pPr>
            <w:r w:rsidRPr="003E5428">
              <w:rPr>
                <w:rFonts w:ascii="Arial" w:hAnsi="Arial" w:cs="Arial"/>
                <w:i/>
                <w:highlight w:val="lightGray"/>
                <w:lang w:val="en-IE"/>
              </w:rPr>
              <w:t>2,322</w:t>
            </w:r>
            <w:r w:rsidRPr="003E5428">
              <w:rPr>
                <w:rStyle w:val="FootnoteReference"/>
                <w:rFonts w:ascii="Arial" w:hAnsi="Arial" w:cs="Arial"/>
                <w:i/>
                <w:highlight w:val="lightGray"/>
                <w:lang w:val="en-IE"/>
              </w:rPr>
              <w:footnoteReference w:id="5"/>
            </w:r>
          </w:p>
        </w:tc>
        <w:tc>
          <w:tcPr>
            <w:tcW w:w="1590" w:type="dxa"/>
            <w:vAlign w:val="bottom"/>
          </w:tcPr>
          <w:p w:rsidR="00B26C0D" w:rsidRPr="003E5428" w:rsidRDefault="00B26C0D" w:rsidP="003E5428">
            <w:pPr>
              <w:spacing w:line="360" w:lineRule="auto"/>
              <w:rPr>
                <w:rFonts w:ascii="Arial" w:hAnsi="Arial" w:cs="Arial"/>
                <w:i/>
                <w:highlight w:val="lightGray"/>
              </w:rPr>
            </w:pPr>
            <w:r w:rsidRPr="003E5428">
              <w:rPr>
                <w:rFonts w:ascii="Arial" w:hAnsi="Arial" w:cs="Arial"/>
                <w:i/>
                <w:highlight w:val="lightGray"/>
              </w:rPr>
              <w:t>8</w:t>
            </w:r>
            <w:r>
              <w:rPr>
                <w:rFonts w:ascii="Arial" w:hAnsi="Arial" w:cs="Arial"/>
                <w:i/>
                <w:highlight w:val="lightGray"/>
              </w:rPr>
              <w:t>29</w:t>
            </w:r>
          </w:p>
        </w:tc>
        <w:tc>
          <w:tcPr>
            <w:tcW w:w="2503" w:type="dxa"/>
            <w:vAlign w:val="bottom"/>
          </w:tcPr>
          <w:p w:rsidR="00B26C0D" w:rsidRPr="003E5428" w:rsidRDefault="00395EDF" w:rsidP="003E5428">
            <w:pPr>
              <w:spacing w:line="360" w:lineRule="auto"/>
              <w:rPr>
                <w:rFonts w:ascii="Arial" w:hAnsi="Arial" w:cs="Arial"/>
                <w:i/>
                <w:highlight w:val="lightGray"/>
              </w:rPr>
            </w:pPr>
            <w:r>
              <w:rPr>
                <w:rFonts w:ascii="Arial" w:hAnsi="Arial" w:cs="Arial"/>
                <w:i/>
                <w:highlight w:val="lightGray"/>
              </w:rPr>
              <w:t>69</w:t>
            </w:r>
          </w:p>
        </w:tc>
      </w:tr>
      <w:tr w:rsidR="00B26C0D" w:rsidRPr="003E5428" w:rsidTr="00B26C0D">
        <w:trPr>
          <w:jc w:val="center"/>
        </w:trPr>
        <w:tc>
          <w:tcPr>
            <w:tcW w:w="1435" w:type="dxa"/>
          </w:tcPr>
          <w:p w:rsidR="00B26C0D" w:rsidRPr="003E5428" w:rsidRDefault="00B26C0D" w:rsidP="003E5428">
            <w:pPr>
              <w:spacing w:line="360" w:lineRule="auto"/>
              <w:rPr>
                <w:rFonts w:ascii="Arial" w:hAnsi="Arial" w:cs="Arial"/>
                <w:lang w:val="en-IE"/>
              </w:rPr>
            </w:pPr>
            <w:r w:rsidRPr="003E5428">
              <w:rPr>
                <w:rFonts w:ascii="Arial" w:hAnsi="Arial" w:cs="Arial"/>
                <w:lang w:val="en-IE"/>
              </w:rPr>
              <w:t>2016</w:t>
            </w:r>
          </w:p>
        </w:tc>
        <w:tc>
          <w:tcPr>
            <w:tcW w:w="1649" w:type="dxa"/>
            <w:vAlign w:val="bottom"/>
          </w:tcPr>
          <w:p w:rsidR="00B26C0D" w:rsidRPr="003E5428" w:rsidRDefault="00B26C0D" w:rsidP="003E5428">
            <w:pPr>
              <w:spacing w:line="360" w:lineRule="auto"/>
              <w:rPr>
                <w:rFonts w:ascii="Arial" w:hAnsi="Arial" w:cs="Arial"/>
              </w:rPr>
            </w:pPr>
            <w:r w:rsidRPr="003E5428">
              <w:rPr>
                <w:rFonts w:ascii="Arial" w:hAnsi="Arial" w:cs="Arial"/>
              </w:rPr>
              <w:t>11,600</w:t>
            </w:r>
          </w:p>
        </w:tc>
        <w:tc>
          <w:tcPr>
            <w:tcW w:w="1252" w:type="dxa"/>
          </w:tcPr>
          <w:p w:rsidR="00B26C0D" w:rsidRPr="003E5428" w:rsidRDefault="00B26C0D" w:rsidP="003E5428">
            <w:pPr>
              <w:spacing w:line="360" w:lineRule="auto"/>
              <w:rPr>
                <w:rFonts w:ascii="Arial" w:hAnsi="Arial" w:cs="Arial"/>
              </w:rPr>
            </w:pPr>
            <w:r w:rsidRPr="003E5428">
              <w:rPr>
                <w:rFonts w:ascii="Arial" w:hAnsi="Arial" w:cs="Arial"/>
                <w:lang w:val="en-IE"/>
              </w:rPr>
              <w:t>1,395</w:t>
            </w:r>
          </w:p>
        </w:tc>
        <w:tc>
          <w:tcPr>
            <w:tcW w:w="1590" w:type="dxa"/>
            <w:vAlign w:val="bottom"/>
          </w:tcPr>
          <w:p w:rsidR="00B26C0D" w:rsidRPr="003E5428" w:rsidRDefault="00B26C0D" w:rsidP="003E5428">
            <w:pPr>
              <w:spacing w:line="360" w:lineRule="auto"/>
              <w:rPr>
                <w:rFonts w:ascii="Arial" w:hAnsi="Arial" w:cs="Arial"/>
              </w:rPr>
            </w:pPr>
            <w:r>
              <w:rPr>
                <w:rFonts w:ascii="Arial" w:hAnsi="Arial" w:cs="Arial"/>
              </w:rPr>
              <w:t>498</w:t>
            </w:r>
          </w:p>
        </w:tc>
        <w:tc>
          <w:tcPr>
            <w:tcW w:w="2503" w:type="dxa"/>
            <w:vAlign w:val="bottom"/>
          </w:tcPr>
          <w:p w:rsidR="00B26C0D" w:rsidRPr="003E5428" w:rsidRDefault="00395EDF" w:rsidP="003E5428">
            <w:pPr>
              <w:spacing w:line="360" w:lineRule="auto"/>
              <w:rPr>
                <w:rFonts w:ascii="Arial" w:hAnsi="Arial" w:cs="Arial"/>
              </w:rPr>
            </w:pPr>
            <w:r>
              <w:rPr>
                <w:rFonts w:ascii="Arial" w:hAnsi="Arial" w:cs="Arial"/>
              </w:rPr>
              <w:t>42</w:t>
            </w:r>
          </w:p>
        </w:tc>
      </w:tr>
      <w:tr w:rsidR="00B26C0D" w:rsidRPr="003E5428" w:rsidTr="00B26C0D">
        <w:trPr>
          <w:jc w:val="center"/>
        </w:trPr>
        <w:tc>
          <w:tcPr>
            <w:tcW w:w="1435" w:type="dxa"/>
          </w:tcPr>
          <w:p w:rsidR="00B26C0D" w:rsidRPr="003E5428" w:rsidRDefault="00B26C0D" w:rsidP="003E5428">
            <w:pPr>
              <w:spacing w:line="360" w:lineRule="auto"/>
              <w:rPr>
                <w:rFonts w:ascii="Arial" w:hAnsi="Arial" w:cs="Arial"/>
                <w:lang w:val="en-IE"/>
              </w:rPr>
            </w:pPr>
            <w:r w:rsidRPr="003E5428">
              <w:rPr>
                <w:rFonts w:ascii="Arial" w:hAnsi="Arial" w:cs="Arial"/>
                <w:lang w:val="en-IE"/>
              </w:rPr>
              <w:t>2020</w:t>
            </w:r>
          </w:p>
        </w:tc>
        <w:tc>
          <w:tcPr>
            <w:tcW w:w="1649" w:type="dxa"/>
            <w:vAlign w:val="bottom"/>
          </w:tcPr>
          <w:p w:rsidR="00B26C0D" w:rsidRPr="003E5428" w:rsidRDefault="00B26C0D" w:rsidP="003E5428">
            <w:pPr>
              <w:spacing w:line="360" w:lineRule="auto"/>
              <w:rPr>
                <w:rFonts w:ascii="Arial" w:hAnsi="Arial" w:cs="Arial"/>
              </w:rPr>
            </w:pPr>
            <w:r w:rsidRPr="003E5428">
              <w:rPr>
                <w:rFonts w:ascii="Arial" w:hAnsi="Arial" w:cs="Arial"/>
              </w:rPr>
              <w:t>12,400</w:t>
            </w:r>
          </w:p>
        </w:tc>
        <w:tc>
          <w:tcPr>
            <w:tcW w:w="1252" w:type="dxa"/>
          </w:tcPr>
          <w:p w:rsidR="00B26C0D" w:rsidRPr="003E5428" w:rsidRDefault="00B26C0D" w:rsidP="003E5428">
            <w:pPr>
              <w:spacing w:line="360" w:lineRule="auto"/>
              <w:rPr>
                <w:rFonts w:ascii="Arial" w:hAnsi="Arial" w:cs="Arial"/>
              </w:rPr>
            </w:pPr>
            <w:r w:rsidRPr="003E5428">
              <w:rPr>
                <w:rFonts w:ascii="Arial" w:hAnsi="Arial" w:cs="Arial"/>
                <w:lang w:val="en-IE"/>
              </w:rPr>
              <w:t>800</w:t>
            </w:r>
          </w:p>
        </w:tc>
        <w:tc>
          <w:tcPr>
            <w:tcW w:w="1590" w:type="dxa"/>
            <w:vAlign w:val="bottom"/>
          </w:tcPr>
          <w:p w:rsidR="00B26C0D" w:rsidRPr="003E5428" w:rsidRDefault="00B26C0D" w:rsidP="003E5428">
            <w:pPr>
              <w:spacing w:line="360" w:lineRule="auto"/>
              <w:rPr>
                <w:rFonts w:ascii="Arial" w:hAnsi="Arial" w:cs="Arial"/>
              </w:rPr>
            </w:pPr>
            <w:r>
              <w:rPr>
                <w:rFonts w:ascii="Arial" w:hAnsi="Arial" w:cs="Arial"/>
              </w:rPr>
              <w:t>286</w:t>
            </w:r>
          </w:p>
        </w:tc>
        <w:tc>
          <w:tcPr>
            <w:tcW w:w="2503" w:type="dxa"/>
            <w:vAlign w:val="bottom"/>
          </w:tcPr>
          <w:p w:rsidR="00B26C0D" w:rsidRPr="003E5428" w:rsidRDefault="00395EDF" w:rsidP="003E5428">
            <w:pPr>
              <w:spacing w:line="360" w:lineRule="auto"/>
              <w:rPr>
                <w:rFonts w:ascii="Arial" w:hAnsi="Arial" w:cs="Arial"/>
              </w:rPr>
            </w:pPr>
            <w:r>
              <w:rPr>
                <w:rFonts w:ascii="Arial" w:hAnsi="Arial" w:cs="Arial"/>
              </w:rPr>
              <w:t>24</w:t>
            </w:r>
          </w:p>
        </w:tc>
      </w:tr>
      <w:tr w:rsidR="00B26C0D" w:rsidRPr="003E5428" w:rsidTr="00B26C0D">
        <w:trPr>
          <w:jc w:val="center"/>
        </w:trPr>
        <w:tc>
          <w:tcPr>
            <w:tcW w:w="1435" w:type="dxa"/>
          </w:tcPr>
          <w:p w:rsidR="00B26C0D" w:rsidRPr="003E5428" w:rsidRDefault="00B26C0D" w:rsidP="003E5428">
            <w:pPr>
              <w:spacing w:line="360" w:lineRule="auto"/>
              <w:rPr>
                <w:rFonts w:ascii="Arial" w:hAnsi="Arial" w:cs="Arial"/>
                <w:lang w:val="en-IE"/>
              </w:rPr>
            </w:pPr>
            <w:r w:rsidRPr="003E5428">
              <w:rPr>
                <w:rFonts w:ascii="Arial" w:hAnsi="Arial" w:cs="Arial"/>
                <w:lang w:val="en-IE"/>
              </w:rPr>
              <w:t>2022</w:t>
            </w:r>
          </w:p>
        </w:tc>
        <w:tc>
          <w:tcPr>
            <w:tcW w:w="1649" w:type="dxa"/>
            <w:vAlign w:val="bottom"/>
          </w:tcPr>
          <w:p w:rsidR="00B26C0D" w:rsidRPr="003E5428" w:rsidRDefault="00B26C0D" w:rsidP="003E5428">
            <w:pPr>
              <w:spacing w:line="360" w:lineRule="auto"/>
              <w:rPr>
                <w:rFonts w:ascii="Arial" w:hAnsi="Arial" w:cs="Arial"/>
              </w:rPr>
            </w:pPr>
            <w:r w:rsidRPr="003E5428">
              <w:rPr>
                <w:rFonts w:ascii="Arial" w:hAnsi="Arial" w:cs="Arial"/>
              </w:rPr>
              <w:t>12,800</w:t>
            </w:r>
          </w:p>
        </w:tc>
        <w:tc>
          <w:tcPr>
            <w:tcW w:w="1252" w:type="dxa"/>
          </w:tcPr>
          <w:p w:rsidR="00B26C0D" w:rsidRPr="003E5428" w:rsidRDefault="00B26C0D" w:rsidP="003E5428">
            <w:pPr>
              <w:spacing w:line="360" w:lineRule="auto"/>
              <w:rPr>
                <w:rFonts w:ascii="Arial" w:hAnsi="Arial" w:cs="Arial"/>
              </w:rPr>
            </w:pPr>
            <w:r w:rsidRPr="003E5428">
              <w:rPr>
                <w:rFonts w:ascii="Arial" w:hAnsi="Arial" w:cs="Arial"/>
                <w:lang w:val="en-IE"/>
              </w:rPr>
              <w:t>400</w:t>
            </w:r>
          </w:p>
        </w:tc>
        <w:tc>
          <w:tcPr>
            <w:tcW w:w="1590" w:type="dxa"/>
            <w:vAlign w:val="bottom"/>
          </w:tcPr>
          <w:p w:rsidR="00B26C0D" w:rsidRPr="003E5428" w:rsidRDefault="00B26C0D" w:rsidP="003E5428">
            <w:pPr>
              <w:spacing w:line="360" w:lineRule="auto"/>
              <w:rPr>
                <w:rFonts w:ascii="Arial" w:hAnsi="Arial" w:cs="Arial"/>
              </w:rPr>
            </w:pPr>
            <w:r>
              <w:rPr>
                <w:rFonts w:ascii="Arial" w:hAnsi="Arial" w:cs="Arial"/>
              </w:rPr>
              <w:t>143</w:t>
            </w:r>
          </w:p>
        </w:tc>
        <w:tc>
          <w:tcPr>
            <w:tcW w:w="2503" w:type="dxa"/>
            <w:vAlign w:val="bottom"/>
          </w:tcPr>
          <w:p w:rsidR="00B26C0D" w:rsidRPr="003E5428" w:rsidRDefault="00395EDF" w:rsidP="003E5428">
            <w:pPr>
              <w:spacing w:line="360" w:lineRule="auto"/>
              <w:rPr>
                <w:rFonts w:ascii="Arial" w:hAnsi="Arial" w:cs="Arial"/>
              </w:rPr>
            </w:pPr>
            <w:r>
              <w:rPr>
                <w:rFonts w:ascii="Arial" w:hAnsi="Arial" w:cs="Arial"/>
              </w:rPr>
              <w:t>12</w:t>
            </w:r>
          </w:p>
        </w:tc>
      </w:tr>
      <w:tr w:rsidR="00B26C0D" w:rsidRPr="003E5428" w:rsidTr="00B26C0D">
        <w:trPr>
          <w:jc w:val="center"/>
        </w:trPr>
        <w:tc>
          <w:tcPr>
            <w:tcW w:w="1435" w:type="dxa"/>
          </w:tcPr>
          <w:p w:rsidR="00B26C0D" w:rsidRPr="003E5428" w:rsidRDefault="00B26C0D" w:rsidP="003E5428">
            <w:pPr>
              <w:spacing w:line="360" w:lineRule="auto"/>
              <w:rPr>
                <w:rFonts w:ascii="Arial" w:hAnsi="Arial" w:cs="Arial"/>
                <w:lang w:val="en-IE"/>
              </w:rPr>
            </w:pPr>
            <w:r w:rsidRPr="003E5428">
              <w:rPr>
                <w:rFonts w:ascii="Arial" w:hAnsi="Arial" w:cs="Arial"/>
                <w:lang w:val="en-IE"/>
              </w:rPr>
              <w:t>2026</w:t>
            </w:r>
          </w:p>
        </w:tc>
        <w:tc>
          <w:tcPr>
            <w:tcW w:w="1649" w:type="dxa"/>
            <w:vAlign w:val="bottom"/>
          </w:tcPr>
          <w:p w:rsidR="00B26C0D" w:rsidRPr="003E5428" w:rsidRDefault="00B26C0D" w:rsidP="003E5428">
            <w:pPr>
              <w:spacing w:line="360" w:lineRule="auto"/>
              <w:rPr>
                <w:rFonts w:ascii="Arial" w:hAnsi="Arial" w:cs="Arial"/>
              </w:rPr>
            </w:pPr>
            <w:r w:rsidRPr="003E5428">
              <w:rPr>
                <w:rFonts w:ascii="Arial" w:hAnsi="Arial" w:cs="Arial"/>
              </w:rPr>
              <w:t>16,253</w:t>
            </w:r>
          </w:p>
        </w:tc>
        <w:tc>
          <w:tcPr>
            <w:tcW w:w="1252" w:type="dxa"/>
          </w:tcPr>
          <w:p w:rsidR="00B26C0D" w:rsidRPr="003E5428" w:rsidRDefault="00B26C0D" w:rsidP="003E5428">
            <w:pPr>
              <w:spacing w:line="360" w:lineRule="auto"/>
              <w:rPr>
                <w:rFonts w:ascii="Arial" w:hAnsi="Arial" w:cs="Arial"/>
              </w:rPr>
            </w:pPr>
            <w:r w:rsidRPr="003E5428">
              <w:rPr>
                <w:rFonts w:ascii="Arial" w:hAnsi="Arial" w:cs="Arial"/>
                <w:lang w:val="en-IE"/>
              </w:rPr>
              <w:t>3,453</w:t>
            </w:r>
          </w:p>
        </w:tc>
        <w:tc>
          <w:tcPr>
            <w:tcW w:w="1590" w:type="dxa"/>
            <w:vAlign w:val="bottom"/>
          </w:tcPr>
          <w:p w:rsidR="00B26C0D" w:rsidRPr="003E5428" w:rsidRDefault="00B26C0D" w:rsidP="003E5428">
            <w:pPr>
              <w:spacing w:line="360" w:lineRule="auto"/>
              <w:rPr>
                <w:rFonts w:ascii="Arial" w:hAnsi="Arial" w:cs="Arial"/>
              </w:rPr>
            </w:pPr>
            <w:r>
              <w:rPr>
                <w:rFonts w:ascii="Arial" w:hAnsi="Arial" w:cs="Arial"/>
              </w:rPr>
              <w:t>1</w:t>
            </w:r>
            <w:r w:rsidR="00395EDF">
              <w:rPr>
                <w:rFonts w:ascii="Arial" w:hAnsi="Arial" w:cs="Arial"/>
              </w:rPr>
              <w:t>,</w:t>
            </w:r>
            <w:r>
              <w:rPr>
                <w:rFonts w:ascii="Arial" w:hAnsi="Arial" w:cs="Arial"/>
              </w:rPr>
              <w:t>233</w:t>
            </w:r>
          </w:p>
        </w:tc>
        <w:tc>
          <w:tcPr>
            <w:tcW w:w="2503" w:type="dxa"/>
            <w:vAlign w:val="bottom"/>
          </w:tcPr>
          <w:p w:rsidR="00B26C0D" w:rsidRPr="003E5428" w:rsidRDefault="00395EDF" w:rsidP="003E5428">
            <w:pPr>
              <w:spacing w:line="360" w:lineRule="auto"/>
              <w:rPr>
                <w:rFonts w:ascii="Arial" w:hAnsi="Arial" w:cs="Arial"/>
              </w:rPr>
            </w:pPr>
            <w:r>
              <w:rPr>
                <w:rFonts w:ascii="Arial" w:hAnsi="Arial" w:cs="Arial"/>
              </w:rPr>
              <w:t>102</w:t>
            </w:r>
          </w:p>
        </w:tc>
      </w:tr>
      <w:tr w:rsidR="00B26C0D" w:rsidRPr="003E5428" w:rsidTr="00B26C0D">
        <w:trPr>
          <w:jc w:val="center"/>
        </w:trPr>
        <w:tc>
          <w:tcPr>
            <w:tcW w:w="1435" w:type="dxa"/>
          </w:tcPr>
          <w:p w:rsidR="00B26C0D" w:rsidRPr="003E5428" w:rsidRDefault="00B26C0D" w:rsidP="003E5428">
            <w:pPr>
              <w:spacing w:line="360" w:lineRule="auto"/>
              <w:rPr>
                <w:rFonts w:ascii="Arial" w:hAnsi="Arial" w:cs="Arial"/>
                <w:lang w:val="en-IE"/>
              </w:rPr>
            </w:pPr>
            <w:r w:rsidRPr="003E5428">
              <w:rPr>
                <w:rFonts w:ascii="Arial" w:hAnsi="Arial" w:cs="Arial"/>
                <w:lang w:val="en-IE"/>
              </w:rPr>
              <w:t>2030</w:t>
            </w:r>
          </w:p>
        </w:tc>
        <w:tc>
          <w:tcPr>
            <w:tcW w:w="1649" w:type="dxa"/>
            <w:vAlign w:val="bottom"/>
          </w:tcPr>
          <w:p w:rsidR="00B26C0D" w:rsidRPr="003E5428" w:rsidRDefault="00B26C0D" w:rsidP="003E5428">
            <w:pPr>
              <w:spacing w:line="360" w:lineRule="auto"/>
              <w:rPr>
                <w:rFonts w:ascii="Arial" w:hAnsi="Arial" w:cs="Arial"/>
              </w:rPr>
            </w:pPr>
            <w:r w:rsidRPr="003E5428">
              <w:rPr>
                <w:rFonts w:ascii="Arial" w:hAnsi="Arial" w:cs="Arial"/>
              </w:rPr>
              <w:t>17,765</w:t>
            </w:r>
          </w:p>
        </w:tc>
        <w:tc>
          <w:tcPr>
            <w:tcW w:w="1252" w:type="dxa"/>
          </w:tcPr>
          <w:p w:rsidR="00B26C0D" w:rsidRPr="003E5428" w:rsidRDefault="00B26C0D" w:rsidP="003E5428">
            <w:pPr>
              <w:spacing w:line="360" w:lineRule="auto"/>
              <w:rPr>
                <w:rFonts w:ascii="Arial" w:hAnsi="Arial" w:cs="Arial"/>
              </w:rPr>
            </w:pPr>
            <w:r w:rsidRPr="003E5428">
              <w:rPr>
                <w:rFonts w:ascii="Arial" w:hAnsi="Arial" w:cs="Arial"/>
                <w:lang w:val="en-IE"/>
              </w:rPr>
              <w:t>1,512</w:t>
            </w:r>
          </w:p>
        </w:tc>
        <w:tc>
          <w:tcPr>
            <w:tcW w:w="1590" w:type="dxa"/>
            <w:vAlign w:val="bottom"/>
          </w:tcPr>
          <w:p w:rsidR="00B26C0D" w:rsidRPr="003E5428" w:rsidRDefault="00B26C0D" w:rsidP="003E5428">
            <w:pPr>
              <w:spacing w:line="360" w:lineRule="auto"/>
              <w:rPr>
                <w:rFonts w:ascii="Arial" w:hAnsi="Arial" w:cs="Arial"/>
              </w:rPr>
            </w:pPr>
            <w:r>
              <w:rPr>
                <w:rFonts w:ascii="Arial" w:hAnsi="Arial" w:cs="Arial"/>
              </w:rPr>
              <w:t>540</w:t>
            </w:r>
          </w:p>
        </w:tc>
        <w:tc>
          <w:tcPr>
            <w:tcW w:w="2503" w:type="dxa"/>
            <w:vAlign w:val="bottom"/>
          </w:tcPr>
          <w:p w:rsidR="00B26C0D" w:rsidRPr="003E5428" w:rsidRDefault="00395EDF" w:rsidP="003E5428">
            <w:pPr>
              <w:spacing w:line="360" w:lineRule="auto"/>
              <w:rPr>
                <w:rFonts w:ascii="Arial" w:hAnsi="Arial" w:cs="Arial"/>
              </w:rPr>
            </w:pPr>
            <w:r>
              <w:rPr>
                <w:rFonts w:ascii="Arial" w:hAnsi="Arial" w:cs="Arial"/>
              </w:rPr>
              <w:t>45</w:t>
            </w:r>
          </w:p>
        </w:tc>
      </w:tr>
      <w:tr w:rsidR="00B26C0D" w:rsidRPr="003E5428" w:rsidTr="00B26C0D">
        <w:trPr>
          <w:jc w:val="center"/>
        </w:trPr>
        <w:tc>
          <w:tcPr>
            <w:tcW w:w="1435" w:type="dxa"/>
          </w:tcPr>
          <w:p w:rsidR="00B26C0D" w:rsidRPr="003E5428" w:rsidRDefault="00B26C0D" w:rsidP="003E5428">
            <w:pPr>
              <w:spacing w:line="360" w:lineRule="auto"/>
              <w:rPr>
                <w:rFonts w:ascii="Arial" w:hAnsi="Arial" w:cs="Arial"/>
                <w:b/>
                <w:lang w:val="en-IE"/>
              </w:rPr>
            </w:pPr>
            <w:r w:rsidRPr="003E5428">
              <w:rPr>
                <w:rFonts w:ascii="Arial" w:hAnsi="Arial" w:cs="Arial"/>
                <w:b/>
                <w:lang w:val="en-IE"/>
              </w:rPr>
              <w:t xml:space="preserve">Total </w:t>
            </w:r>
          </w:p>
        </w:tc>
        <w:tc>
          <w:tcPr>
            <w:tcW w:w="1649" w:type="dxa"/>
            <w:vAlign w:val="bottom"/>
          </w:tcPr>
          <w:p w:rsidR="00B26C0D" w:rsidRPr="003E5428" w:rsidRDefault="00B26C0D" w:rsidP="003E5428">
            <w:pPr>
              <w:spacing w:line="360" w:lineRule="auto"/>
              <w:rPr>
                <w:rFonts w:ascii="Arial" w:hAnsi="Arial" w:cs="Arial"/>
              </w:rPr>
            </w:pPr>
          </w:p>
        </w:tc>
        <w:tc>
          <w:tcPr>
            <w:tcW w:w="1252" w:type="dxa"/>
          </w:tcPr>
          <w:p w:rsidR="00B26C0D" w:rsidRPr="003E5428" w:rsidRDefault="00B26C0D" w:rsidP="003E5428">
            <w:pPr>
              <w:spacing w:line="360" w:lineRule="auto"/>
              <w:rPr>
                <w:rFonts w:ascii="Arial" w:hAnsi="Arial" w:cs="Arial"/>
              </w:rPr>
            </w:pPr>
          </w:p>
        </w:tc>
        <w:tc>
          <w:tcPr>
            <w:tcW w:w="1590" w:type="dxa"/>
          </w:tcPr>
          <w:p w:rsidR="00B26C0D" w:rsidRPr="003E5428" w:rsidRDefault="00B26C0D" w:rsidP="003E5428">
            <w:pPr>
              <w:spacing w:line="360" w:lineRule="auto"/>
              <w:rPr>
                <w:rFonts w:ascii="Arial" w:hAnsi="Arial" w:cs="Arial"/>
              </w:rPr>
            </w:pPr>
            <w:r>
              <w:rPr>
                <w:rFonts w:ascii="Arial" w:hAnsi="Arial" w:cs="Arial"/>
              </w:rPr>
              <w:t>3</w:t>
            </w:r>
            <w:r w:rsidR="00395EDF">
              <w:rPr>
                <w:rFonts w:ascii="Arial" w:hAnsi="Arial" w:cs="Arial"/>
              </w:rPr>
              <w:t>,</w:t>
            </w:r>
            <w:r>
              <w:rPr>
                <w:rFonts w:ascii="Arial" w:hAnsi="Arial" w:cs="Arial"/>
              </w:rPr>
              <w:t>529</w:t>
            </w:r>
          </w:p>
        </w:tc>
        <w:tc>
          <w:tcPr>
            <w:tcW w:w="2503" w:type="dxa"/>
          </w:tcPr>
          <w:p w:rsidR="00B26C0D" w:rsidRPr="003E5428" w:rsidRDefault="00395EDF" w:rsidP="003E5428">
            <w:pPr>
              <w:spacing w:line="360" w:lineRule="auto"/>
              <w:rPr>
                <w:rFonts w:ascii="Arial" w:hAnsi="Arial" w:cs="Arial"/>
                <w:lang w:val="en-IE"/>
              </w:rPr>
            </w:pPr>
            <w:r>
              <w:rPr>
                <w:rFonts w:ascii="Arial" w:hAnsi="Arial" w:cs="Arial"/>
                <w:lang w:val="en-IE"/>
              </w:rPr>
              <w:t>294</w:t>
            </w:r>
          </w:p>
        </w:tc>
      </w:tr>
    </w:tbl>
    <w:p w:rsidR="002A5AC6" w:rsidRPr="003E5428" w:rsidRDefault="002A5AC6" w:rsidP="003E5428">
      <w:pPr>
        <w:tabs>
          <w:tab w:val="left" w:pos="2310"/>
        </w:tabs>
        <w:spacing w:line="360" w:lineRule="auto"/>
        <w:rPr>
          <w:rFonts w:ascii="Arial" w:hAnsi="Arial" w:cs="Arial"/>
          <w:lang w:val="en-IE"/>
        </w:rPr>
      </w:pPr>
    </w:p>
    <w:p w:rsidR="009A5259" w:rsidRPr="003E5428" w:rsidRDefault="009A5259" w:rsidP="003E5428">
      <w:pPr>
        <w:spacing w:line="360" w:lineRule="auto"/>
        <w:rPr>
          <w:rFonts w:ascii="Arial" w:hAnsi="Arial" w:cs="Arial"/>
          <w:lang w:val="en-IE"/>
        </w:rPr>
      </w:pPr>
      <w:r w:rsidRPr="003E5428">
        <w:rPr>
          <w:rFonts w:ascii="Arial" w:hAnsi="Arial" w:cs="Arial"/>
          <w:lang w:val="en-IE"/>
        </w:rPr>
        <w:t>For the plan period 2016 to 2020 it is e</w:t>
      </w:r>
      <w:r w:rsidR="00395EDF">
        <w:rPr>
          <w:rFonts w:ascii="Arial" w:hAnsi="Arial" w:cs="Arial"/>
          <w:lang w:val="en-IE"/>
        </w:rPr>
        <w:t xml:space="preserve">stimated that there will be 784 </w:t>
      </w:r>
      <w:r w:rsidRPr="003E5428">
        <w:rPr>
          <w:rFonts w:ascii="Arial" w:hAnsi="Arial" w:cs="Arial"/>
          <w:lang w:val="en-IE"/>
        </w:rPr>
        <w:t>additional households formed wi</w:t>
      </w:r>
      <w:r w:rsidR="00395EDF">
        <w:rPr>
          <w:rFonts w:ascii="Arial" w:hAnsi="Arial" w:cs="Arial"/>
          <w:lang w:val="en-IE"/>
        </w:rPr>
        <w:t>th a requirement for 66</w:t>
      </w:r>
      <w:r w:rsidRPr="003E5428">
        <w:rPr>
          <w:rFonts w:ascii="Arial" w:hAnsi="Arial" w:cs="Arial"/>
          <w:lang w:val="en-IE"/>
        </w:rPr>
        <w:t xml:space="preserve"> hectares of</w:t>
      </w:r>
      <w:r w:rsidR="00395EDF">
        <w:rPr>
          <w:rFonts w:ascii="Arial" w:hAnsi="Arial" w:cs="Arial"/>
          <w:lang w:val="en-IE"/>
        </w:rPr>
        <w:t xml:space="preserve"> additional </w:t>
      </w:r>
      <w:r w:rsidR="00395EDF" w:rsidRPr="003E5428">
        <w:rPr>
          <w:rFonts w:ascii="Arial" w:hAnsi="Arial" w:cs="Arial"/>
          <w:lang w:val="en-IE"/>
        </w:rPr>
        <w:t>land</w:t>
      </w:r>
      <w:r w:rsidRPr="003E5428">
        <w:rPr>
          <w:rFonts w:ascii="Arial" w:hAnsi="Arial" w:cs="Arial"/>
          <w:lang w:val="en-IE"/>
        </w:rPr>
        <w:t xml:space="preserve"> to be made available (including a 50% over zoning). </w:t>
      </w:r>
    </w:p>
    <w:p w:rsidR="00BC59D8" w:rsidRPr="003E5428" w:rsidRDefault="00BC59D8" w:rsidP="003E5428">
      <w:pPr>
        <w:spacing w:line="360" w:lineRule="auto"/>
        <w:outlineLvl w:val="1"/>
        <w:rPr>
          <w:rFonts w:ascii="Arial" w:hAnsi="Arial" w:cs="Arial"/>
          <w:b/>
          <w:lang w:val="en-IE"/>
        </w:rPr>
      </w:pPr>
    </w:p>
    <w:p w:rsidR="003448BF" w:rsidRPr="003E5428" w:rsidRDefault="00894219" w:rsidP="003E5428">
      <w:pPr>
        <w:spacing w:line="360" w:lineRule="auto"/>
        <w:outlineLvl w:val="1"/>
        <w:rPr>
          <w:rFonts w:ascii="Arial" w:hAnsi="Arial" w:cs="Arial"/>
          <w:b/>
          <w:lang w:val="en-IE"/>
        </w:rPr>
      </w:pPr>
      <w:bookmarkStart w:id="12" w:name="_Toc329942717"/>
      <w:r w:rsidRPr="003E5428">
        <w:rPr>
          <w:rFonts w:ascii="Arial" w:hAnsi="Arial" w:cs="Arial"/>
          <w:b/>
          <w:lang w:val="en-IE"/>
        </w:rPr>
        <w:t>2</w:t>
      </w:r>
      <w:r w:rsidR="00A50685" w:rsidRPr="003E5428">
        <w:rPr>
          <w:rFonts w:ascii="Arial" w:hAnsi="Arial" w:cs="Arial"/>
          <w:b/>
          <w:lang w:val="en-IE"/>
        </w:rPr>
        <w:t>.2</w:t>
      </w:r>
      <w:r w:rsidR="00677906" w:rsidRPr="003E5428">
        <w:rPr>
          <w:rFonts w:ascii="Arial" w:hAnsi="Arial" w:cs="Arial"/>
          <w:b/>
          <w:lang w:val="en-IE"/>
        </w:rPr>
        <w:tab/>
      </w:r>
      <w:r w:rsidR="003448BF" w:rsidRPr="003E5428">
        <w:rPr>
          <w:rFonts w:ascii="Arial" w:hAnsi="Arial" w:cs="Arial"/>
          <w:b/>
          <w:lang w:val="en-IE"/>
        </w:rPr>
        <w:t>Household Income</w:t>
      </w:r>
      <w:r w:rsidR="00EC4D01" w:rsidRPr="003E5428">
        <w:rPr>
          <w:rFonts w:ascii="Arial" w:hAnsi="Arial" w:cs="Arial"/>
          <w:b/>
          <w:lang w:val="en-IE"/>
        </w:rPr>
        <w:t xml:space="preserve"> and affordability analysis</w:t>
      </w:r>
      <w:bookmarkEnd w:id="12"/>
    </w:p>
    <w:p w:rsidR="00BA41B3" w:rsidRPr="003E5428" w:rsidRDefault="002525BD" w:rsidP="003E5428">
      <w:pPr>
        <w:spacing w:line="360" w:lineRule="auto"/>
        <w:rPr>
          <w:rFonts w:ascii="Arial" w:hAnsi="Arial" w:cs="Arial"/>
          <w:lang w:val="en-IE"/>
        </w:rPr>
      </w:pPr>
      <w:r>
        <w:rPr>
          <w:rFonts w:ascii="Arial" w:hAnsi="Arial" w:cs="Arial"/>
          <w:lang w:val="en-IE"/>
        </w:rPr>
        <w:t xml:space="preserve">An analysis of </w:t>
      </w:r>
      <w:r w:rsidR="004A6E5B" w:rsidRPr="003E5428">
        <w:rPr>
          <w:rFonts w:ascii="Arial" w:hAnsi="Arial" w:cs="Arial"/>
          <w:lang w:val="en-IE"/>
        </w:rPr>
        <w:t xml:space="preserve">household income, house prices and </w:t>
      </w:r>
      <w:r>
        <w:rPr>
          <w:rFonts w:ascii="Arial" w:hAnsi="Arial" w:cs="Arial"/>
          <w:lang w:val="en-IE"/>
        </w:rPr>
        <w:t xml:space="preserve">affordability within the county has been made and </w:t>
      </w:r>
      <w:r w:rsidR="004A6E5B" w:rsidRPr="003E5428">
        <w:rPr>
          <w:rFonts w:ascii="Arial" w:hAnsi="Arial" w:cs="Arial"/>
          <w:lang w:val="en-IE"/>
        </w:rPr>
        <w:t>the conclusion drawn to is that affordable housing will not be an issue in the county.  There ha</w:t>
      </w:r>
      <w:r w:rsidR="00E91FBD">
        <w:rPr>
          <w:rFonts w:ascii="Arial" w:hAnsi="Arial" w:cs="Arial"/>
          <w:lang w:val="en-IE"/>
        </w:rPr>
        <w:t>ve</w:t>
      </w:r>
      <w:r w:rsidR="004A6E5B" w:rsidRPr="003E5428">
        <w:rPr>
          <w:rFonts w:ascii="Arial" w:hAnsi="Arial" w:cs="Arial"/>
          <w:lang w:val="en-IE"/>
        </w:rPr>
        <w:t xml:space="preserve"> been</w:t>
      </w:r>
      <w:r w:rsidR="00E91FBD">
        <w:rPr>
          <w:rFonts w:ascii="Arial" w:hAnsi="Arial" w:cs="Arial"/>
          <w:lang w:val="en-IE"/>
        </w:rPr>
        <w:t xml:space="preserve"> only two houses retained as affordable housing in the county</w:t>
      </w:r>
      <w:r>
        <w:rPr>
          <w:rFonts w:ascii="Arial" w:hAnsi="Arial" w:cs="Arial"/>
          <w:lang w:val="en-IE"/>
        </w:rPr>
        <w:t xml:space="preserve"> with a further five planned</w:t>
      </w:r>
      <w:r w:rsidR="00E91FBD">
        <w:rPr>
          <w:rFonts w:ascii="Arial" w:hAnsi="Arial" w:cs="Arial"/>
          <w:lang w:val="en-IE"/>
        </w:rPr>
        <w:t xml:space="preserve">.   </w:t>
      </w:r>
      <w:r>
        <w:rPr>
          <w:rFonts w:ascii="Arial" w:hAnsi="Arial" w:cs="Arial"/>
          <w:lang w:val="en-IE"/>
        </w:rPr>
        <w:t xml:space="preserve">The, aforementioned, </w:t>
      </w:r>
      <w:r w:rsidR="00BA41B3" w:rsidRPr="003E5428">
        <w:rPr>
          <w:rFonts w:ascii="Arial" w:hAnsi="Arial" w:cs="Arial"/>
          <w:lang w:val="en-IE"/>
        </w:rPr>
        <w:t>Housing Policy Statement issued by the department of the Environment, Community and Local Government in June 2011</w:t>
      </w:r>
      <w:r>
        <w:rPr>
          <w:rFonts w:ascii="Arial" w:hAnsi="Arial" w:cs="Arial"/>
          <w:lang w:val="en-IE"/>
        </w:rPr>
        <w:t xml:space="preserve"> states</w:t>
      </w:r>
      <w:r w:rsidR="00BA41B3" w:rsidRPr="003E5428">
        <w:rPr>
          <w:rFonts w:ascii="Arial" w:hAnsi="Arial" w:cs="Arial"/>
          <w:lang w:val="en-IE"/>
        </w:rPr>
        <w:t>;</w:t>
      </w:r>
    </w:p>
    <w:p w:rsidR="00BA41B3" w:rsidRPr="003E5428" w:rsidRDefault="00BA41B3" w:rsidP="003E5428">
      <w:pPr>
        <w:spacing w:line="360" w:lineRule="auto"/>
        <w:ind w:left="720"/>
        <w:rPr>
          <w:rFonts w:ascii="Arial" w:hAnsi="Arial" w:cs="Arial"/>
          <w:i/>
          <w:lang w:val="en-IE"/>
        </w:rPr>
      </w:pPr>
      <w:r w:rsidRPr="003E5428">
        <w:rPr>
          <w:rFonts w:ascii="Arial" w:hAnsi="Arial" w:cs="Arial"/>
          <w:i/>
          <w:lang w:val="en-IE"/>
        </w:rPr>
        <w:t xml:space="preserve">“The concept of ‘affordable’ housing reinforces the high and often   disproportionate value placed on owner-occupation that has been so detrimental to </w:t>
      </w:r>
      <w:proofErr w:type="gramStart"/>
      <w:r w:rsidRPr="003E5428">
        <w:rPr>
          <w:rFonts w:ascii="Arial" w:hAnsi="Arial" w:cs="Arial"/>
          <w:i/>
          <w:lang w:val="en-IE"/>
        </w:rPr>
        <w:t>Irelands</w:t>
      </w:r>
      <w:proofErr w:type="gramEnd"/>
      <w:r w:rsidRPr="003E5428">
        <w:rPr>
          <w:rFonts w:ascii="Arial" w:hAnsi="Arial" w:cs="Arial"/>
          <w:i/>
          <w:lang w:val="en-IE"/>
        </w:rPr>
        <w:t xml:space="preserve"> society and economy.”</w:t>
      </w:r>
    </w:p>
    <w:p w:rsidR="00BA41B3" w:rsidRPr="003E5428" w:rsidRDefault="00BA41B3" w:rsidP="003E5428">
      <w:pPr>
        <w:spacing w:line="360" w:lineRule="auto"/>
        <w:rPr>
          <w:rFonts w:ascii="Arial" w:hAnsi="Arial" w:cs="Arial"/>
          <w:lang w:val="en-IE"/>
        </w:rPr>
      </w:pPr>
      <w:proofErr w:type="gramStart"/>
      <w:r w:rsidRPr="003E5428">
        <w:rPr>
          <w:rFonts w:ascii="Arial" w:hAnsi="Arial" w:cs="Arial"/>
          <w:lang w:val="en-IE"/>
        </w:rPr>
        <w:lastRenderedPageBreak/>
        <w:t>and</w:t>
      </w:r>
      <w:proofErr w:type="gramEnd"/>
    </w:p>
    <w:p w:rsidR="00BA41B3" w:rsidRPr="003E5428" w:rsidRDefault="00BA41B3" w:rsidP="003E5428">
      <w:pPr>
        <w:spacing w:line="360" w:lineRule="auto"/>
        <w:ind w:left="720"/>
        <w:rPr>
          <w:rFonts w:ascii="Arial" w:hAnsi="Arial" w:cs="Arial"/>
          <w:i/>
          <w:lang w:val="en-IE"/>
        </w:rPr>
      </w:pPr>
      <w:r w:rsidRPr="003E5428">
        <w:rPr>
          <w:rFonts w:ascii="Arial" w:hAnsi="Arial" w:cs="Arial"/>
          <w:lang w:val="en-IE"/>
        </w:rPr>
        <w:t>“</w:t>
      </w:r>
      <w:r w:rsidRPr="003E5428">
        <w:rPr>
          <w:rFonts w:ascii="Arial" w:hAnsi="Arial" w:cs="Arial"/>
          <w:i/>
          <w:lang w:val="en-IE"/>
        </w:rPr>
        <w:t xml:space="preserve">The government is standing down all existing affordable housing programmes to  </w:t>
      </w:r>
    </w:p>
    <w:p w:rsidR="00BA41B3" w:rsidRPr="003E5428" w:rsidRDefault="00BA41B3" w:rsidP="003E5428">
      <w:pPr>
        <w:spacing w:line="360" w:lineRule="auto"/>
        <w:ind w:left="720"/>
        <w:rPr>
          <w:rFonts w:ascii="Arial" w:hAnsi="Arial" w:cs="Arial"/>
          <w:i/>
          <w:lang w:val="en-IE"/>
        </w:rPr>
      </w:pPr>
      <w:proofErr w:type="gramStart"/>
      <w:r w:rsidRPr="003E5428">
        <w:rPr>
          <w:rFonts w:ascii="Arial" w:hAnsi="Arial" w:cs="Arial"/>
          <w:i/>
          <w:lang w:val="en-IE"/>
        </w:rPr>
        <w:t>reflect</w:t>
      </w:r>
      <w:proofErr w:type="gramEnd"/>
      <w:r w:rsidRPr="003E5428">
        <w:rPr>
          <w:rFonts w:ascii="Arial" w:hAnsi="Arial" w:cs="Arial"/>
          <w:i/>
          <w:lang w:val="en-IE"/>
        </w:rPr>
        <w:t xml:space="preserve"> current affordability conditions.</w:t>
      </w:r>
    </w:p>
    <w:p w:rsidR="002525BD" w:rsidRPr="003E5428" w:rsidRDefault="002525BD" w:rsidP="003E5428">
      <w:pPr>
        <w:spacing w:line="360" w:lineRule="auto"/>
        <w:ind w:left="720"/>
        <w:rPr>
          <w:rFonts w:ascii="Arial" w:hAnsi="Arial" w:cs="Arial"/>
          <w:i/>
          <w:lang w:val="en-IE"/>
        </w:rPr>
      </w:pPr>
    </w:p>
    <w:p w:rsidR="00BA41B3" w:rsidRPr="002525BD" w:rsidRDefault="002525BD" w:rsidP="002525BD">
      <w:pPr>
        <w:tabs>
          <w:tab w:val="left" w:pos="360"/>
        </w:tabs>
        <w:spacing w:line="360" w:lineRule="auto"/>
        <w:rPr>
          <w:rFonts w:ascii="Arial" w:hAnsi="Arial" w:cs="Arial"/>
          <w:b/>
          <w:lang w:val="en-IE"/>
        </w:rPr>
      </w:pPr>
      <w:r>
        <w:rPr>
          <w:rFonts w:ascii="Arial" w:hAnsi="Arial" w:cs="Arial"/>
          <w:b/>
          <w:lang w:val="en-IE"/>
        </w:rPr>
        <w:t>1.</w:t>
      </w:r>
      <w:r>
        <w:rPr>
          <w:rFonts w:ascii="Arial" w:hAnsi="Arial" w:cs="Arial"/>
          <w:b/>
          <w:lang w:val="en-IE"/>
        </w:rPr>
        <w:tab/>
        <w:t>Disposable Incomes</w:t>
      </w:r>
    </w:p>
    <w:p w:rsidR="00BA41B3" w:rsidRPr="003E5428" w:rsidRDefault="00F01242" w:rsidP="003E5428">
      <w:pPr>
        <w:autoSpaceDE w:val="0"/>
        <w:autoSpaceDN w:val="0"/>
        <w:adjustRightInd w:val="0"/>
        <w:spacing w:line="360" w:lineRule="auto"/>
        <w:rPr>
          <w:rFonts w:ascii="Arial" w:hAnsi="Arial" w:cs="Arial"/>
          <w:color w:val="FF0000"/>
          <w:lang w:val="en-IE"/>
        </w:rPr>
      </w:pPr>
      <w:r w:rsidRPr="003E5428">
        <w:rPr>
          <w:rFonts w:ascii="Arial" w:hAnsi="Arial" w:cs="Arial"/>
          <w:bCs/>
        </w:rPr>
        <w:t xml:space="preserve">The CSO </w:t>
      </w:r>
      <w:r w:rsidRPr="003E5428">
        <w:rPr>
          <w:rFonts w:ascii="Arial" w:hAnsi="Arial" w:cs="Arial"/>
          <w:lang w:val="en-IE"/>
        </w:rPr>
        <w:t xml:space="preserve">Household Budget Survey, 2009 – 2010, First Results’, shows the disposable incomes have increased since the previous survey 2004 – </w:t>
      </w:r>
      <w:proofErr w:type="gramStart"/>
      <w:r w:rsidRPr="003E5428">
        <w:rPr>
          <w:rFonts w:ascii="Arial" w:hAnsi="Arial" w:cs="Arial"/>
          <w:lang w:val="en-IE"/>
        </w:rPr>
        <w:t>2005,</w:t>
      </w:r>
      <w:proofErr w:type="gramEnd"/>
      <w:r w:rsidRPr="003E5428">
        <w:rPr>
          <w:rFonts w:ascii="Arial" w:hAnsi="Arial" w:cs="Arial"/>
          <w:lang w:val="en-IE"/>
        </w:rPr>
        <w:t xml:space="preserve"> </w:t>
      </w:r>
      <w:r w:rsidR="002525BD">
        <w:rPr>
          <w:rFonts w:ascii="Arial" w:hAnsi="Arial" w:cs="Arial"/>
          <w:lang w:val="en-IE"/>
        </w:rPr>
        <w:t>h</w:t>
      </w:r>
      <w:r w:rsidR="00FB56BF" w:rsidRPr="003E5428">
        <w:rPr>
          <w:rFonts w:ascii="Arial" w:hAnsi="Arial" w:cs="Arial"/>
          <w:lang w:val="en-IE"/>
        </w:rPr>
        <w:t>owever this is within a climate of economic decline and a national wide crash of the housing market, media reports indicate that both savings and consumer spending have fallen dramatically.</w:t>
      </w:r>
    </w:p>
    <w:p w:rsidR="00BA41B3" w:rsidRDefault="00BA41B3" w:rsidP="003E5428">
      <w:pPr>
        <w:tabs>
          <w:tab w:val="left" w:pos="2310"/>
        </w:tabs>
        <w:spacing w:line="360" w:lineRule="auto"/>
        <w:rPr>
          <w:rFonts w:ascii="Arial" w:hAnsi="Arial" w:cs="Arial"/>
          <w:b/>
          <w:lang w:val="en-IE"/>
        </w:rPr>
      </w:pPr>
    </w:p>
    <w:p w:rsidR="002525BD" w:rsidRPr="003E5428" w:rsidRDefault="002525BD" w:rsidP="002525BD">
      <w:pPr>
        <w:tabs>
          <w:tab w:val="left" w:pos="360"/>
        </w:tabs>
        <w:spacing w:line="360" w:lineRule="auto"/>
        <w:rPr>
          <w:rFonts w:ascii="Arial" w:hAnsi="Arial" w:cs="Arial"/>
          <w:b/>
          <w:lang w:val="en-IE"/>
        </w:rPr>
      </w:pPr>
      <w:r>
        <w:rPr>
          <w:rFonts w:ascii="Arial" w:hAnsi="Arial" w:cs="Arial"/>
          <w:b/>
          <w:lang w:val="en-IE"/>
        </w:rPr>
        <w:t>2.</w:t>
      </w:r>
      <w:r>
        <w:rPr>
          <w:rFonts w:ascii="Arial" w:hAnsi="Arial" w:cs="Arial"/>
          <w:b/>
          <w:lang w:val="en-IE"/>
        </w:rPr>
        <w:tab/>
        <w:t>Residential Property Prices</w:t>
      </w:r>
    </w:p>
    <w:p w:rsidR="00447FA9" w:rsidRPr="003E5428" w:rsidRDefault="00BA41B3" w:rsidP="002525BD">
      <w:pPr>
        <w:spacing w:line="360" w:lineRule="auto"/>
        <w:rPr>
          <w:rFonts w:ascii="Arial" w:hAnsi="Arial" w:cs="Arial"/>
          <w:lang w:val="en-IE"/>
        </w:rPr>
      </w:pPr>
      <w:r w:rsidRPr="003E5428">
        <w:rPr>
          <w:rFonts w:ascii="Arial" w:hAnsi="Arial" w:cs="Arial"/>
          <w:lang w:val="en-IE"/>
        </w:rPr>
        <w:t>The Residential Property Price Index</w:t>
      </w:r>
      <w:r w:rsidR="00DE5E17" w:rsidRPr="003E5428">
        <w:rPr>
          <w:rFonts w:ascii="Arial" w:hAnsi="Arial" w:cs="Arial"/>
          <w:lang w:val="en-IE"/>
        </w:rPr>
        <w:t xml:space="preserve"> published by the CSO, and the </w:t>
      </w:r>
      <w:r w:rsidR="002525BD" w:rsidRPr="003E5428">
        <w:rPr>
          <w:rFonts w:ascii="Arial" w:hAnsi="Arial" w:cs="Arial"/>
          <w:lang w:val="en-IE"/>
        </w:rPr>
        <w:t>House</w:t>
      </w:r>
      <w:r w:rsidR="00DE5E17" w:rsidRPr="003E5428">
        <w:rPr>
          <w:rFonts w:ascii="Arial" w:hAnsi="Arial" w:cs="Arial"/>
          <w:lang w:val="en-IE"/>
        </w:rPr>
        <w:t xml:space="preserve"> Price Report published by DAFT.ie together provide a relatively clear</w:t>
      </w:r>
      <w:r w:rsidR="002525BD">
        <w:rPr>
          <w:rFonts w:ascii="Arial" w:hAnsi="Arial" w:cs="Arial"/>
          <w:lang w:val="en-IE"/>
        </w:rPr>
        <w:t xml:space="preserve"> </w:t>
      </w:r>
      <w:r w:rsidR="00DE5E17" w:rsidRPr="003E5428">
        <w:rPr>
          <w:rFonts w:ascii="Arial" w:hAnsi="Arial" w:cs="Arial"/>
          <w:lang w:val="en-IE"/>
        </w:rPr>
        <w:t>indication of houses prices</w:t>
      </w:r>
      <w:r w:rsidR="002525BD">
        <w:rPr>
          <w:rFonts w:ascii="Arial" w:hAnsi="Arial" w:cs="Arial"/>
          <w:lang w:val="en-IE"/>
        </w:rPr>
        <w:t>.  The DAFT.ie report describes the measuring of house prices within the current market</w:t>
      </w:r>
      <w:r w:rsidR="00DE5E17" w:rsidRPr="003E5428">
        <w:rPr>
          <w:rFonts w:ascii="Arial" w:hAnsi="Arial" w:cs="Arial"/>
          <w:lang w:val="en-IE"/>
        </w:rPr>
        <w:t xml:space="preserve"> as being ‘an art rather than a science’.  Generally</w:t>
      </w:r>
      <w:r w:rsidR="002525BD">
        <w:rPr>
          <w:rFonts w:ascii="Arial" w:hAnsi="Arial" w:cs="Arial"/>
          <w:lang w:val="en-IE"/>
        </w:rPr>
        <w:t>,</w:t>
      </w:r>
      <w:r w:rsidR="00DE5E17" w:rsidRPr="003E5428">
        <w:rPr>
          <w:rFonts w:ascii="Arial" w:hAnsi="Arial" w:cs="Arial"/>
          <w:lang w:val="en-IE"/>
        </w:rPr>
        <w:t xml:space="preserve"> residential property prices have fallen by around</w:t>
      </w:r>
      <w:r w:rsidR="002525BD">
        <w:rPr>
          <w:rFonts w:ascii="Arial" w:hAnsi="Arial" w:cs="Arial"/>
          <w:lang w:val="en-IE"/>
        </w:rPr>
        <w:t xml:space="preserve"> 50% since their height in 2007</w:t>
      </w:r>
      <w:r w:rsidR="00DE5E17" w:rsidRPr="003E5428">
        <w:rPr>
          <w:rFonts w:ascii="Arial" w:hAnsi="Arial" w:cs="Arial"/>
          <w:lang w:val="en-IE"/>
        </w:rPr>
        <w:t>.  However, residential rents have stabilised, though at their current rate this may indicate that property prices have further to fall before they too stabilise.</w:t>
      </w:r>
      <w:r w:rsidR="002525BD">
        <w:rPr>
          <w:rFonts w:ascii="Arial" w:hAnsi="Arial" w:cs="Arial"/>
          <w:lang w:val="en-IE"/>
        </w:rPr>
        <w:t xml:space="preserve">  </w:t>
      </w:r>
      <w:r w:rsidR="00447FA9" w:rsidRPr="003E5428">
        <w:rPr>
          <w:rFonts w:ascii="Arial" w:hAnsi="Arial" w:cs="Arial"/>
          <w:lang w:val="en-IE"/>
        </w:rPr>
        <w:t xml:space="preserve">The DAFT.ie report provides greater detail of house prices in </w:t>
      </w:r>
      <w:smartTag w:uri="urn:schemas-microsoft-com:office:smarttags" w:element="place">
        <w:smartTag w:uri="urn:schemas-microsoft-com:office:smarttags" w:element="PlaceType">
          <w:r w:rsidR="00447FA9" w:rsidRPr="003E5428">
            <w:rPr>
              <w:rFonts w:ascii="Arial" w:hAnsi="Arial" w:cs="Arial"/>
              <w:lang w:val="en-IE"/>
            </w:rPr>
            <w:t>County</w:t>
          </w:r>
        </w:smartTag>
        <w:r w:rsidR="00447FA9" w:rsidRPr="003E5428">
          <w:rPr>
            <w:rFonts w:ascii="Arial" w:hAnsi="Arial" w:cs="Arial"/>
            <w:lang w:val="en-IE"/>
          </w:rPr>
          <w:t xml:space="preserve"> </w:t>
        </w:r>
        <w:smartTag w:uri="urn:schemas-microsoft-com:office:smarttags" w:element="PlaceName">
          <w:r w:rsidR="00447FA9" w:rsidRPr="003E5428">
            <w:rPr>
              <w:rFonts w:ascii="Arial" w:hAnsi="Arial" w:cs="Arial"/>
              <w:lang w:val="en-IE"/>
            </w:rPr>
            <w:t>Cavan</w:t>
          </w:r>
        </w:smartTag>
      </w:smartTag>
      <w:r w:rsidR="00447FA9" w:rsidRPr="003E5428">
        <w:rPr>
          <w:rFonts w:ascii="Arial" w:hAnsi="Arial" w:cs="Arial"/>
          <w:lang w:val="en-IE"/>
        </w:rPr>
        <w:t xml:space="preserve"> showing that average house prices in the county are now €141,077. They have fallen by 17.5% in the last year and are down by 49.8% since the peak in 2007.</w:t>
      </w:r>
    </w:p>
    <w:p w:rsidR="00447FA9" w:rsidRPr="003E5428" w:rsidRDefault="002525BD" w:rsidP="003E5428">
      <w:pPr>
        <w:tabs>
          <w:tab w:val="left" w:pos="2310"/>
        </w:tabs>
        <w:spacing w:line="360" w:lineRule="auto"/>
        <w:rPr>
          <w:rFonts w:ascii="Arial" w:hAnsi="Arial" w:cs="Arial"/>
          <w:lang w:val="en-IE"/>
        </w:rPr>
      </w:pPr>
      <w:r>
        <w:rPr>
          <w:rFonts w:ascii="Arial" w:hAnsi="Arial" w:cs="Arial"/>
          <w:lang w:val="en-IE"/>
        </w:rPr>
        <w:t>In</w:t>
      </w:r>
      <w:r w:rsidR="00447FA9" w:rsidRPr="003E5428">
        <w:rPr>
          <w:rFonts w:ascii="Arial" w:hAnsi="Arial" w:cs="Arial"/>
          <w:lang w:val="en-IE"/>
        </w:rPr>
        <w:t xml:space="preserve"> conclusion, the CSO house price index and the data collected b</w:t>
      </w:r>
      <w:r>
        <w:rPr>
          <w:rFonts w:ascii="Arial" w:hAnsi="Arial" w:cs="Arial"/>
          <w:lang w:val="en-IE"/>
        </w:rPr>
        <w:t>y daft.ie indicate that the drop of</w:t>
      </w:r>
      <w:r w:rsidR="00447FA9" w:rsidRPr="003E5428">
        <w:rPr>
          <w:rFonts w:ascii="Arial" w:hAnsi="Arial" w:cs="Arial"/>
          <w:lang w:val="en-IE"/>
        </w:rPr>
        <w:t xml:space="preserve"> house prices is continuing.  The suggestion from the </w:t>
      </w:r>
      <w:r>
        <w:rPr>
          <w:rFonts w:ascii="Arial" w:hAnsi="Arial" w:cs="Arial"/>
          <w:lang w:val="en-IE"/>
        </w:rPr>
        <w:t>DAFT</w:t>
      </w:r>
      <w:r w:rsidR="00447FA9" w:rsidRPr="003E5428">
        <w:rPr>
          <w:rFonts w:ascii="Arial" w:hAnsi="Arial" w:cs="Arial"/>
          <w:lang w:val="en-IE"/>
        </w:rPr>
        <w:t>.ie data is that the drop will continue until it is on par with current residential property rents which</w:t>
      </w:r>
      <w:r>
        <w:rPr>
          <w:rFonts w:ascii="Arial" w:hAnsi="Arial" w:cs="Arial"/>
          <w:lang w:val="en-IE"/>
        </w:rPr>
        <w:t>,</w:t>
      </w:r>
      <w:r w:rsidR="00447FA9" w:rsidRPr="003E5428">
        <w:rPr>
          <w:rFonts w:ascii="Arial" w:hAnsi="Arial" w:cs="Arial"/>
          <w:lang w:val="en-IE"/>
        </w:rPr>
        <w:t xml:space="preserve"> on a positive note</w:t>
      </w:r>
      <w:r>
        <w:rPr>
          <w:rFonts w:ascii="Arial" w:hAnsi="Arial" w:cs="Arial"/>
          <w:lang w:val="en-IE"/>
        </w:rPr>
        <w:t>,</w:t>
      </w:r>
      <w:r w:rsidR="00447FA9" w:rsidRPr="003E5428">
        <w:rPr>
          <w:rFonts w:ascii="Arial" w:hAnsi="Arial" w:cs="Arial"/>
          <w:lang w:val="en-IE"/>
        </w:rPr>
        <w:t xml:space="preserve"> have stabilised. </w:t>
      </w:r>
    </w:p>
    <w:p w:rsidR="002525BD" w:rsidRDefault="002525BD" w:rsidP="003E5428">
      <w:pPr>
        <w:spacing w:line="360" w:lineRule="auto"/>
        <w:rPr>
          <w:rFonts w:ascii="Arial" w:hAnsi="Arial" w:cs="Arial"/>
          <w:lang w:val="en-IE"/>
        </w:rPr>
      </w:pPr>
    </w:p>
    <w:p w:rsidR="002525BD" w:rsidRPr="002525BD" w:rsidRDefault="002525BD" w:rsidP="002525BD">
      <w:pPr>
        <w:tabs>
          <w:tab w:val="left" w:pos="360"/>
        </w:tabs>
        <w:spacing w:line="360" w:lineRule="auto"/>
        <w:rPr>
          <w:rFonts w:ascii="Arial" w:hAnsi="Arial" w:cs="Arial"/>
          <w:b/>
          <w:lang w:val="en-IE"/>
        </w:rPr>
      </w:pPr>
      <w:r w:rsidRPr="002525BD">
        <w:rPr>
          <w:rFonts w:ascii="Arial" w:hAnsi="Arial" w:cs="Arial"/>
          <w:b/>
          <w:lang w:val="en-IE"/>
        </w:rPr>
        <w:t>3.</w:t>
      </w:r>
      <w:r>
        <w:rPr>
          <w:rFonts w:ascii="Arial" w:hAnsi="Arial" w:cs="Arial"/>
          <w:b/>
          <w:lang w:val="en-IE"/>
        </w:rPr>
        <w:tab/>
        <w:t>Affordability</w:t>
      </w:r>
    </w:p>
    <w:p w:rsidR="00447FA9" w:rsidRPr="003E5428" w:rsidRDefault="00447FA9" w:rsidP="002525BD">
      <w:pPr>
        <w:tabs>
          <w:tab w:val="left" w:pos="360"/>
        </w:tabs>
        <w:spacing w:line="360" w:lineRule="auto"/>
        <w:rPr>
          <w:rFonts w:ascii="Arial" w:hAnsi="Arial" w:cs="Arial"/>
          <w:lang w:val="en-IE"/>
        </w:rPr>
      </w:pPr>
      <w:r w:rsidRPr="003E5428">
        <w:rPr>
          <w:rFonts w:ascii="Arial" w:hAnsi="Arial" w:cs="Arial"/>
          <w:lang w:val="en-IE"/>
        </w:rPr>
        <w:t>A housing affordability analysis has been undertaken, however g</w:t>
      </w:r>
      <w:r w:rsidR="00BA41B3" w:rsidRPr="003E5428">
        <w:rPr>
          <w:rFonts w:ascii="Arial" w:hAnsi="Arial" w:cs="Arial"/>
          <w:lang w:val="en-IE"/>
        </w:rPr>
        <w:t>iven the now unfeasibility of a future and the lack of a current requirement for affordable housing</w:t>
      </w:r>
      <w:r w:rsidRPr="003E5428">
        <w:rPr>
          <w:rFonts w:ascii="Arial" w:hAnsi="Arial" w:cs="Arial"/>
          <w:lang w:val="en-IE"/>
        </w:rPr>
        <w:t xml:space="preserve"> it was conducted on a very basic level and concludes that at best 20 </w:t>
      </w:r>
      <w:r w:rsidRPr="003E5428">
        <w:rPr>
          <w:rFonts w:ascii="Arial" w:hAnsi="Arial" w:cs="Arial"/>
          <w:lang w:val="en-IE"/>
        </w:rPr>
        <w:lastRenderedPageBreak/>
        <w:t xml:space="preserve">– 30% of the population that being those in the lowest 2 or 3 economic </w:t>
      </w:r>
      <w:proofErr w:type="spellStart"/>
      <w:r w:rsidRPr="003E5428">
        <w:rPr>
          <w:rFonts w:ascii="Arial" w:hAnsi="Arial" w:cs="Arial"/>
          <w:lang w:val="en-IE"/>
        </w:rPr>
        <w:t>decile</w:t>
      </w:r>
      <w:proofErr w:type="spellEnd"/>
      <w:r w:rsidRPr="003E5428">
        <w:rPr>
          <w:rFonts w:ascii="Arial" w:hAnsi="Arial" w:cs="Arial"/>
          <w:lang w:val="en-IE"/>
        </w:rPr>
        <w:t xml:space="preserve"> groups would have an affordability issue.  Tables are contained in Appendix 1.  </w:t>
      </w:r>
    </w:p>
    <w:p w:rsidR="00447FA9" w:rsidRPr="003E5428" w:rsidRDefault="00447FA9" w:rsidP="003E5428">
      <w:pPr>
        <w:spacing w:line="360" w:lineRule="auto"/>
        <w:rPr>
          <w:rFonts w:ascii="Arial" w:hAnsi="Arial" w:cs="Arial"/>
          <w:lang w:val="en-IE"/>
        </w:rPr>
      </w:pPr>
    </w:p>
    <w:p w:rsidR="00BA41B3" w:rsidRPr="003E5428" w:rsidRDefault="002525BD" w:rsidP="002525BD">
      <w:pPr>
        <w:spacing w:line="360" w:lineRule="auto"/>
        <w:outlineLvl w:val="1"/>
        <w:rPr>
          <w:rFonts w:ascii="Arial" w:hAnsi="Arial" w:cs="Arial"/>
          <w:b/>
          <w:lang w:val="en-IE"/>
        </w:rPr>
      </w:pPr>
      <w:bookmarkStart w:id="13" w:name="_Toc329942718"/>
      <w:r>
        <w:rPr>
          <w:rFonts w:ascii="Arial" w:hAnsi="Arial" w:cs="Arial"/>
          <w:b/>
          <w:lang w:val="en-IE"/>
        </w:rPr>
        <w:t>2.3</w:t>
      </w:r>
      <w:r>
        <w:rPr>
          <w:rFonts w:ascii="Arial" w:hAnsi="Arial" w:cs="Arial"/>
          <w:b/>
          <w:lang w:val="en-IE"/>
        </w:rPr>
        <w:tab/>
      </w:r>
      <w:r w:rsidR="00447FA9" w:rsidRPr="003E5428">
        <w:rPr>
          <w:rFonts w:ascii="Arial" w:hAnsi="Arial" w:cs="Arial"/>
          <w:b/>
          <w:lang w:val="en-IE"/>
        </w:rPr>
        <w:t>Conclusion</w:t>
      </w:r>
      <w:bookmarkEnd w:id="13"/>
      <w:r w:rsidR="00447FA9" w:rsidRPr="003E5428">
        <w:rPr>
          <w:rFonts w:ascii="Arial" w:hAnsi="Arial" w:cs="Arial"/>
          <w:b/>
          <w:lang w:val="en-IE"/>
        </w:rPr>
        <w:t xml:space="preserve"> </w:t>
      </w:r>
    </w:p>
    <w:p w:rsidR="00BA41B3" w:rsidRPr="003E5428" w:rsidRDefault="00BA41B3" w:rsidP="003E5428">
      <w:pPr>
        <w:spacing w:line="360" w:lineRule="auto"/>
        <w:rPr>
          <w:rFonts w:ascii="Arial" w:hAnsi="Arial" w:cs="Arial"/>
          <w:lang w:val="en-IE"/>
        </w:rPr>
      </w:pPr>
      <w:r w:rsidRPr="003E5428">
        <w:rPr>
          <w:rFonts w:ascii="Arial" w:hAnsi="Arial" w:cs="Arial"/>
          <w:lang w:val="en-IE"/>
        </w:rPr>
        <w:t>As indicated</w:t>
      </w:r>
      <w:r w:rsidR="002525BD">
        <w:rPr>
          <w:rFonts w:ascii="Arial" w:hAnsi="Arial" w:cs="Arial"/>
          <w:lang w:val="en-IE"/>
        </w:rPr>
        <w:t>,</w:t>
      </w:r>
      <w:r w:rsidRPr="003E5428">
        <w:rPr>
          <w:rFonts w:ascii="Arial" w:hAnsi="Arial" w:cs="Arial"/>
          <w:lang w:val="en-IE"/>
        </w:rPr>
        <w:t xml:space="preserve"> in the foregoing assessment</w:t>
      </w:r>
      <w:r w:rsidR="002525BD">
        <w:rPr>
          <w:rFonts w:ascii="Arial" w:hAnsi="Arial" w:cs="Arial"/>
          <w:lang w:val="en-IE"/>
        </w:rPr>
        <w:t>,</w:t>
      </w:r>
      <w:r w:rsidRPr="003E5428">
        <w:rPr>
          <w:rFonts w:ascii="Arial" w:hAnsi="Arial" w:cs="Arial"/>
          <w:lang w:val="en-IE"/>
        </w:rPr>
        <w:t xml:space="preserve"> there are a number of households with an affordability issue in the </w:t>
      </w:r>
      <w:proofErr w:type="gramStart"/>
      <w:r w:rsidRPr="003E5428">
        <w:rPr>
          <w:rFonts w:ascii="Arial" w:hAnsi="Arial" w:cs="Arial"/>
          <w:lang w:val="en-IE"/>
        </w:rPr>
        <w:t>county,</w:t>
      </w:r>
      <w:proofErr w:type="gramEnd"/>
      <w:r w:rsidRPr="003E5428">
        <w:rPr>
          <w:rFonts w:ascii="Arial" w:hAnsi="Arial" w:cs="Arial"/>
          <w:lang w:val="en-IE"/>
        </w:rPr>
        <w:t xml:space="preserve"> the best case scenario is that this would be 20</w:t>
      </w:r>
      <w:r w:rsidR="002525BD">
        <w:rPr>
          <w:rFonts w:ascii="Arial" w:hAnsi="Arial" w:cs="Arial"/>
          <w:lang w:val="en-IE"/>
        </w:rPr>
        <w:t xml:space="preserve"> - 30</w:t>
      </w:r>
      <w:r w:rsidRPr="003E5428">
        <w:rPr>
          <w:rFonts w:ascii="Arial" w:hAnsi="Arial" w:cs="Arial"/>
          <w:lang w:val="en-IE"/>
        </w:rPr>
        <w:t>% of the population being that 20</w:t>
      </w:r>
      <w:r w:rsidR="002525BD">
        <w:rPr>
          <w:rFonts w:ascii="Arial" w:hAnsi="Arial" w:cs="Arial"/>
          <w:lang w:val="en-IE"/>
        </w:rPr>
        <w:t xml:space="preserve"> - 30</w:t>
      </w:r>
      <w:r w:rsidRPr="003E5428">
        <w:rPr>
          <w:rFonts w:ascii="Arial" w:hAnsi="Arial" w:cs="Arial"/>
          <w:lang w:val="en-IE"/>
        </w:rPr>
        <w:t xml:space="preserve">% </w:t>
      </w:r>
      <w:r w:rsidR="002525BD">
        <w:rPr>
          <w:rFonts w:ascii="Arial" w:hAnsi="Arial" w:cs="Arial"/>
          <w:lang w:val="en-IE"/>
        </w:rPr>
        <w:t xml:space="preserve">who are </w:t>
      </w:r>
      <w:r w:rsidRPr="003E5428">
        <w:rPr>
          <w:rFonts w:ascii="Arial" w:hAnsi="Arial" w:cs="Arial"/>
          <w:lang w:val="en-IE"/>
        </w:rPr>
        <w:t>in the bottom two</w:t>
      </w:r>
      <w:r w:rsidR="002525BD">
        <w:rPr>
          <w:rFonts w:ascii="Arial" w:hAnsi="Arial" w:cs="Arial"/>
          <w:lang w:val="en-IE"/>
        </w:rPr>
        <w:t xml:space="preserve"> or three</w:t>
      </w:r>
      <w:r w:rsidRPr="003E5428">
        <w:rPr>
          <w:rFonts w:ascii="Arial" w:hAnsi="Arial" w:cs="Arial"/>
          <w:lang w:val="en-IE"/>
        </w:rPr>
        <w:t xml:space="preserve"> income </w:t>
      </w:r>
      <w:proofErr w:type="spellStart"/>
      <w:r w:rsidRPr="003E5428">
        <w:rPr>
          <w:rFonts w:ascii="Arial" w:hAnsi="Arial" w:cs="Arial"/>
          <w:lang w:val="en-IE"/>
        </w:rPr>
        <w:t>decile</w:t>
      </w:r>
      <w:proofErr w:type="spellEnd"/>
      <w:r w:rsidRPr="003E5428">
        <w:rPr>
          <w:rFonts w:ascii="Arial" w:hAnsi="Arial" w:cs="Arial"/>
          <w:lang w:val="en-IE"/>
        </w:rPr>
        <w:t xml:space="preserve"> groups.  However, as stated in the Housing Policy Statement issued by the department of the Environment, Community and Local Government in June 2011;</w:t>
      </w:r>
    </w:p>
    <w:p w:rsidR="00BA41B3" w:rsidRPr="003E5428" w:rsidRDefault="00BA41B3" w:rsidP="003E5428">
      <w:pPr>
        <w:spacing w:line="360" w:lineRule="auto"/>
        <w:ind w:left="720"/>
        <w:rPr>
          <w:rFonts w:ascii="Arial" w:hAnsi="Arial" w:cs="Arial"/>
          <w:i/>
          <w:lang w:val="en-IE"/>
        </w:rPr>
      </w:pPr>
      <w:r w:rsidRPr="003E5428">
        <w:rPr>
          <w:rFonts w:ascii="Arial" w:hAnsi="Arial" w:cs="Arial"/>
          <w:i/>
          <w:lang w:val="en-IE"/>
        </w:rPr>
        <w:t xml:space="preserve">“The concept of ‘affordable’ housing reinforces the high and often   disproportionate value placed on owner-occupation that has been so detrimental to </w:t>
      </w:r>
      <w:proofErr w:type="gramStart"/>
      <w:r w:rsidRPr="003E5428">
        <w:rPr>
          <w:rFonts w:ascii="Arial" w:hAnsi="Arial" w:cs="Arial"/>
          <w:i/>
          <w:lang w:val="en-IE"/>
        </w:rPr>
        <w:t>Irelands</w:t>
      </w:r>
      <w:proofErr w:type="gramEnd"/>
      <w:r w:rsidRPr="003E5428">
        <w:rPr>
          <w:rFonts w:ascii="Arial" w:hAnsi="Arial" w:cs="Arial"/>
          <w:i/>
          <w:lang w:val="en-IE"/>
        </w:rPr>
        <w:t xml:space="preserve"> society and economy.”</w:t>
      </w:r>
    </w:p>
    <w:p w:rsidR="00BA41B3" w:rsidRPr="003E5428" w:rsidRDefault="00BA41B3" w:rsidP="003E5428">
      <w:pPr>
        <w:spacing w:line="360" w:lineRule="auto"/>
        <w:rPr>
          <w:rFonts w:ascii="Arial" w:hAnsi="Arial" w:cs="Arial"/>
          <w:lang w:val="en-IE"/>
        </w:rPr>
      </w:pPr>
      <w:proofErr w:type="gramStart"/>
      <w:r w:rsidRPr="003E5428">
        <w:rPr>
          <w:rFonts w:ascii="Arial" w:hAnsi="Arial" w:cs="Arial"/>
          <w:lang w:val="en-IE"/>
        </w:rPr>
        <w:t>and</w:t>
      </w:r>
      <w:proofErr w:type="gramEnd"/>
    </w:p>
    <w:p w:rsidR="00BA41B3" w:rsidRPr="003E5428" w:rsidRDefault="00BA41B3" w:rsidP="003E5428">
      <w:pPr>
        <w:spacing w:line="360" w:lineRule="auto"/>
        <w:ind w:left="720"/>
        <w:rPr>
          <w:rFonts w:ascii="Arial" w:hAnsi="Arial" w:cs="Arial"/>
          <w:i/>
          <w:lang w:val="en-IE"/>
        </w:rPr>
      </w:pPr>
      <w:r w:rsidRPr="003E5428">
        <w:rPr>
          <w:rFonts w:ascii="Arial" w:hAnsi="Arial" w:cs="Arial"/>
          <w:lang w:val="en-IE"/>
        </w:rPr>
        <w:t>“</w:t>
      </w:r>
      <w:r w:rsidRPr="003E5428">
        <w:rPr>
          <w:rFonts w:ascii="Arial" w:hAnsi="Arial" w:cs="Arial"/>
          <w:i/>
          <w:lang w:val="en-IE"/>
        </w:rPr>
        <w:t xml:space="preserve">The government is standing down all existing affordable housing programmes to  </w:t>
      </w:r>
    </w:p>
    <w:p w:rsidR="00BA41B3" w:rsidRPr="003E5428" w:rsidRDefault="00BA41B3" w:rsidP="003E5428">
      <w:pPr>
        <w:spacing w:line="360" w:lineRule="auto"/>
        <w:ind w:left="720"/>
        <w:rPr>
          <w:rFonts w:ascii="Arial" w:hAnsi="Arial" w:cs="Arial"/>
          <w:i/>
          <w:lang w:val="en-IE"/>
        </w:rPr>
      </w:pPr>
      <w:proofErr w:type="gramStart"/>
      <w:r w:rsidRPr="003E5428">
        <w:rPr>
          <w:rFonts w:ascii="Arial" w:hAnsi="Arial" w:cs="Arial"/>
          <w:i/>
          <w:lang w:val="en-IE"/>
        </w:rPr>
        <w:t>reflect</w:t>
      </w:r>
      <w:proofErr w:type="gramEnd"/>
      <w:r w:rsidRPr="003E5428">
        <w:rPr>
          <w:rFonts w:ascii="Arial" w:hAnsi="Arial" w:cs="Arial"/>
          <w:i/>
          <w:lang w:val="en-IE"/>
        </w:rPr>
        <w:t xml:space="preserve"> current affordability conditions.</w:t>
      </w:r>
    </w:p>
    <w:p w:rsidR="00BA41B3" w:rsidRPr="003E5428" w:rsidRDefault="00BA41B3" w:rsidP="003E5428">
      <w:pPr>
        <w:spacing w:line="360" w:lineRule="auto"/>
        <w:ind w:left="720"/>
        <w:rPr>
          <w:rFonts w:ascii="Arial" w:hAnsi="Arial" w:cs="Arial"/>
          <w:i/>
          <w:lang w:val="en-IE"/>
        </w:rPr>
      </w:pPr>
    </w:p>
    <w:p w:rsidR="00BA41B3" w:rsidRPr="003E5428" w:rsidRDefault="00BA41B3" w:rsidP="003E5428">
      <w:pPr>
        <w:spacing w:line="360" w:lineRule="auto"/>
        <w:ind w:left="720"/>
        <w:rPr>
          <w:rFonts w:ascii="Arial" w:hAnsi="Arial" w:cs="Arial"/>
          <w:i/>
          <w:lang w:val="en-IE"/>
        </w:rPr>
      </w:pPr>
      <w:r w:rsidRPr="003E5428">
        <w:rPr>
          <w:rFonts w:ascii="Arial" w:hAnsi="Arial" w:cs="Arial"/>
          <w:i/>
          <w:lang w:val="en-IE"/>
        </w:rPr>
        <w:t>These will be wound up as part of a review of Part V of the Planning and Development 2000.  The decision is not being taken to end Part V fully.”</w:t>
      </w:r>
    </w:p>
    <w:p w:rsidR="000C049B" w:rsidRDefault="00BA41B3" w:rsidP="003E5428">
      <w:pPr>
        <w:spacing w:line="360" w:lineRule="auto"/>
        <w:rPr>
          <w:rFonts w:ascii="Arial" w:hAnsi="Arial" w:cs="Arial"/>
          <w:lang w:val="en-IE"/>
        </w:rPr>
      </w:pPr>
      <w:r w:rsidRPr="003E5428">
        <w:rPr>
          <w:rFonts w:ascii="Arial" w:hAnsi="Arial" w:cs="Arial"/>
          <w:lang w:val="en-IE"/>
        </w:rPr>
        <w:t>To this end the requirement to provide affordable housing will not be considered in this plan.</w:t>
      </w:r>
    </w:p>
    <w:p w:rsidR="000C049B" w:rsidRPr="003E5428" w:rsidRDefault="000C049B" w:rsidP="000C049B">
      <w:pPr>
        <w:spacing w:line="360" w:lineRule="auto"/>
        <w:rPr>
          <w:rFonts w:ascii="Arial" w:hAnsi="Arial" w:cs="Arial"/>
          <w:lang w:val="en-IE"/>
        </w:rPr>
      </w:pPr>
      <w:r>
        <w:rPr>
          <w:rFonts w:ascii="Arial" w:hAnsi="Arial" w:cs="Arial"/>
          <w:lang w:val="en-IE"/>
        </w:rPr>
        <w:t>In Cavan County (excluding Cavan Town and Environs and f</w:t>
      </w:r>
      <w:r w:rsidRPr="003E5428">
        <w:rPr>
          <w:rFonts w:ascii="Arial" w:hAnsi="Arial" w:cs="Arial"/>
          <w:lang w:val="en-IE"/>
        </w:rPr>
        <w:t xml:space="preserve">or the plan period 2016 to 2020 it is estimated that there will be a 2,124 additional households formed with a requirement for 265 hectares of land to be made available (including a 50% over zoning). </w:t>
      </w:r>
    </w:p>
    <w:p w:rsidR="00200FAC" w:rsidRPr="003E5428" w:rsidRDefault="000C049B" w:rsidP="003E5428">
      <w:pPr>
        <w:spacing w:line="360" w:lineRule="auto"/>
        <w:rPr>
          <w:rFonts w:ascii="Arial" w:hAnsi="Arial" w:cs="Arial"/>
          <w:lang w:val="en-IE"/>
        </w:rPr>
      </w:pPr>
      <w:r>
        <w:rPr>
          <w:rFonts w:ascii="Arial" w:hAnsi="Arial" w:cs="Arial"/>
          <w:lang w:val="en-IE"/>
        </w:rPr>
        <w:t xml:space="preserve">In Cavan Town and Environs </w:t>
      </w:r>
      <w:r w:rsidR="00200FAC" w:rsidRPr="003E5428">
        <w:rPr>
          <w:rFonts w:ascii="Arial" w:hAnsi="Arial" w:cs="Arial"/>
          <w:lang w:val="en-IE"/>
        </w:rPr>
        <w:t>it i</w:t>
      </w:r>
      <w:r w:rsidR="002525BD">
        <w:rPr>
          <w:rFonts w:ascii="Arial" w:hAnsi="Arial" w:cs="Arial"/>
          <w:lang w:val="en-IE"/>
        </w:rPr>
        <w:t>s estimated that there will be</w:t>
      </w:r>
      <w:r w:rsidR="00200FAC" w:rsidRPr="003E5428">
        <w:rPr>
          <w:rFonts w:ascii="Arial" w:hAnsi="Arial" w:cs="Arial"/>
          <w:lang w:val="en-IE"/>
        </w:rPr>
        <w:t xml:space="preserve"> </w:t>
      </w:r>
      <w:r>
        <w:rPr>
          <w:rFonts w:ascii="Arial" w:hAnsi="Arial" w:cs="Arial"/>
          <w:lang w:val="en-IE"/>
        </w:rPr>
        <w:t>784</w:t>
      </w:r>
      <w:r w:rsidR="00200FAC" w:rsidRPr="003E5428">
        <w:rPr>
          <w:rFonts w:ascii="Arial" w:hAnsi="Arial" w:cs="Arial"/>
          <w:lang w:val="en-IE"/>
        </w:rPr>
        <w:t xml:space="preserve"> additional households formed</w:t>
      </w:r>
      <w:r w:rsidR="002525BD">
        <w:rPr>
          <w:rFonts w:ascii="Arial" w:hAnsi="Arial" w:cs="Arial"/>
          <w:lang w:val="en-IE"/>
        </w:rPr>
        <w:t xml:space="preserve"> in County Cavan</w:t>
      </w:r>
      <w:r w:rsidR="002525BD">
        <w:rPr>
          <w:rStyle w:val="FootnoteReference"/>
          <w:rFonts w:ascii="Arial" w:hAnsi="Arial" w:cs="Arial"/>
          <w:lang w:val="en-IE"/>
        </w:rPr>
        <w:footnoteReference w:id="6"/>
      </w:r>
      <w:r w:rsidR="00200FAC" w:rsidRPr="003E5428">
        <w:rPr>
          <w:rFonts w:ascii="Arial" w:hAnsi="Arial" w:cs="Arial"/>
          <w:lang w:val="en-IE"/>
        </w:rPr>
        <w:t xml:space="preserve"> with a requirement for </w:t>
      </w:r>
      <w:r>
        <w:rPr>
          <w:rFonts w:ascii="Arial" w:hAnsi="Arial" w:cs="Arial"/>
          <w:lang w:val="en-IE"/>
        </w:rPr>
        <w:t>66</w:t>
      </w:r>
      <w:r w:rsidR="00200FAC" w:rsidRPr="003E5428">
        <w:rPr>
          <w:rFonts w:ascii="Arial" w:hAnsi="Arial" w:cs="Arial"/>
          <w:lang w:val="en-IE"/>
        </w:rPr>
        <w:t xml:space="preserve">71 hectares of land to be made available (including a 50% over zoning). </w:t>
      </w:r>
    </w:p>
    <w:p w:rsidR="00BA41B3" w:rsidRDefault="00BA41B3" w:rsidP="003E5428">
      <w:pPr>
        <w:spacing w:line="360" w:lineRule="auto"/>
        <w:rPr>
          <w:rFonts w:ascii="Arial" w:hAnsi="Arial" w:cs="Arial"/>
          <w:b/>
          <w:lang w:val="en-IE"/>
        </w:rPr>
      </w:pPr>
    </w:p>
    <w:p w:rsidR="00CC37FF" w:rsidRDefault="00CC37FF" w:rsidP="003E5428">
      <w:pPr>
        <w:spacing w:line="360" w:lineRule="auto"/>
        <w:rPr>
          <w:rFonts w:ascii="Arial" w:hAnsi="Arial" w:cs="Arial"/>
          <w:b/>
          <w:lang w:val="en-IE"/>
        </w:rPr>
      </w:pPr>
    </w:p>
    <w:p w:rsidR="00587F86" w:rsidRPr="003E5428" w:rsidRDefault="00587F86" w:rsidP="003E5428">
      <w:pPr>
        <w:spacing w:line="360" w:lineRule="auto"/>
        <w:jc w:val="center"/>
        <w:outlineLvl w:val="0"/>
        <w:rPr>
          <w:rFonts w:ascii="Arial" w:hAnsi="Arial" w:cs="Arial"/>
          <w:b/>
        </w:rPr>
      </w:pPr>
      <w:bookmarkStart w:id="14" w:name="_Toc329942719"/>
      <w:r w:rsidRPr="003E5428">
        <w:rPr>
          <w:rFonts w:ascii="Arial" w:hAnsi="Arial" w:cs="Arial"/>
          <w:b/>
        </w:rPr>
        <w:lastRenderedPageBreak/>
        <w:t>Section T</w:t>
      </w:r>
      <w:r w:rsidR="00E6608E" w:rsidRPr="003E5428">
        <w:rPr>
          <w:rFonts w:ascii="Arial" w:hAnsi="Arial" w:cs="Arial"/>
          <w:b/>
        </w:rPr>
        <w:t>hree</w:t>
      </w:r>
      <w:bookmarkEnd w:id="14"/>
    </w:p>
    <w:p w:rsidR="003B2782" w:rsidRPr="003E5428" w:rsidRDefault="00481C2A" w:rsidP="003E5428">
      <w:pPr>
        <w:spacing w:line="360" w:lineRule="auto"/>
        <w:outlineLvl w:val="1"/>
        <w:rPr>
          <w:rFonts w:ascii="Arial" w:hAnsi="Arial" w:cs="Arial"/>
          <w:b/>
        </w:rPr>
      </w:pPr>
      <w:bookmarkStart w:id="15" w:name="_Toc329942720"/>
      <w:r w:rsidRPr="003E5428">
        <w:rPr>
          <w:rFonts w:ascii="Arial" w:hAnsi="Arial" w:cs="Arial"/>
          <w:b/>
        </w:rPr>
        <w:t xml:space="preserve">3.0 </w:t>
      </w:r>
      <w:r w:rsidRPr="003E5428">
        <w:rPr>
          <w:rFonts w:ascii="Arial" w:hAnsi="Arial" w:cs="Arial"/>
          <w:b/>
        </w:rPr>
        <w:tab/>
      </w:r>
      <w:r w:rsidR="003B2782" w:rsidRPr="003E5428">
        <w:rPr>
          <w:rFonts w:ascii="Arial" w:hAnsi="Arial" w:cs="Arial"/>
          <w:b/>
        </w:rPr>
        <w:t xml:space="preserve">Social </w:t>
      </w:r>
      <w:r w:rsidRPr="003E5428">
        <w:rPr>
          <w:rFonts w:ascii="Arial" w:hAnsi="Arial" w:cs="Arial"/>
          <w:b/>
        </w:rPr>
        <w:t>H</w:t>
      </w:r>
      <w:r w:rsidR="003B2782" w:rsidRPr="003E5428">
        <w:rPr>
          <w:rFonts w:ascii="Arial" w:hAnsi="Arial" w:cs="Arial"/>
          <w:b/>
        </w:rPr>
        <w:t>ousing</w:t>
      </w:r>
      <w:bookmarkEnd w:id="15"/>
    </w:p>
    <w:p w:rsidR="00FC4CA6" w:rsidRPr="003E5428" w:rsidRDefault="00587F86" w:rsidP="003E5428">
      <w:pPr>
        <w:spacing w:line="360" w:lineRule="auto"/>
        <w:rPr>
          <w:rFonts w:ascii="Arial" w:hAnsi="Arial" w:cs="Arial"/>
          <w:lang w:val="en-IE"/>
        </w:rPr>
      </w:pPr>
      <w:r w:rsidRPr="003E5428">
        <w:rPr>
          <w:rFonts w:ascii="Arial" w:hAnsi="Arial" w:cs="Arial"/>
        </w:rPr>
        <w:t>There are a number of schemes</w:t>
      </w:r>
      <w:r w:rsidR="00B116A0" w:rsidRPr="003E5428">
        <w:rPr>
          <w:rFonts w:ascii="Arial" w:hAnsi="Arial" w:cs="Arial"/>
        </w:rPr>
        <w:t xml:space="preserve"> and programmes</w:t>
      </w:r>
      <w:r w:rsidRPr="003E5428">
        <w:rPr>
          <w:rFonts w:ascii="Arial" w:hAnsi="Arial" w:cs="Arial"/>
        </w:rPr>
        <w:t xml:space="preserve"> in pla</w:t>
      </w:r>
      <w:r w:rsidR="00B116A0" w:rsidRPr="003E5428">
        <w:rPr>
          <w:rFonts w:ascii="Arial" w:hAnsi="Arial" w:cs="Arial"/>
        </w:rPr>
        <w:t>ce to meet social</w:t>
      </w:r>
      <w:r w:rsidR="00FC4CA6" w:rsidRPr="003E5428">
        <w:rPr>
          <w:rFonts w:ascii="Arial" w:hAnsi="Arial" w:cs="Arial"/>
        </w:rPr>
        <w:t xml:space="preserve"> housing needs in the County.  </w:t>
      </w:r>
      <w:r w:rsidR="00FC4CA6" w:rsidRPr="003E5428">
        <w:rPr>
          <w:rFonts w:ascii="Arial" w:hAnsi="Arial" w:cs="Arial"/>
          <w:lang w:val="en-IE"/>
        </w:rPr>
        <w:t xml:space="preserve">In </w:t>
      </w:r>
      <w:smartTag w:uri="urn:schemas-microsoft-com:office:smarttags" w:element="place">
        <w:smartTag w:uri="urn:schemas-microsoft-com:office:smarttags" w:element="PlaceName">
          <w:r w:rsidR="00FC4CA6" w:rsidRPr="003E5428">
            <w:rPr>
              <w:rFonts w:ascii="Arial" w:hAnsi="Arial" w:cs="Arial"/>
              <w:lang w:val="en-IE"/>
            </w:rPr>
            <w:t>Cavan</w:t>
          </w:r>
        </w:smartTag>
        <w:r w:rsidR="00FC4CA6" w:rsidRPr="003E5428">
          <w:rPr>
            <w:rFonts w:ascii="Arial" w:hAnsi="Arial" w:cs="Arial"/>
            <w:lang w:val="en-IE"/>
          </w:rPr>
          <w:t xml:space="preserve"> </w:t>
        </w:r>
        <w:smartTag w:uri="urn:schemas-microsoft-com:office:smarttags" w:element="PlaceType">
          <w:r w:rsidR="00FC4CA6" w:rsidRPr="003E5428">
            <w:rPr>
              <w:rFonts w:ascii="Arial" w:hAnsi="Arial" w:cs="Arial"/>
              <w:lang w:val="en-IE"/>
            </w:rPr>
            <w:t>County</w:t>
          </w:r>
        </w:smartTag>
      </w:smartTag>
      <w:r w:rsidR="00FC4CA6" w:rsidRPr="003E5428">
        <w:rPr>
          <w:rFonts w:ascii="Arial" w:hAnsi="Arial" w:cs="Arial"/>
          <w:lang w:val="en-IE"/>
        </w:rPr>
        <w:t xml:space="preserve"> there have been a total of 79 units provided through part V agreements with developers.  While some of these were delivered with the intention of providing affordable housing most have been converted to social housing.  In the early years most developers complied with Part V requirements by providing money rather than sites or houses.  The previous section concluded that affordable housing is not considered to be an issue which requires attention and thus this section deals solely with Social Housing and the </w:t>
      </w:r>
      <w:r w:rsidR="001025A4">
        <w:rPr>
          <w:rFonts w:ascii="Arial" w:hAnsi="Arial" w:cs="Arial"/>
          <w:lang w:val="en-IE"/>
        </w:rPr>
        <w:t>schemes/p</w:t>
      </w:r>
      <w:r w:rsidR="006176A3">
        <w:rPr>
          <w:rFonts w:ascii="Arial" w:hAnsi="Arial" w:cs="Arial"/>
          <w:lang w:val="en-IE"/>
        </w:rPr>
        <w:t>rogrammes in operation</w:t>
      </w:r>
      <w:r w:rsidR="00FC4CA6" w:rsidRPr="003E5428">
        <w:rPr>
          <w:rFonts w:ascii="Arial" w:hAnsi="Arial" w:cs="Arial"/>
          <w:lang w:val="en-IE"/>
        </w:rPr>
        <w:t>.</w:t>
      </w:r>
    </w:p>
    <w:p w:rsidR="00FC4CA6" w:rsidRPr="003E5428" w:rsidRDefault="00FC4CA6" w:rsidP="003E5428">
      <w:pPr>
        <w:spacing w:line="360" w:lineRule="auto"/>
        <w:rPr>
          <w:rFonts w:ascii="Arial" w:hAnsi="Arial" w:cs="Arial"/>
          <w:b/>
          <w:lang w:val="en-IE"/>
        </w:rPr>
      </w:pPr>
    </w:p>
    <w:p w:rsidR="00FC4CA6" w:rsidRPr="003E5428" w:rsidRDefault="00FC4CA6" w:rsidP="003E5428">
      <w:pPr>
        <w:spacing w:line="360" w:lineRule="auto"/>
        <w:rPr>
          <w:rFonts w:ascii="Arial" w:hAnsi="Arial" w:cs="Arial"/>
          <w:b/>
          <w:lang w:val="en-IE"/>
        </w:rPr>
      </w:pPr>
      <w:r w:rsidRPr="003E5428">
        <w:rPr>
          <w:rFonts w:ascii="Arial" w:hAnsi="Arial" w:cs="Arial"/>
          <w:b/>
          <w:lang w:val="en-IE"/>
        </w:rPr>
        <w:t>3.1</w:t>
      </w:r>
      <w:r w:rsidRPr="003E5428">
        <w:rPr>
          <w:rFonts w:ascii="Arial" w:hAnsi="Arial" w:cs="Arial"/>
          <w:b/>
          <w:lang w:val="en-IE"/>
        </w:rPr>
        <w:tab/>
        <w:t>Supply of Social Housing</w:t>
      </w:r>
    </w:p>
    <w:p w:rsidR="0025018F" w:rsidRPr="003E5428" w:rsidRDefault="0025018F" w:rsidP="003E5428">
      <w:pPr>
        <w:spacing w:line="360" w:lineRule="auto"/>
        <w:rPr>
          <w:rFonts w:ascii="Arial" w:hAnsi="Arial" w:cs="Arial"/>
          <w:color w:val="FF0000"/>
          <w:lang w:val="en-IE"/>
        </w:rPr>
      </w:pPr>
      <w:r w:rsidRPr="003E5428">
        <w:rPr>
          <w:rFonts w:ascii="Arial" w:hAnsi="Arial" w:cs="Arial"/>
          <w:lang w:val="en-IE"/>
        </w:rPr>
        <w:t xml:space="preserve">Simply put, anyone who </w:t>
      </w:r>
      <w:r w:rsidR="006176A3">
        <w:rPr>
          <w:rFonts w:ascii="Arial" w:hAnsi="Arial" w:cs="Arial"/>
          <w:lang w:val="en-IE"/>
        </w:rPr>
        <w:t>was in need of housing and can</w:t>
      </w:r>
      <w:r w:rsidRPr="003E5428">
        <w:rPr>
          <w:rFonts w:ascii="Arial" w:hAnsi="Arial" w:cs="Arial"/>
          <w:lang w:val="en-IE"/>
        </w:rPr>
        <w:t xml:space="preserve"> not afford it from their own resources can apply for Local Authority (Social) Housing.  </w:t>
      </w:r>
      <w:r w:rsidRPr="003E5428">
        <w:rPr>
          <w:rFonts w:ascii="Arial" w:hAnsi="Arial" w:cs="Arial"/>
          <w:color w:val="333333"/>
        </w:rPr>
        <w:t>You can apply to the Local Authority for Housing if you meet certain conditions of eligibility and need, including income limits.  These income limits vary depending on the local authority area</w:t>
      </w:r>
      <w:r w:rsidRPr="003E5428">
        <w:rPr>
          <w:rFonts w:ascii="Arial" w:hAnsi="Arial" w:cs="Arial"/>
          <w:color w:val="FF0000"/>
        </w:rPr>
        <w:t xml:space="preserve">.  </w:t>
      </w:r>
      <w:r w:rsidRPr="003E5428">
        <w:rPr>
          <w:rFonts w:ascii="Arial" w:hAnsi="Arial" w:cs="Arial"/>
        </w:rPr>
        <w:t xml:space="preserve">It also depends on </w:t>
      </w:r>
      <w:r w:rsidRPr="003E5428">
        <w:rPr>
          <w:rFonts w:ascii="Arial" w:hAnsi="Arial" w:cs="Arial"/>
          <w:color w:val="333333"/>
        </w:rPr>
        <w:t xml:space="preserve">the number of people living with you as the income of all the members of your household is taken into account, after income tax, PRSI and USC have been deducted.  In assessing your application, the Local Authority will look at your household size, household income, your present accommodation, the condition of that accommodation, and any special circumstances including age, disability, medical circumstances etc.  If you are allocated social housing, the rent will be related to your ability to pay.  To be eligible to apply for social housing, you must have a long-term right to live in </w:t>
      </w:r>
      <w:smartTag w:uri="urn:schemas-microsoft-com:office:smarttags" w:element="country-region">
        <w:smartTag w:uri="urn:schemas-microsoft-com:office:smarttags" w:element="place">
          <w:r w:rsidRPr="003E5428">
            <w:rPr>
              <w:rFonts w:ascii="Arial" w:hAnsi="Arial" w:cs="Arial"/>
              <w:color w:val="333333"/>
            </w:rPr>
            <w:t>Ireland</w:t>
          </w:r>
        </w:smartTag>
      </w:smartTag>
      <w:r w:rsidRPr="003E5428">
        <w:rPr>
          <w:rFonts w:ascii="Arial" w:hAnsi="Arial" w:cs="Arial"/>
          <w:color w:val="333333"/>
        </w:rPr>
        <w:t xml:space="preserve"> and homes will be allocated in accordance with each Council’s Allocation Scheme. These schemes provide a means of prioritising applicants for Council housing.   The Housing Acts give Local Authorities an obligation to provide housing to those in need.  </w:t>
      </w:r>
      <w:r w:rsidRPr="00E91FBD">
        <w:rPr>
          <w:rFonts w:ascii="Arial" w:hAnsi="Arial" w:cs="Arial"/>
          <w:lang w:val="en-IE"/>
        </w:rPr>
        <w:t>Methods used to address the demand for Social Housing are direct provision, reallocation of units, allocation of vacant units, Rental Accommodation Scheme (RAS), social</w:t>
      </w:r>
      <w:r w:rsidRPr="003E5428">
        <w:rPr>
          <w:rFonts w:ascii="Arial" w:hAnsi="Arial" w:cs="Arial"/>
          <w:lang w:val="en-IE"/>
        </w:rPr>
        <w:t xml:space="preserve"> housing leasing initiative, Incremental purchase scheme or tenant purchase scheme and Voluntary housing associations.   </w:t>
      </w:r>
    </w:p>
    <w:p w:rsidR="008A5F57" w:rsidRDefault="0025018F" w:rsidP="003E5428">
      <w:pPr>
        <w:spacing w:line="360" w:lineRule="auto"/>
        <w:rPr>
          <w:rFonts w:ascii="Arial" w:hAnsi="Arial" w:cs="Arial"/>
          <w:lang w:val="en-IE"/>
        </w:rPr>
      </w:pPr>
      <w:r w:rsidRPr="003E5428">
        <w:rPr>
          <w:rFonts w:ascii="Arial" w:hAnsi="Arial" w:cs="Arial"/>
          <w:lang w:val="en-IE"/>
        </w:rPr>
        <w:lastRenderedPageBreak/>
        <w:t>The Housing Policy Statement issued by the DECLG in June 2011 indicates that it is unlikely that there will be a return to la</w:t>
      </w:r>
      <w:r w:rsidR="008C2AFE">
        <w:rPr>
          <w:rFonts w:ascii="Arial" w:hAnsi="Arial" w:cs="Arial"/>
          <w:lang w:val="en-IE"/>
        </w:rPr>
        <w:t xml:space="preserve">rge capital-funded construction.  In Cavan there is some construction work on going with 52 social housing to be constructed in </w:t>
      </w:r>
      <w:smartTag w:uri="urn:schemas-microsoft-com:office:smarttags" w:element="State">
        <w:smartTag w:uri="urn:schemas-microsoft-com:office:smarttags" w:element="place">
          <w:r w:rsidR="008C2AFE">
            <w:rPr>
              <w:rFonts w:ascii="Arial" w:hAnsi="Arial" w:cs="Arial"/>
              <w:lang w:val="en-IE"/>
            </w:rPr>
            <w:t>Virginia</w:t>
          </w:r>
        </w:smartTag>
      </w:smartTag>
      <w:r w:rsidR="008C2AFE">
        <w:rPr>
          <w:rFonts w:ascii="Arial" w:hAnsi="Arial" w:cs="Arial"/>
          <w:lang w:val="en-IE"/>
        </w:rPr>
        <w:t xml:space="preserve"> and 5 affordable houses in other parts of the county.</w:t>
      </w:r>
      <w:r w:rsidRPr="003E5428">
        <w:rPr>
          <w:rFonts w:ascii="Arial" w:hAnsi="Arial" w:cs="Arial"/>
          <w:lang w:val="en-IE"/>
        </w:rPr>
        <w:t xml:space="preserve">  </w:t>
      </w:r>
      <w:r w:rsidR="008C2AFE">
        <w:rPr>
          <w:rFonts w:ascii="Arial" w:hAnsi="Arial" w:cs="Arial"/>
          <w:lang w:val="en-IE"/>
        </w:rPr>
        <w:t>There are no plans to construct any more social housing af</w:t>
      </w:r>
      <w:r w:rsidR="006176A3">
        <w:rPr>
          <w:rFonts w:ascii="Arial" w:hAnsi="Arial" w:cs="Arial"/>
          <w:lang w:val="en-IE"/>
        </w:rPr>
        <w:t xml:space="preserve">ter these have been completed.  </w:t>
      </w:r>
    </w:p>
    <w:p w:rsidR="0025018F" w:rsidRPr="003E5428" w:rsidRDefault="0025018F" w:rsidP="003E5428">
      <w:pPr>
        <w:spacing w:line="360" w:lineRule="auto"/>
        <w:rPr>
          <w:rFonts w:ascii="Arial" w:hAnsi="Arial" w:cs="Arial"/>
          <w:lang w:val="en-IE"/>
        </w:rPr>
      </w:pPr>
      <w:r w:rsidRPr="003E5428">
        <w:rPr>
          <w:rFonts w:ascii="Arial" w:hAnsi="Arial" w:cs="Arial"/>
          <w:lang w:val="en-IE"/>
        </w:rPr>
        <w:t xml:space="preserve">In Cavan, as in many other parts of the county, the </w:t>
      </w:r>
      <w:bookmarkStart w:id="16" w:name="OLE_LINK1"/>
      <w:bookmarkStart w:id="17" w:name="OLE_LINK2"/>
      <w:r w:rsidR="008A5F57">
        <w:rPr>
          <w:rFonts w:ascii="Arial" w:hAnsi="Arial" w:cs="Arial"/>
          <w:lang w:val="en-IE"/>
        </w:rPr>
        <w:t>Social H</w:t>
      </w:r>
      <w:r w:rsidRPr="003E5428">
        <w:rPr>
          <w:rFonts w:ascii="Arial" w:hAnsi="Arial" w:cs="Arial"/>
          <w:lang w:val="en-IE"/>
        </w:rPr>
        <w:t xml:space="preserve">ousing leasing initiative </w:t>
      </w:r>
      <w:bookmarkEnd w:id="16"/>
      <w:bookmarkEnd w:id="17"/>
      <w:r w:rsidRPr="003E5428">
        <w:rPr>
          <w:rFonts w:ascii="Arial" w:hAnsi="Arial" w:cs="Arial"/>
          <w:lang w:val="en-IE"/>
        </w:rPr>
        <w:t>and the Rental Accommodation Scheme (RAS) will both play an important role in long term provision of social housing.</w:t>
      </w:r>
    </w:p>
    <w:p w:rsidR="0025018F" w:rsidRPr="003E5428" w:rsidRDefault="0025018F" w:rsidP="003E5428">
      <w:pPr>
        <w:spacing w:line="360" w:lineRule="auto"/>
        <w:rPr>
          <w:rFonts w:ascii="Arial" w:hAnsi="Arial" w:cs="Arial"/>
          <w:lang w:val="en-IE"/>
        </w:rPr>
      </w:pPr>
      <w:r w:rsidRPr="003E5428">
        <w:rPr>
          <w:rFonts w:ascii="Arial" w:hAnsi="Arial" w:cs="Arial"/>
          <w:lang w:val="en-IE"/>
        </w:rPr>
        <w:t xml:space="preserve">Current demand for social housing is indicated by the number of people on the councils housing list as well as the number </w:t>
      </w:r>
      <w:r w:rsidR="003E5428">
        <w:rPr>
          <w:rFonts w:ascii="Arial" w:hAnsi="Arial" w:cs="Arial"/>
          <w:lang w:val="en-IE"/>
        </w:rPr>
        <w:t>who are considered to be</w:t>
      </w:r>
      <w:r w:rsidRPr="003E5428">
        <w:rPr>
          <w:rFonts w:ascii="Arial" w:hAnsi="Arial" w:cs="Arial"/>
          <w:lang w:val="en-IE"/>
        </w:rPr>
        <w:t xml:space="preserve"> long term rent supplement recipients (i.e. over eighteen months).  It is government policy that those who are receiving rent supplement for over eighteen months will be placed on the RAS list.  Currently there are </w:t>
      </w:r>
      <w:r w:rsidR="00E91FBD">
        <w:rPr>
          <w:rFonts w:ascii="Arial" w:hAnsi="Arial" w:cs="Arial"/>
          <w:lang w:val="en-IE"/>
        </w:rPr>
        <w:t>1412 houses in the</w:t>
      </w:r>
      <w:r w:rsidR="002679D4">
        <w:rPr>
          <w:rFonts w:ascii="Arial" w:hAnsi="Arial" w:cs="Arial"/>
          <w:lang w:val="en-IE"/>
        </w:rPr>
        <w:t xml:space="preserve"> </w:t>
      </w:r>
      <w:proofErr w:type="gramStart"/>
      <w:r w:rsidR="002679D4">
        <w:rPr>
          <w:rFonts w:ascii="Arial" w:hAnsi="Arial" w:cs="Arial"/>
          <w:lang w:val="en-IE"/>
        </w:rPr>
        <w:t xml:space="preserve">county </w:t>
      </w:r>
      <w:r w:rsidR="00E91FBD">
        <w:rPr>
          <w:rFonts w:ascii="Arial" w:hAnsi="Arial" w:cs="Arial"/>
          <w:lang w:val="en-IE"/>
        </w:rPr>
        <w:t xml:space="preserve"> council</w:t>
      </w:r>
      <w:proofErr w:type="gramEnd"/>
      <w:r w:rsidR="00E91FBD">
        <w:rPr>
          <w:rFonts w:ascii="Arial" w:hAnsi="Arial" w:cs="Arial"/>
          <w:lang w:val="en-IE"/>
        </w:rPr>
        <w:t xml:space="preserve"> stock of social housing</w:t>
      </w:r>
      <w:r w:rsidR="008A5F57">
        <w:rPr>
          <w:rFonts w:ascii="Arial" w:hAnsi="Arial" w:cs="Arial"/>
          <w:lang w:val="en-IE"/>
        </w:rPr>
        <w:t xml:space="preserve"> and th</w:t>
      </w:r>
      <w:r w:rsidR="008C2AFE">
        <w:rPr>
          <w:rFonts w:ascii="Arial" w:hAnsi="Arial" w:cs="Arial"/>
          <w:lang w:val="en-IE"/>
        </w:rPr>
        <w:t>ere are 540 p</w:t>
      </w:r>
      <w:r w:rsidRPr="003E5428">
        <w:rPr>
          <w:rFonts w:ascii="Arial" w:hAnsi="Arial" w:cs="Arial"/>
          <w:lang w:val="en-IE"/>
        </w:rPr>
        <w:t>eople on the social housing list</w:t>
      </w:r>
      <w:r w:rsidR="002679D4">
        <w:rPr>
          <w:rFonts w:ascii="Arial" w:hAnsi="Arial" w:cs="Arial"/>
          <w:lang w:val="en-IE"/>
        </w:rPr>
        <w:t xml:space="preserve"> for the county and just over 300 on the Cavan Town Council housing list</w:t>
      </w:r>
      <w:r w:rsidRPr="003E5428">
        <w:rPr>
          <w:rFonts w:ascii="Arial" w:hAnsi="Arial" w:cs="Arial"/>
          <w:lang w:val="en-IE"/>
        </w:rPr>
        <w:t>.</w:t>
      </w:r>
      <w:r w:rsidR="008C2AFE">
        <w:rPr>
          <w:rFonts w:ascii="Arial" w:hAnsi="Arial" w:cs="Arial"/>
          <w:lang w:val="en-IE"/>
        </w:rPr>
        <w:t xml:space="preserve">  In the future Cavan County Council will be leasing dwelling</w:t>
      </w:r>
      <w:r w:rsidR="008A5F57">
        <w:rPr>
          <w:rFonts w:ascii="Arial" w:hAnsi="Arial" w:cs="Arial"/>
          <w:lang w:val="en-IE"/>
        </w:rPr>
        <w:t>s</w:t>
      </w:r>
      <w:r w:rsidR="008C2AFE">
        <w:rPr>
          <w:rFonts w:ascii="Arial" w:hAnsi="Arial" w:cs="Arial"/>
          <w:lang w:val="en-IE"/>
        </w:rPr>
        <w:t xml:space="preserve"> in private estates where there are high demands for housing.</w:t>
      </w:r>
    </w:p>
    <w:p w:rsidR="0025018F" w:rsidRPr="003E5428" w:rsidRDefault="0025018F" w:rsidP="003E5428">
      <w:pPr>
        <w:spacing w:line="360" w:lineRule="auto"/>
        <w:rPr>
          <w:rFonts w:ascii="Arial" w:hAnsi="Arial" w:cs="Arial"/>
          <w:lang w:val="en-IE"/>
        </w:rPr>
      </w:pPr>
    </w:p>
    <w:p w:rsidR="0025018F" w:rsidRPr="003E5428" w:rsidRDefault="003E5428" w:rsidP="003E5428">
      <w:pPr>
        <w:spacing w:line="360" w:lineRule="auto"/>
        <w:ind w:firstLine="720"/>
        <w:outlineLvl w:val="2"/>
        <w:rPr>
          <w:rFonts w:ascii="Arial" w:hAnsi="Arial" w:cs="Arial"/>
          <w:b/>
          <w:lang w:val="en-IE"/>
        </w:rPr>
      </w:pPr>
      <w:bookmarkStart w:id="18" w:name="_Toc329942721"/>
      <w:r>
        <w:rPr>
          <w:rFonts w:ascii="Arial" w:hAnsi="Arial" w:cs="Arial"/>
          <w:b/>
          <w:lang w:val="en-IE"/>
        </w:rPr>
        <w:t>3.1.1</w:t>
      </w:r>
      <w:r>
        <w:rPr>
          <w:rFonts w:ascii="Arial" w:hAnsi="Arial" w:cs="Arial"/>
          <w:b/>
          <w:lang w:val="en-IE"/>
        </w:rPr>
        <w:tab/>
      </w:r>
      <w:r w:rsidR="0025018F" w:rsidRPr="003E5428">
        <w:rPr>
          <w:rFonts w:ascii="Arial" w:hAnsi="Arial" w:cs="Arial"/>
          <w:b/>
          <w:lang w:val="en-IE"/>
        </w:rPr>
        <w:t>Long Term Rent Supplement</w:t>
      </w:r>
      <w:bookmarkEnd w:id="18"/>
    </w:p>
    <w:p w:rsidR="0025018F" w:rsidRPr="003E5428" w:rsidRDefault="0025018F" w:rsidP="003E5428">
      <w:pPr>
        <w:spacing w:line="360" w:lineRule="auto"/>
        <w:rPr>
          <w:rFonts w:ascii="Arial" w:hAnsi="Arial" w:cs="Arial"/>
          <w:lang w:val="en-IE"/>
        </w:rPr>
      </w:pPr>
      <w:r w:rsidRPr="003E5428">
        <w:rPr>
          <w:rFonts w:ascii="Arial" w:hAnsi="Arial" w:cs="Arial"/>
          <w:lang w:val="en-IE"/>
        </w:rPr>
        <w:t>The ever increasing long term reliance of some households on rent supplement is recognised</w:t>
      </w:r>
      <w:r w:rsidR="008A5F57">
        <w:rPr>
          <w:rFonts w:ascii="Arial" w:hAnsi="Arial" w:cs="Arial"/>
          <w:lang w:val="en-IE"/>
        </w:rPr>
        <w:t>.  T</w:t>
      </w:r>
      <w:r w:rsidRPr="003E5428">
        <w:rPr>
          <w:rFonts w:ascii="Arial" w:hAnsi="Arial" w:cs="Arial"/>
          <w:lang w:val="en-IE"/>
        </w:rPr>
        <w:t>he Governments intention is that th</w:t>
      </w:r>
      <w:r w:rsidR="008A5F57">
        <w:rPr>
          <w:rFonts w:ascii="Arial" w:hAnsi="Arial" w:cs="Arial"/>
          <w:lang w:val="en-IE"/>
        </w:rPr>
        <w:t xml:space="preserve">e responsibility for providing </w:t>
      </w:r>
      <w:r w:rsidRPr="003E5428">
        <w:rPr>
          <w:rFonts w:ascii="Arial" w:hAnsi="Arial" w:cs="Arial"/>
          <w:lang w:val="en-IE"/>
        </w:rPr>
        <w:t>f</w:t>
      </w:r>
      <w:r w:rsidR="008A5F57">
        <w:rPr>
          <w:rFonts w:ascii="Arial" w:hAnsi="Arial" w:cs="Arial"/>
          <w:lang w:val="en-IE"/>
        </w:rPr>
        <w:t>or</w:t>
      </w:r>
      <w:r w:rsidRPr="003E5428">
        <w:rPr>
          <w:rFonts w:ascii="Arial" w:hAnsi="Arial" w:cs="Arial"/>
          <w:lang w:val="en-IE"/>
        </w:rPr>
        <w:t xml:space="preserve"> the needs of long-term rent supplement </w:t>
      </w:r>
      <w:proofErr w:type="gramStart"/>
      <w:r w:rsidRPr="003E5428">
        <w:rPr>
          <w:rFonts w:ascii="Arial" w:hAnsi="Arial" w:cs="Arial"/>
          <w:lang w:val="en-IE"/>
        </w:rPr>
        <w:t>recipients,</w:t>
      </w:r>
      <w:proofErr w:type="gramEnd"/>
      <w:r w:rsidRPr="003E5428">
        <w:rPr>
          <w:rFonts w:ascii="Arial" w:hAnsi="Arial" w:cs="Arial"/>
          <w:lang w:val="en-IE"/>
        </w:rPr>
        <w:t xml:space="preserve"> will be transferred to the housin</w:t>
      </w:r>
      <w:r w:rsidR="008A5F57">
        <w:rPr>
          <w:rFonts w:ascii="Arial" w:hAnsi="Arial" w:cs="Arial"/>
          <w:lang w:val="en-IE"/>
        </w:rPr>
        <w:t xml:space="preserve">g authorities on a phased basis.  It is the intention that </w:t>
      </w:r>
      <w:r w:rsidRPr="003E5428">
        <w:rPr>
          <w:rFonts w:ascii="Arial" w:hAnsi="Arial" w:cs="Arial"/>
          <w:lang w:val="en-IE"/>
        </w:rPr>
        <w:t>long term rent supplement recipients will be place</w:t>
      </w:r>
      <w:r w:rsidR="008A5F57">
        <w:rPr>
          <w:rFonts w:ascii="Arial" w:hAnsi="Arial" w:cs="Arial"/>
          <w:lang w:val="en-IE"/>
        </w:rPr>
        <w:t>d</w:t>
      </w:r>
      <w:r w:rsidRPr="003E5428">
        <w:rPr>
          <w:rFonts w:ascii="Arial" w:hAnsi="Arial" w:cs="Arial"/>
          <w:lang w:val="en-IE"/>
        </w:rPr>
        <w:t xml:space="preserve"> on the RAS list</w:t>
      </w:r>
      <w:r w:rsidR="008A5F57">
        <w:rPr>
          <w:rFonts w:ascii="Arial" w:hAnsi="Arial" w:cs="Arial"/>
          <w:lang w:val="en-IE"/>
        </w:rPr>
        <w:t>, the C</w:t>
      </w:r>
      <w:r w:rsidRPr="003E5428">
        <w:rPr>
          <w:rFonts w:ascii="Arial" w:hAnsi="Arial" w:cs="Arial"/>
          <w:lang w:val="en-IE"/>
        </w:rPr>
        <w:t>avan Housing Authority are working on implementing this.</w:t>
      </w:r>
    </w:p>
    <w:p w:rsidR="0025018F" w:rsidRPr="003E5428" w:rsidRDefault="0025018F" w:rsidP="003E5428">
      <w:pPr>
        <w:spacing w:line="360" w:lineRule="auto"/>
        <w:rPr>
          <w:rFonts w:ascii="Arial" w:hAnsi="Arial" w:cs="Arial"/>
          <w:color w:val="FF0000"/>
          <w:lang w:val="en-IE"/>
        </w:rPr>
      </w:pPr>
    </w:p>
    <w:p w:rsidR="0025018F" w:rsidRPr="003E5428" w:rsidRDefault="00777363" w:rsidP="003E5428">
      <w:pPr>
        <w:spacing w:line="360" w:lineRule="auto"/>
        <w:ind w:firstLine="720"/>
        <w:outlineLvl w:val="2"/>
        <w:rPr>
          <w:rFonts w:ascii="Arial" w:hAnsi="Arial" w:cs="Arial"/>
          <w:b/>
          <w:lang w:val="en-IE"/>
        </w:rPr>
      </w:pPr>
      <w:bookmarkStart w:id="19" w:name="_Toc329942722"/>
      <w:r>
        <w:rPr>
          <w:rFonts w:ascii="Arial" w:hAnsi="Arial" w:cs="Arial"/>
          <w:b/>
          <w:lang w:val="en-IE"/>
        </w:rPr>
        <w:t>3.1.2</w:t>
      </w:r>
      <w:r w:rsidR="003E5428">
        <w:rPr>
          <w:rFonts w:ascii="Arial" w:hAnsi="Arial" w:cs="Arial"/>
          <w:b/>
          <w:lang w:val="en-IE"/>
        </w:rPr>
        <w:tab/>
      </w:r>
      <w:r w:rsidR="0025018F" w:rsidRPr="003E5428">
        <w:rPr>
          <w:rFonts w:ascii="Arial" w:hAnsi="Arial" w:cs="Arial"/>
          <w:b/>
          <w:lang w:val="en-IE"/>
        </w:rPr>
        <w:t>RAS Scheme</w:t>
      </w:r>
      <w:bookmarkEnd w:id="19"/>
    </w:p>
    <w:p w:rsidR="0025018F" w:rsidRDefault="0025018F" w:rsidP="003E5428">
      <w:pPr>
        <w:spacing w:line="360" w:lineRule="auto"/>
        <w:rPr>
          <w:rFonts w:ascii="Arial" w:hAnsi="Arial" w:cs="Arial"/>
          <w:lang w:val="en-IE"/>
        </w:rPr>
      </w:pPr>
      <w:r w:rsidRPr="003E5428">
        <w:rPr>
          <w:rFonts w:ascii="Arial" w:hAnsi="Arial" w:cs="Arial"/>
          <w:lang w:val="en-IE"/>
        </w:rPr>
        <w:t xml:space="preserve">The RAS scheme is a Government initiative which aims to provide accommodation for persons in long term receipt of rent supplement, normally over 18 months, and who have been assessed to be in long –term housing need.  This scheme is </w:t>
      </w:r>
      <w:proofErr w:type="gramStart"/>
      <w:r w:rsidRPr="003E5428">
        <w:rPr>
          <w:rFonts w:ascii="Arial" w:hAnsi="Arial" w:cs="Arial"/>
          <w:lang w:val="en-IE"/>
        </w:rPr>
        <w:t>a collaboration</w:t>
      </w:r>
      <w:proofErr w:type="gramEnd"/>
      <w:r w:rsidRPr="003E5428">
        <w:rPr>
          <w:rFonts w:ascii="Arial" w:hAnsi="Arial" w:cs="Arial"/>
          <w:lang w:val="en-IE"/>
        </w:rPr>
        <w:t xml:space="preserve"> bet</w:t>
      </w:r>
      <w:r w:rsidR="008A5F57">
        <w:rPr>
          <w:rFonts w:ascii="Arial" w:hAnsi="Arial" w:cs="Arial"/>
          <w:lang w:val="en-IE"/>
        </w:rPr>
        <w:t xml:space="preserve">ween the DECLG, local authority’s, </w:t>
      </w:r>
      <w:r w:rsidRPr="003E5428">
        <w:rPr>
          <w:rFonts w:ascii="Arial" w:hAnsi="Arial" w:cs="Arial"/>
          <w:lang w:val="en-IE"/>
        </w:rPr>
        <w:t>the</w:t>
      </w:r>
      <w:r w:rsidR="008A5F57">
        <w:rPr>
          <w:rFonts w:ascii="Arial" w:hAnsi="Arial" w:cs="Arial"/>
          <w:lang w:val="en-IE"/>
        </w:rPr>
        <w:t xml:space="preserve"> Department of Social &amp;</w:t>
      </w:r>
      <w:r w:rsidRPr="003E5428">
        <w:rPr>
          <w:rFonts w:ascii="Arial" w:hAnsi="Arial" w:cs="Arial"/>
          <w:lang w:val="en-IE"/>
        </w:rPr>
        <w:t xml:space="preserve"> Family Affairs and the Community Welfare </w:t>
      </w:r>
      <w:r w:rsidR="008A5F57" w:rsidRPr="003E5428">
        <w:rPr>
          <w:rFonts w:ascii="Arial" w:hAnsi="Arial" w:cs="Arial"/>
          <w:lang w:val="en-IE"/>
        </w:rPr>
        <w:t>Service</w:t>
      </w:r>
      <w:r w:rsidR="008A5F57">
        <w:rPr>
          <w:rFonts w:ascii="Arial" w:hAnsi="Arial" w:cs="Arial"/>
          <w:lang w:val="en-IE"/>
        </w:rPr>
        <w:t>.</w:t>
      </w:r>
    </w:p>
    <w:p w:rsidR="00F14C52" w:rsidRPr="003E5428" w:rsidRDefault="00F14C52" w:rsidP="003E5428">
      <w:pPr>
        <w:spacing w:line="360" w:lineRule="auto"/>
        <w:rPr>
          <w:rFonts w:ascii="Arial" w:hAnsi="Arial" w:cs="Arial"/>
          <w:lang w:val="en-IE"/>
        </w:rPr>
      </w:pPr>
      <w:r>
        <w:rPr>
          <w:rFonts w:ascii="Arial" w:hAnsi="Arial" w:cs="Arial"/>
          <w:lang w:val="en-IE"/>
        </w:rPr>
        <w:lastRenderedPageBreak/>
        <w:t xml:space="preserve">In </w:t>
      </w:r>
      <w:smartTag w:uri="urn:schemas-microsoft-com:office:smarttags" w:element="place">
        <w:smartTag w:uri="urn:schemas-microsoft-com:office:smarttags" w:element="PlaceType">
          <w:r>
            <w:rPr>
              <w:rFonts w:ascii="Arial" w:hAnsi="Arial" w:cs="Arial"/>
              <w:lang w:val="en-IE"/>
            </w:rPr>
            <w:t>County</w:t>
          </w:r>
        </w:smartTag>
        <w:r>
          <w:rPr>
            <w:rFonts w:ascii="Arial" w:hAnsi="Arial" w:cs="Arial"/>
            <w:lang w:val="en-IE"/>
          </w:rPr>
          <w:t xml:space="preserve"> </w:t>
        </w:r>
        <w:smartTag w:uri="urn:schemas-microsoft-com:office:smarttags" w:element="PlaceName">
          <w:r>
            <w:rPr>
              <w:rFonts w:ascii="Arial" w:hAnsi="Arial" w:cs="Arial"/>
              <w:lang w:val="en-IE"/>
            </w:rPr>
            <w:t>Cavan</w:t>
          </w:r>
        </w:smartTag>
      </w:smartTag>
      <w:r>
        <w:rPr>
          <w:rFonts w:ascii="Arial" w:hAnsi="Arial" w:cs="Arial"/>
          <w:lang w:val="en-IE"/>
        </w:rPr>
        <w:t xml:space="preserve"> there has been significant interest in the RAS Scheme, by the end of 2011 there were 292 individuals accommodated through this scheme.</w:t>
      </w:r>
    </w:p>
    <w:p w:rsidR="0025018F" w:rsidRPr="003E5428" w:rsidRDefault="0025018F" w:rsidP="003E5428">
      <w:pPr>
        <w:spacing w:line="360" w:lineRule="auto"/>
        <w:rPr>
          <w:rFonts w:ascii="Arial" w:hAnsi="Arial" w:cs="Arial"/>
          <w:lang w:val="en-IE"/>
        </w:rPr>
      </w:pPr>
      <w:r w:rsidRPr="003E5428">
        <w:rPr>
          <w:rFonts w:ascii="Arial" w:hAnsi="Arial" w:cs="Arial"/>
          <w:lang w:val="en-IE"/>
        </w:rPr>
        <w:t>A unique feature of this scheme is that housing provided under this scheme can be provided to the Local Authority from the voluntary housing sector.</w:t>
      </w:r>
    </w:p>
    <w:p w:rsidR="0025018F" w:rsidRPr="003E5428" w:rsidRDefault="0025018F" w:rsidP="003E5428">
      <w:pPr>
        <w:spacing w:line="360" w:lineRule="auto"/>
        <w:rPr>
          <w:rFonts w:ascii="Arial" w:hAnsi="Arial" w:cs="Arial"/>
          <w:color w:val="333333"/>
        </w:rPr>
      </w:pPr>
      <w:r w:rsidRPr="003E5428">
        <w:rPr>
          <w:rFonts w:ascii="Arial" w:hAnsi="Arial" w:cs="Arial"/>
        </w:rPr>
        <w:t xml:space="preserve">The scheme aims to provide good quality rented accommodation for those receiving rent supplements and </w:t>
      </w:r>
      <w:r w:rsidR="008A5F57">
        <w:rPr>
          <w:rFonts w:ascii="Arial" w:hAnsi="Arial" w:cs="Arial"/>
        </w:rPr>
        <w:t xml:space="preserve">assists </w:t>
      </w:r>
      <w:r w:rsidRPr="003E5428">
        <w:rPr>
          <w:rFonts w:ascii="Arial" w:hAnsi="Arial" w:cs="Arial"/>
        </w:rPr>
        <w:t xml:space="preserve">local authorities </w:t>
      </w:r>
      <w:r w:rsidR="008A5F57">
        <w:rPr>
          <w:rFonts w:ascii="Arial" w:hAnsi="Arial" w:cs="Arial"/>
        </w:rPr>
        <w:t>in</w:t>
      </w:r>
      <w:r w:rsidRPr="003E5428">
        <w:rPr>
          <w:rFonts w:ascii="Arial" w:hAnsi="Arial" w:cs="Arial"/>
        </w:rPr>
        <w:t xml:space="preserve"> provid</w:t>
      </w:r>
      <w:r w:rsidR="008A5F57">
        <w:rPr>
          <w:rFonts w:ascii="Arial" w:hAnsi="Arial" w:cs="Arial"/>
        </w:rPr>
        <w:t xml:space="preserve">ing </w:t>
      </w:r>
      <w:r w:rsidRPr="003E5428">
        <w:rPr>
          <w:rFonts w:ascii="Arial" w:hAnsi="Arial" w:cs="Arial"/>
        </w:rPr>
        <w:t>long-term housing for people who need it.  Under this scheme it is the Local Authority who pays the full rent to the accommodation provider</w:t>
      </w:r>
      <w:r w:rsidR="008A5F57">
        <w:rPr>
          <w:rFonts w:ascii="Arial" w:hAnsi="Arial" w:cs="Arial"/>
        </w:rPr>
        <w:t>,</w:t>
      </w:r>
      <w:r w:rsidRPr="003E5428">
        <w:rPr>
          <w:rFonts w:ascii="Arial" w:hAnsi="Arial" w:cs="Arial"/>
        </w:rPr>
        <w:t xml:space="preserve"> on behalf of the tenant who pays a contribution.  A key benefit is that tenants can stay in the scheme upon taking up full time employment unlike rent supplementation. As the tenant’s income increases a higher contribution towards the rent will be sought.  The accommodation must m</w:t>
      </w:r>
      <w:r w:rsidRPr="003E5428">
        <w:rPr>
          <w:rFonts w:ascii="Arial" w:hAnsi="Arial" w:cs="Arial"/>
          <w:color w:val="333333"/>
        </w:rPr>
        <w:t>eet minimum standards for private rental accommodation and the landlord must register the tenancy with the Private Residential Tenancies Board.  In some cases a potential tenants existing rented accommodation maybe e entered into the RAS scheme. </w:t>
      </w:r>
    </w:p>
    <w:p w:rsidR="0025018F" w:rsidRDefault="0025018F" w:rsidP="003E5428">
      <w:pPr>
        <w:spacing w:line="360" w:lineRule="auto"/>
        <w:rPr>
          <w:rFonts w:ascii="Arial" w:hAnsi="Arial" w:cs="Arial"/>
          <w:lang w:val="en-IE"/>
        </w:rPr>
      </w:pPr>
      <w:bookmarkStart w:id="20" w:name="Other_Benefits_of_RAS"/>
      <w:bookmarkEnd w:id="20"/>
      <w:r w:rsidRPr="003E5428">
        <w:rPr>
          <w:rFonts w:ascii="Arial" w:hAnsi="Arial" w:cs="Arial"/>
          <w:lang w:val="en-IE"/>
        </w:rPr>
        <w:t>In Cavan</w:t>
      </w:r>
      <w:r w:rsidR="008A5F57">
        <w:rPr>
          <w:rFonts w:ascii="Arial" w:hAnsi="Arial" w:cs="Arial"/>
          <w:lang w:val="en-IE"/>
        </w:rPr>
        <w:t>,</w:t>
      </w:r>
      <w:r w:rsidRPr="003E5428">
        <w:rPr>
          <w:rFonts w:ascii="Arial" w:hAnsi="Arial" w:cs="Arial"/>
          <w:lang w:val="en-IE"/>
        </w:rPr>
        <w:t xml:space="preserve"> this scheme has been working quite successfully.  Cavan Housing Section provides around 80 houses a year through the RAS Scheme</w:t>
      </w:r>
      <w:r w:rsidR="00777363">
        <w:rPr>
          <w:rFonts w:ascii="Arial" w:hAnsi="Arial" w:cs="Arial"/>
          <w:lang w:val="en-IE"/>
        </w:rPr>
        <w:t xml:space="preserve">.  </w:t>
      </w:r>
    </w:p>
    <w:p w:rsidR="008A5F57" w:rsidRPr="003E5428" w:rsidRDefault="008A5F57" w:rsidP="003E5428">
      <w:pPr>
        <w:spacing w:line="360" w:lineRule="auto"/>
        <w:rPr>
          <w:rFonts w:ascii="Arial" w:hAnsi="Arial" w:cs="Arial"/>
          <w:color w:val="FF0000"/>
          <w:lang w:val="en-IE"/>
        </w:rPr>
      </w:pPr>
    </w:p>
    <w:p w:rsidR="0025018F" w:rsidRPr="00CC37FF" w:rsidRDefault="00777363" w:rsidP="003E5428">
      <w:pPr>
        <w:spacing w:line="360" w:lineRule="auto"/>
        <w:ind w:firstLine="720"/>
        <w:outlineLvl w:val="2"/>
        <w:rPr>
          <w:rFonts w:ascii="Arial" w:hAnsi="Arial" w:cs="Arial"/>
          <w:b/>
          <w:lang w:val="en-IE"/>
        </w:rPr>
      </w:pPr>
      <w:bookmarkStart w:id="21" w:name="_Toc329942723"/>
      <w:r w:rsidRPr="00CC37FF">
        <w:rPr>
          <w:rFonts w:ascii="Arial" w:hAnsi="Arial" w:cs="Arial"/>
          <w:b/>
          <w:lang w:val="en-IE"/>
        </w:rPr>
        <w:t>3.1.3</w:t>
      </w:r>
      <w:r w:rsidR="003E5428" w:rsidRPr="00CC37FF">
        <w:rPr>
          <w:rFonts w:ascii="Arial" w:hAnsi="Arial" w:cs="Arial"/>
          <w:b/>
          <w:lang w:val="en-IE"/>
        </w:rPr>
        <w:tab/>
      </w:r>
      <w:r w:rsidR="0025018F" w:rsidRPr="00CC37FF">
        <w:rPr>
          <w:rFonts w:ascii="Arial" w:hAnsi="Arial" w:cs="Arial"/>
          <w:b/>
          <w:lang w:val="en-IE"/>
        </w:rPr>
        <w:t>Social Housing Leasing Initiative</w:t>
      </w:r>
      <w:bookmarkEnd w:id="21"/>
    </w:p>
    <w:p w:rsidR="0025018F" w:rsidRPr="00CC37FF" w:rsidRDefault="0025018F" w:rsidP="003E5428">
      <w:pPr>
        <w:spacing w:line="360" w:lineRule="auto"/>
        <w:rPr>
          <w:rFonts w:ascii="Arial" w:hAnsi="Arial" w:cs="Arial"/>
          <w:lang w:val="en-IE"/>
        </w:rPr>
      </w:pPr>
      <w:r w:rsidRPr="00CC37FF">
        <w:rPr>
          <w:rFonts w:ascii="Arial" w:hAnsi="Arial" w:cs="Arial"/>
          <w:lang w:val="en-IE"/>
        </w:rPr>
        <w:t xml:space="preserve">Under this initiative properties are leased by the local authority from the private sector and used to provide housing to those on the local authority waiting lists.  The local authority will enter into lease arrangements with property owners for periods of between 10 and 20 years </w:t>
      </w:r>
      <w:r w:rsidR="00CC37FF" w:rsidRPr="00CC37FF">
        <w:rPr>
          <w:rFonts w:ascii="Arial" w:hAnsi="Arial" w:cs="Arial"/>
          <w:lang w:val="en-IE"/>
        </w:rPr>
        <w:t xml:space="preserve">with a guarantee of rent for the </w:t>
      </w:r>
      <w:r w:rsidRPr="00CC37FF">
        <w:rPr>
          <w:rFonts w:ascii="Arial" w:hAnsi="Arial" w:cs="Arial"/>
          <w:lang w:val="en-IE"/>
        </w:rPr>
        <w:t>lease period.  The properties will be tenanted, managed and maintained by the local authority.  In total the Local Authority provides housing to around 70 to 100 families thorough the RAS and Social Housing Leasing Initiative.</w:t>
      </w:r>
    </w:p>
    <w:p w:rsidR="0025018F" w:rsidRPr="004B24D9" w:rsidRDefault="0025018F" w:rsidP="003E5428">
      <w:pPr>
        <w:spacing w:line="360" w:lineRule="auto"/>
        <w:rPr>
          <w:rFonts w:ascii="Arial" w:hAnsi="Arial" w:cs="Arial"/>
          <w:color w:val="FF0000"/>
          <w:lang w:val="en-IE"/>
        </w:rPr>
      </w:pPr>
    </w:p>
    <w:p w:rsidR="0025018F" w:rsidRPr="00CC37FF" w:rsidRDefault="00777363" w:rsidP="003E5428">
      <w:pPr>
        <w:spacing w:line="360" w:lineRule="auto"/>
        <w:ind w:firstLine="720"/>
        <w:outlineLvl w:val="2"/>
        <w:rPr>
          <w:rFonts w:ascii="Arial" w:hAnsi="Arial" w:cs="Arial"/>
          <w:b/>
          <w:lang w:val="en-IE"/>
        </w:rPr>
      </w:pPr>
      <w:bookmarkStart w:id="22" w:name="_Toc329942724"/>
      <w:r w:rsidRPr="00CC37FF">
        <w:rPr>
          <w:rFonts w:ascii="Arial" w:hAnsi="Arial" w:cs="Arial"/>
          <w:b/>
          <w:lang w:val="en-IE"/>
        </w:rPr>
        <w:t>3.1.4</w:t>
      </w:r>
      <w:r w:rsidR="003E5428" w:rsidRPr="00CC37FF">
        <w:rPr>
          <w:rFonts w:ascii="Arial" w:hAnsi="Arial" w:cs="Arial"/>
          <w:b/>
          <w:lang w:val="en-IE"/>
        </w:rPr>
        <w:tab/>
      </w:r>
      <w:r w:rsidR="0025018F" w:rsidRPr="00CC37FF">
        <w:rPr>
          <w:rFonts w:ascii="Arial" w:hAnsi="Arial" w:cs="Arial"/>
          <w:b/>
          <w:lang w:val="en-IE"/>
        </w:rPr>
        <w:t>Tenant Purchase</w:t>
      </w:r>
      <w:bookmarkEnd w:id="22"/>
    </w:p>
    <w:p w:rsidR="0025018F" w:rsidRPr="00CC37FF" w:rsidRDefault="0025018F" w:rsidP="003E5428">
      <w:pPr>
        <w:spacing w:line="360" w:lineRule="auto"/>
        <w:rPr>
          <w:rFonts w:ascii="Arial" w:hAnsi="Arial" w:cs="Arial"/>
        </w:rPr>
      </w:pPr>
      <w:r w:rsidRPr="00CC37FF">
        <w:rPr>
          <w:rFonts w:ascii="Arial" w:hAnsi="Arial" w:cs="Arial"/>
        </w:rPr>
        <w:t xml:space="preserve">The tenant purchase </w:t>
      </w:r>
      <w:r w:rsidR="00777363" w:rsidRPr="00CC37FF">
        <w:rPr>
          <w:rFonts w:ascii="Arial" w:hAnsi="Arial" w:cs="Arial"/>
        </w:rPr>
        <w:t>scheme</w:t>
      </w:r>
      <w:r w:rsidRPr="00CC37FF">
        <w:rPr>
          <w:rFonts w:ascii="Arial" w:hAnsi="Arial" w:cs="Arial"/>
        </w:rPr>
        <w:t xml:space="preserve"> gives tenants of Local Authority houses the option to purchase their house.  Tenants must be residing in the house for at least a year </w:t>
      </w:r>
      <w:r w:rsidR="00CC37FF" w:rsidRPr="00CC37FF">
        <w:rPr>
          <w:rFonts w:ascii="Arial" w:hAnsi="Arial" w:cs="Arial"/>
        </w:rPr>
        <w:t xml:space="preserve">before </w:t>
      </w:r>
      <w:r w:rsidRPr="00CC37FF">
        <w:rPr>
          <w:rFonts w:ascii="Arial" w:hAnsi="Arial" w:cs="Arial"/>
        </w:rPr>
        <w:t xml:space="preserve">they can apply to the Local Authority to purchase the dwelling or for shared ownership.  The price of the house will be its market </w:t>
      </w:r>
      <w:r w:rsidRPr="00CC37FF">
        <w:rPr>
          <w:rFonts w:ascii="Arial" w:hAnsi="Arial" w:cs="Arial"/>
        </w:rPr>
        <w:lastRenderedPageBreak/>
        <w:t xml:space="preserve">value, as determined by the local authority. The structural condition of the house is taken into account and any increase in the market value due to improvements made to the house by the tenant will be disregarded in calculating the price. A discount is given for every year that the tenant has been in the dwelling.  </w:t>
      </w:r>
    </w:p>
    <w:p w:rsidR="00CC37FF" w:rsidRPr="004B24D9" w:rsidRDefault="00CC37FF" w:rsidP="003E5428">
      <w:pPr>
        <w:spacing w:line="360" w:lineRule="auto"/>
        <w:rPr>
          <w:rFonts w:ascii="Arial" w:hAnsi="Arial" w:cs="Arial"/>
          <w:b/>
          <w:color w:val="FF0000"/>
          <w:lang w:val="en-IE"/>
        </w:rPr>
      </w:pPr>
    </w:p>
    <w:p w:rsidR="0025018F" w:rsidRPr="00E06A24" w:rsidRDefault="003E5428" w:rsidP="003E5428">
      <w:pPr>
        <w:spacing w:line="360" w:lineRule="auto"/>
        <w:ind w:left="720"/>
        <w:outlineLvl w:val="2"/>
        <w:rPr>
          <w:rFonts w:ascii="Arial" w:hAnsi="Arial" w:cs="Arial"/>
          <w:b/>
          <w:lang w:val="en-IE"/>
        </w:rPr>
      </w:pPr>
      <w:bookmarkStart w:id="23" w:name="_Toc329942725"/>
      <w:r w:rsidRPr="00E06A24">
        <w:rPr>
          <w:rFonts w:ascii="Arial" w:hAnsi="Arial" w:cs="Arial"/>
          <w:b/>
          <w:lang w:val="en-IE"/>
        </w:rPr>
        <w:t>3.1.</w:t>
      </w:r>
      <w:r w:rsidR="00777363" w:rsidRPr="00E06A24">
        <w:rPr>
          <w:rFonts w:ascii="Arial" w:hAnsi="Arial" w:cs="Arial"/>
          <w:b/>
          <w:lang w:val="en-IE"/>
        </w:rPr>
        <w:t>5</w:t>
      </w:r>
      <w:r w:rsidRPr="00E06A24">
        <w:rPr>
          <w:rFonts w:ascii="Arial" w:hAnsi="Arial" w:cs="Arial"/>
          <w:b/>
          <w:lang w:val="en-IE"/>
        </w:rPr>
        <w:tab/>
      </w:r>
      <w:r w:rsidR="0025018F" w:rsidRPr="00E06A24">
        <w:rPr>
          <w:rFonts w:ascii="Arial" w:hAnsi="Arial" w:cs="Arial"/>
          <w:b/>
          <w:lang w:val="en-IE"/>
        </w:rPr>
        <w:t>Incremental Purchase Scheme</w:t>
      </w:r>
      <w:bookmarkEnd w:id="23"/>
    </w:p>
    <w:p w:rsidR="0025018F" w:rsidRPr="003E5428" w:rsidRDefault="0025018F" w:rsidP="003E5428">
      <w:pPr>
        <w:spacing w:line="360" w:lineRule="auto"/>
        <w:rPr>
          <w:rFonts w:ascii="Arial" w:hAnsi="Arial" w:cs="Arial"/>
          <w:b/>
          <w:lang w:val="en-IE"/>
        </w:rPr>
      </w:pPr>
      <w:r w:rsidRPr="00E06A24">
        <w:rPr>
          <w:rFonts w:ascii="Arial" w:hAnsi="Arial" w:cs="Arial"/>
          <w:lang w:val="en-IE"/>
        </w:rPr>
        <w:t xml:space="preserve">The purpose of this scheme was to contribute to the delivery of the housing objectives set out in the Government’s housing policy statement, ‘Delivering Homes, Sustaining Communities’ and opens up an avenue for social housing applicants and tenants to purchase their own homes.  The scheme is available to existing and prospective tenants of rented social housing.  </w:t>
      </w:r>
      <w:r w:rsidRPr="00E06A24">
        <w:rPr>
          <w:rFonts w:ascii="Arial" w:hAnsi="Arial" w:cs="Arial"/>
        </w:rPr>
        <w:t>Some new social housing tenants will be given the opportunity, subject to meeting certain conditions, to become incremental purchasers rather than rental tenants.  Existing social housing tenants [including tenants of local authorities, approved bodies and of the Rental Accommodation Scheme (RAS)] will also have the opportunity to purchase under this scheme if they are willing to transfer to a new house available for purchase under the scheme.  The scheme will, therefore, support existing low-income tenants and assist prospective local authority tenants to make a start on the route to home ownership. The scheme applies to only new- build houses, Cavan local authority set aside a certain number of new build houses as available for incremental purchase</w:t>
      </w:r>
      <w:r w:rsidR="00777363">
        <w:rPr>
          <w:rFonts w:ascii="Arial" w:hAnsi="Arial" w:cs="Arial"/>
        </w:rPr>
        <w:t>.</w:t>
      </w:r>
      <w:r w:rsidRPr="003E5428">
        <w:rPr>
          <w:rFonts w:ascii="Arial" w:hAnsi="Arial" w:cs="Arial"/>
          <w:color w:val="FF0000"/>
        </w:rPr>
        <w:t xml:space="preserve">  </w:t>
      </w:r>
    </w:p>
    <w:p w:rsidR="00E06A24" w:rsidRDefault="0025018F" w:rsidP="003E5428">
      <w:pPr>
        <w:spacing w:line="360" w:lineRule="auto"/>
        <w:rPr>
          <w:rFonts w:ascii="Arial" w:hAnsi="Arial" w:cs="Arial"/>
        </w:rPr>
      </w:pPr>
      <w:r w:rsidRPr="003E5428">
        <w:rPr>
          <w:rFonts w:ascii="Arial" w:hAnsi="Arial" w:cs="Arial"/>
        </w:rPr>
        <w:t>The general arrangement is that the full title to the new house is transferred to the purchaser on the payment of between 40% and 60% of the all-in-cost of the house, depending on the applicant’s income.  A charge is placed on the property in respect of the discounted amount which declines in annual increments of 2% of the total equity until the charge is eliminated.  The buyer takes out a mortgage to meet the remaining cost of the house and accepts full responsibility for the maintenance, repair and insurance</w:t>
      </w:r>
      <w:r w:rsidR="00E06A24">
        <w:rPr>
          <w:rFonts w:ascii="Arial" w:hAnsi="Arial" w:cs="Arial"/>
        </w:rPr>
        <w:t>.</w:t>
      </w:r>
    </w:p>
    <w:p w:rsidR="0025018F" w:rsidRPr="003E5428" w:rsidRDefault="0025018F" w:rsidP="003E5428">
      <w:pPr>
        <w:spacing w:line="360" w:lineRule="auto"/>
        <w:rPr>
          <w:rFonts w:ascii="Arial" w:hAnsi="Arial" w:cs="Arial"/>
          <w:lang w:val="en-IE"/>
        </w:rPr>
      </w:pPr>
    </w:p>
    <w:p w:rsidR="0025018F" w:rsidRPr="003E5428" w:rsidRDefault="00777363" w:rsidP="003E5428">
      <w:pPr>
        <w:spacing w:line="360" w:lineRule="auto"/>
        <w:ind w:left="720"/>
        <w:outlineLvl w:val="2"/>
        <w:rPr>
          <w:rFonts w:ascii="Arial" w:hAnsi="Arial" w:cs="Arial"/>
          <w:b/>
          <w:lang w:val="en-IE"/>
        </w:rPr>
      </w:pPr>
      <w:bookmarkStart w:id="24" w:name="_Toc329942726"/>
      <w:r>
        <w:rPr>
          <w:rFonts w:ascii="Arial" w:hAnsi="Arial" w:cs="Arial"/>
          <w:b/>
          <w:lang w:val="en-IE"/>
        </w:rPr>
        <w:t>3.1.6</w:t>
      </w:r>
      <w:r w:rsidR="003E5428">
        <w:rPr>
          <w:rFonts w:ascii="Arial" w:hAnsi="Arial" w:cs="Arial"/>
          <w:b/>
          <w:lang w:val="en-IE"/>
        </w:rPr>
        <w:tab/>
      </w:r>
      <w:r w:rsidR="0025018F" w:rsidRPr="003E5428">
        <w:rPr>
          <w:rFonts w:ascii="Arial" w:hAnsi="Arial" w:cs="Arial"/>
          <w:b/>
          <w:lang w:val="en-IE"/>
        </w:rPr>
        <w:t>Voluntary Housing Sector</w:t>
      </w:r>
      <w:bookmarkEnd w:id="24"/>
    </w:p>
    <w:p w:rsidR="0025018F" w:rsidRPr="003E5428" w:rsidRDefault="0025018F" w:rsidP="003E5428">
      <w:pPr>
        <w:spacing w:line="360" w:lineRule="auto"/>
        <w:rPr>
          <w:rFonts w:ascii="Arial" w:hAnsi="Arial" w:cs="Arial"/>
        </w:rPr>
      </w:pPr>
      <w:r w:rsidRPr="003E5428">
        <w:rPr>
          <w:rFonts w:ascii="Arial" w:hAnsi="Arial" w:cs="Arial"/>
          <w:lang w:val="en-IE"/>
        </w:rPr>
        <w:t xml:space="preserve">The Voluntary and Co-Operative Sector have developed as important providers of Social and Affordable Housing in the County and are funded </w:t>
      </w:r>
      <w:r w:rsidRPr="003E5428">
        <w:rPr>
          <w:rFonts w:ascii="Arial" w:hAnsi="Arial" w:cs="Arial"/>
          <w:lang w:val="en-IE"/>
        </w:rPr>
        <w:lastRenderedPageBreak/>
        <w:t xml:space="preserve">under the Capital Assistance Scheme (CAS).  CAS is the principle means by which Approved Housing Bodies gain funds to enable them to accommodate target groups.  </w:t>
      </w:r>
      <w:r w:rsidRPr="003E5428">
        <w:rPr>
          <w:rFonts w:ascii="Arial" w:hAnsi="Arial" w:cs="Arial"/>
        </w:rPr>
        <w:t xml:space="preserve">To qualify for this funding, a housing body must have approved status from the DECLG. The relevant local authority administers the scheme in order to provide assistance to approved Housing Bodies in their area.  </w:t>
      </w:r>
    </w:p>
    <w:p w:rsidR="00E06A24" w:rsidRPr="003E5428" w:rsidRDefault="00E06A24" w:rsidP="003E5428">
      <w:pPr>
        <w:rPr>
          <w:rFonts w:ascii="Arial" w:hAnsi="Arial" w:cs="Arial"/>
          <w:color w:val="333333"/>
        </w:rPr>
      </w:pPr>
    </w:p>
    <w:p w:rsidR="0025018F" w:rsidRPr="00E06A24" w:rsidRDefault="0025018F" w:rsidP="003E5428">
      <w:pPr>
        <w:pBdr>
          <w:top w:val="single" w:sz="4" w:space="1" w:color="auto"/>
          <w:left w:val="single" w:sz="4" w:space="4" w:color="auto"/>
          <w:bottom w:val="single" w:sz="4" w:space="1" w:color="auto"/>
          <w:right w:val="single" w:sz="4" w:space="4" w:color="auto"/>
        </w:pBdr>
        <w:shd w:val="clear" w:color="auto" w:fill="99CCFF"/>
        <w:spacing w:line="360" w:lineRule="auto"/>
        <w:rPr>
          <w:rFonts w:ascii="Arial" w:hAnsi="Arial" w:cs="Arial"/>
          <w:color w:val="333333"/>
          <w:sz w:val="20"/>
          <w:szCs w:val="20"/>
        </w:rPr>
      </w:pPr>
      <w:r w:rsidRPr="00E06A24">
        <w:rPr>
          <w:rFonts w:ascii="Arial" w:hAnsi="Arial" w:cs="Arial"/>
          <w:color w:val="333333"/>
          <w:sz w:val="20"/>
          <w:szCs w:val="20"/>
        </w:rPr>
        <w:t xml:space="preserve">The provision of housing for people with specific categories of need or sheltered housing is funded for the most part under the Capital Assistance Scheme (CAS). Under this scheme, in operation since 1984, funding of up to 100% of the approved cost of a project can be provided under the terms of the scheme in cases where all prospective tenancies are taken from the local authority housing waiting list. Where the approved bodies retain 25% of tenancy nomination rights, funding of up to 95% of the approved cost of a project is available. Allocations are made by the approved housing body in consultation with the local authority.  However, 25% of tenancies can be allocated to elderly returning emigrants who are taken off a list of persons assessed as in need of housing by the Safe Home organisation who carry out an assessment of applications for housing from such emigrants. Funding for projects is provided by way of a grant from this Department to the local authority </w:t>
      </w:r>
      <w:proofErr w:type="gramStart"/>
      <w:r w:rsidRPr="00E06A24">
        <w:rPr>
          <w:rFonts w:ascii="Arial" w:hAnsi="Arial" w:cs="Arial"/>
          <w:color w:val="333333"/>
          <w:sz w:val="20"/>
          <w:szCs w:val="20"/>
        </w:rPr>
        <w:t>who</w:t>
      </w:r>
      <w:proofErr w:type="gramEnd"/>
      <w:r w:rsidRPr="00E06A24">
        <w:rPr>
          <w:rFonts w:ascii="Arial" w:hAnsi="Arial" w:cs="Arial"/>
          <w:color w:val="333333"/>
          <w:sz w:val="20"/>
          <w:szCs w:val="20"/>
        </w:rPr>
        <w:t xml:space="preserve"> provide the funding to the relevant approved housing body in the form of a 30 year mortgage. The loan charges are waived provided the terms of the scheme are complied with.</w:t>
      </w:r>
    </w:p>
    <w:p w:rsidR="0025018F" w:rsidRPr="00E06A24" w:rsidRDefault="0025018F" w:rsidP="003E5428">
      <w:pPr>
        <w:spacing w:line="360" w:lineRule="auto"/>
        <w:rPr>
          <w:rFonts w:ascii="Arial" w:hAnsi="Arial" w:cs="Arial"/>
          <w:sz w:val="20"/>
          <w:szCs w:val="20"/>
        </w:rPr>
      </w:pPr>
      <w:r w:rsidRPr="00E06A24">
        <w:rPr>
          <w:rFonts w:ascii="Arial" w:hAnsi="Arial" w:cs="Arial"/>
          <w:sz w:val="20"/>
          <w:szCs w:val="20"/>
        </w:rPr>
        <w:t xml:space="preserve">Source: </w:t>
      </w:r>
      <w:hyperlink r:id="rId8" w:history="1">
        <w:r w:rsidRPr="00E06A24">
          <w:rPr>
            <w:rStyle w:val="Hyperlink"/>
            <w:rFonts w:ascii="Arial" w:hAnsi="Arial" w:cs="Arial"/>
            <w:sz w:val="20"/>
            <w:szCs w:val="20"/>
          </w:rPr>
          <w:t>http://www.environ.ie/en/DevelopmentHousing/Housing/</w:t>
        </w:r>
      </w:hyperlink>
    </w:p>
    <w:p w:rsidR="00E06A24" w:rsidRDefault="00E06A24" w:rsidP="003E5428">
      <w:pPr>
        <w:pStyle w:val="Default"/>
        <w:spacing w:line="360" w:lineRule="auto"/>
        <w:rPr>
          <w:lang w:val="en-IE"/>
        </w:rPr>
      </w:pPr>
    </w:p>
    <w:p w:rsidR="0025018F" w:rsidRPr="003E5428" w:rsidRDefault="0025018F" w:rsidP="003E5428">
      <w:pPr>
        <w:pStyle w:val="Default"/>
        <w:spacing w:line="360" w:lineRule="auto"/>
      </w:pPr>
      <w:r w:rsidRPr="003E5428">
        <w:rPr>
          <w:lang w:val="en-IE"/>
        </w:rPr>
        <w:t xml:space="preserve">The Department of DECLG issued circular SHIP 2010/12 in June 2010 which made a commitment to align supply with identified demand to ensure efficient and cost effective </w:t>
      </w:r>
      <w:r w:rsidR="00E06A24" w:rsidRPr="003E5428">
        <w:rPr>
          <w:lang w:val="en-IE"/>
        </w:rPr>
        <w:t>delivery</w:t>
      </w:r>
      <w:r w:rsidRPr="003E5428">
        <w:rPr>
          <w:lang w:val="en-IE"/>
        </w:rPr>
        <w:t xml:space="preserve"> of housing.  This circular states that ‘</w:t>
      </w:r>
      <w:r w:rsidRPr="003E5428">
        <w:rPr>
          <w:i/>
          <w:lang w:val="en-IE"/>
        </w:rPr>
        <w:t>It is essential that only those projects which meet identified house need are advanced beyond Project Appraisal stage and recommended for funding under the CAS programme’.</w:t>
      </w:r>
      <w:r w:rsidRPr="003E5428">
        <w:rPr>
          <w:lang w:val="en-IE"/>
        </w:rPr>
        <w:t xml:space="preserve">  The recommend approach is for each housing authority to issue an annual ‘call for proposals’.  This circular was followed by a document from the department in June 2010 entitled a ‘</w:t>
      </w:r>
      <w:r w:rsidRPr="003E5428">
        <w:rPr>
          <w:bCs/>
        </w:rPr>
        <w:t>call for proposals for the provision of accommodation by approved housing bodies for people with specific categories of housing ne</w:t>
      </w:r>
      <w:r w:rsidR="00ED56DB">
        <w:rPr>
          <w:bCs/>
        </w:rPr>
        <w:t>ed’.  The method outlined in these</w:t>
      </w:r>
      <w:r w:rsidRPr="003E5428">
        <w:rPr>
          <w:bCs/>
        </w:rPr>
        <w:t xml:space="preserve">s documents is that Approved Housing Bodies will submit proposals to the Housing Authorities who after examining them will submit suitable ones to the Department for inclusion in the voluntary &amp; Co-operative work </w:t>
      </w:r>
      <w:proofErr w:type="spellStart"/>
      <w:r w:rsidRPr="003E5428">
        <w:rPr>
          <w:bCs/>
        </w:rPr>
        <w:t>programme</w:t>
      </w:r>
      <w:proofErr w:type="spellEnd"/>
      <w:r w:rsidRPr="003E5428">
        <w:rPr>
          <w:bCs/>
        </w:rPr>
        <w:t>.  The depa</w:t>
      </w:r>
      <w:r w:rsidR="00ED56DB">
        <w:rPr>
          <w:bCs/>
        </w:rPr>
        <w:t>rtment will, in turn examine these</w:t>
      </w:r>
      <w:r w:rsidRPr="003E5428">
        <w:rPr>
          <w:bCs/>
        </w:rPr>
        <w:t xml:space="preserve"> and announce the projects to be approved depending on funding levels available. </w:t>
      </w:r>
    </w:p>
    <w:p w:rsidR="0025018F" w:rsidRPr="003E5428" w:rsidRDefault="0025018F" w:rsidP="003E5428">
      <w:pPr>
        <w:spacing w:line="360" w:lineRule="auto"/>
        <w:rPr>
          <w:rFonts w:ascii="Arial" w:hAnsi="Arial" w:cs="Arial"/>
        </w:rPr>
      </w:pPr>
      <w:r w:rsidRPr="003E5428">
        <w:rPr>
          <w:rFonts w:ascii="Arial" w:hAnsi="Arial" w:cs="Arial"/>
        </w:rPr>
        <w:lastRenderedPageBreak/>
        <w:t>Each approved housing body must have a fully functioning governing body, board of directors or trustees who have responsibility for the commissioning of projects as well as the ownership, management and maintenance of dwellings.</w:t>
      </w:r>
    </w:p>
    <w:p w:rsidR="0025018F" w:rsidRPr="003E5428" w:rsidRDefault="0025018F" w:rsidP="003E5428">
      <w:pPr>
        <w:autoSpaceDE w:val="0"/>
        <w:autoSpaceDN w:val="0"/>
        <w:adjustRightInd w:val="0"/>
        <w:spacing w:line="360" w:lineRule="auto"/>
        <w:rPr>
          <w:rFonts w:ascii="Arial" w:hAnsi="Arial" w:cs="Arial"/>
          <w:bCs/>
          <w:i/>
        </w:rPr>
      </w:pPr>
      <w:r w:rsidRPr="003E5428">
        <w:rPr>
          <w:rFonts w:ascii="Arial" w:hAnsi="Arial" w:cs="Arial"/>
        </w:rPr>
        <w:t>This sector</w:t>
      </w:r>
      <w:r w:rsidR="00ED56DB">
        <w:rPr>
          <w:rFonts w:ascii="Arial" w:hAnsi="Arial" w:cs="Arial"/>
        </w:rPr>
        <w:t xml:space="preserve"> has an important role to play</w:t>
      </w:r>
      <w:r w:rsidRPr="003E5428">
        <w:rPr>
          <w:rFonts w:ascii="Arial" w:hAnsi="Arial" w:cs="Arial"/>
        </w:rPr>
        <w:t xml:space="preserve"> in the provision of housing for households with specific needs namely single persons, older persons, persons with a physical, mental health, intellectual or sensory disability, homeless persons, travelers and other disadvantaged people.  The sector has brought some level of balance to housing construction in the country by increasing the supply of good quality rental accommodation and providing housing for specific categories of households rather then the generic three bed, two storey semi-detached dwelling so common in this country. As stated in the 2002 report from the DECLG ‘</w:t>
      </w:r>
      <w:r w:rsidRPr="003E5428">
        <w:rPr>
          <w:rFonts w:ascii="Arial" w:hAnsi="Arial" w:cs="Arial"/>
          <w:bCs/>
          <w:i/>
        </w:rPr>
        <w:t>Capital Funding Schemes for the Provision of Rental Accommodation by Approved Housing Bodies (Voluntary &amp; Co-Operative Housing)’</w:t>
      </w:r>
    </w:p>
    <w:p w:rsidR="0025018F" w:rsidRPr="003E5428" w:rsidRDefault="0025018F" w:rsidP="003E5428">
      <w:pPr>
        <w:autoSpaceDE w:val="0"/>
        <w:autoSpaceDN w:val="0"/>
        <w:adjustRightInd w:val="0"/>
        <w:spacing w:line="360" w:lineRule="auto"/>
        <w:ind w:left="720"/>
        <w:rPr>
          <w:rFonts w:ascii="Arial" w:hAnsi="Arial" w:cs="Arial"/>
          <w:i/>
        </w:rPr>
      </w:pPr>
      <w:r w:rsidRPr="003E5428">
        <w:rPr>
          <w:rFonts w:ascii="Arial" w:hAnsi="Arial" w:cs="Arial"/>
          <w:i/>
        </w:rPr>
        <w:t>“This new stock of rental dwellings has helped to widen the housing options for families and single persons drawn mainly from the local authority housing waiting lists. The Schemes have also provided a flow of funds for housing projects designed to meet the special needs of elderly persons, the homeless and persons with disabilities. In addition, Travellers and refugees have been successfully integrated into several of the housing projects completed to date.”</w:t>
      </w:r>
    </w:p>
    <w:p w:rsidR="0025018F" w:rsidRPr="003E5428" w:rsidRDefault="0025018F" w:rsidP="003E5428">
      <w:pPr>
        <w:autoSpaceDE w:val="0"/>
        <w:autoSpaceDN w:val="0"/>
        <w:adjustRightInd w:val="0"/>
        <w:spacing w:line="360" w:lineRule="auto"/>
        <w:rPr>
          <w:rFonts w:ascii="Arial" w:hAnsi="Arial" w:cs="Arial"/>
        </w:rPr>
      </w:pPr>
      <w:r w:rsidRPr="003E5428">
        <w:rPr>
          <w:rFonts w:ascii="Arial" w:hAnsi="Arial" w:cs="Arial"/>
        </w:rPr>
        <w:t>The Voluntary Housing Sector can obtain funding through the Capital Assistance Scheme, the Capital Loan and Subsidy Scheme (LSS) and the Lottery Funds Grant Scheme for Communal Facilities, collectively called ‘Capital Funding Schemes’.  The payment of capital funding is conditional on the particular housing body complying with the conditions as set out for the relevant scheme, including providing accommodation for eligible or qualified persons.</w:t>
      </w:r>
    </w:p>
    <w:p w:rsidR="0025018F" w:rsidRDefault="0025018F" w:rsidP="00777363">
      <w:pPr>
        <w:spacing w:line="360" w:lineRule="auto"/>
        <w:rPr>
          <w:rFonts w:ascii="Arial" w:hAnsi="Arial" w:cs="Arial"/>
          <w:lang w:val="en-IE"/>
        </w:rPr>
      </w:pPr>
      <w:r w:rsidRPr="003E5428">
        <w:rPr>
          <w:rFonts w:ascii="Arial" w:hAnsi="Arial" w:cs="Arial"/>
          <w:lang w:val="en-IE"/>
        </w:rPr>
        <w:t>In Cavan there are a number of Voluntary Housing Associations that provide housing for specific catego</w:t>
      </w:r>
      <w:r w:rsidR="00ED56DB">
        <w:rPr>
          <w:rFonts w:ascii="Arial" w:hAnsi="Arial" w:cs="Arial"/>
          <w:lang w:val="en-IE"/>
        </w:rPr>
        <w:t xml:space="preserve">ries of people which are taken </w:t>
      </w:r>
      <w:r w:rsidRPr="003E5428">
        <w:rPr>
          <w:rFonts w:ascii="Arial" w:hAnsi="Arial" w:cs="Arial"/>
          <w:lang w:val="en-IE"/>
        </w:rPr>
        <w:t>f</w:t>
      </w:r>
      <w:r w:rsidR="00ED56DB">
        <w:rPr>
          <w:rFonts w:ascii="Arial" w:hAnsi="Arial" w:cs="Arial"/>
          <w:lang w:val="en-IE"/>
        </w:rPr>
        <w:t>rom</w:t>
      </w:r>
      <w:r w:rsidR="00777363">
        <w:rPr>
          <w:rFonts w:ascii="Arial" w:hAnsi="Arial" w:cs="Arial"/>
          <w:lang w:val="en-IE"/>
        </w:rPr>
        <w:t xml:space="preserve"> the housing authorities list. </w:t>
      </w:r>
    </w:p>
    <w:p w:rsidR="00ED56DB" w:rsidRPr="003E5428" w:rsidRDefault="00ED56DB" w:rsidP="00777363">
      <w:pPr>
        <w:spacing w:line="360" w:lineRule="auto"/>
        <w:rPr>
          <w:rFonts w:ascii="Arial" w:hAnsi="Arial" w:cs="Arial"/>
          <w:lang w:val="en-IE"/>
        </w:rPr>
      </w:pPr>
    </w:p>
    <w:p w:rsidR="0025018F" w:rsidRPr="003E5428" w:rsidRDefault="0025018F" w:rsidP="003E5428">
      <w:pPr>
        <w:spacing w:line="360" w:lineRule="auto"/>
        <w:rPr>
          <w:rFonts w:ascii="Arial" w:hAnsi="Arial" w:cs="Arial"/>
          <w:lang w:val="en-IE"/>
        </w:rPr>
      </w:pPr>
    </w:p>
    <w:p w:rsidR="0025018F" w:rsidRPr="003E5428" w:rsidRDefault="00777363" w:rsidP="003E5428">
      <w:pPr>
        <w:spacing w:line="360" w:lineRule="auto"/>
        <w:ind w:firstLine="720"/>
        <w:outlineLvl w:val="2"/>
        <w:rPr>
          <w:rFonts w:ascii="Arial" w:hAnsi="Arial" w:cs="Arial"/>
          <w:b/>
          <w:lang w:val="en-IE"/>
        </w:rPr>
      </w:pPr>
      <w:bookmarkStart w:id="25" w:name="_Toc329942727"/>
      <w:r>
        <w:rPr>
          <w:rFonts w:ascii="Arial" w:hAnsi="Arial" w:cs="Arial"/>
          <w:b/>
          <w:lang w:val="en-IE"/>
        </w:rPr>
        <w:lastRenderedPageBreak/>
        <w:t>3.1.7</w:t>
      </w:r>
      <w:r w:rsidR="003E5428">
        <w:rPr>
          <w:rFonts w:ascii="Arial" w:hAnsi="Arial" w:cs="Arial"/>
          <w:b/>
          <w:lang w:val="en-IE"/>
        </w:rPr>
        <w:tab/>
      </w:r>
      <w:r w:rsidR="0025018F" w:rsidRPr="003E5428">
        <w:rPr>
          <w:rFonts w:ascii="Arial" w:hAnsi="Arial" w:cs="Arial"/>
          <w:b/>
          <w:lang w:val="en-IE"/>
        </w:rPr>
        <w:t>The Traveller Accommodation Programme 2009 – 2013</w:t>
      </w:r>
      <w:bookmarkEnd w:id="25"/>
    </w:p>
    <w:p w:rsidR="0025018F" w:rsidRPr="003E5428" w:rsidRDefault="0025018F" w:rsidP="003E5428">
      <w:pPr>
        <w:autoSpaceDE w:val="0"/>
        <w:autoSpaceDN w:val="0"/>
        <w:adjustRightInd w:val="0"/>
        <w:spacing w:line="360" w:lineRule="auto"/>
        <w:rPr>
          <w:rFonts w:ascii="Arial" w:hAnsi="Arial" w:cs="Arial"/>
        </w:rPr>
      </w:pPr>
      <w:r w:rsidRPr="003E5428">
        <w:rPr>
          <w:rFonts w:ascii="Arial" w:hAnsi="Arial" w:cs="Arial"/>
        </w:rPr>
        <w:t xml:space="preserve">Cavan County Council is required under the ‘Housing (Traveller) Accommodation Act 1998’ to prepare and adopt a new ‘Traveller Accommodation Programme’ for the period 2009 – 2013.  As part of this programme an assessment of the accommodation needs of the traveller population in </w:t>
      </w:r>
      <w:smartTag w:uri="urn:schemas-microsoft-com:office:smarttags" w:element="place">
        <w:smartTag w:uri="urn:schemas-microsoft-com:office:smarttags" w:element="PlaceType">
          <w:r w:rsidRPr="003E5428">
            <w:rPr>
              <w:rFonts w:ascii="Arial" w:hAnsi="Arial" w:cs="Arial"/>
            </w:rPr>
            <w:t>County</w:t>
          </w:r>
        </w:smartTag>
        <w:r w:rsidRPr="003E5428">
          <w:rPr>
            <w:rFonts w:ascii="Arial" w:hAnsi="Arial" w:cs="Arial"/>
          </w:rPr>
          <w:t xml:space="preserve"> </w:t>
        </w:r>
        <w:smartTag w:uri="urn:schemas-microsoft-com:office:smarttags" w:element="PlaceName">
          <w:r w:rsidRPr="003E5428">
            <w:rPr>
              <w:rFonts w:ascii="Arial" w:hAnsi="Arial" w:cs="Arial"/>
            </w:rPr>
            <w:t>Cavan</w:t>
          </w:r>
        </w:smartTag>
      </w:smartTag>
      <w:r w:rsidRPr="003E5428">
        <w:rPr>
          <w:rFonts w:ascii="Arial" w:hAnsi="Arial" w:cs="Arial"/>
        </w:rPr>
        <w:t xml:space="preserve"> was undertaken.  This included public consultation </w:t>
      </w:r>
      <w:r w:rsidR="00B7324F">
        <w:rPr>
          <w:rFonts w:ascii="Arial" w:hAnsi="Arial" w:cs="Arial"/>
        </w:rPr>
        <w:t>with</w:t>
      </w:r>
      <w:r w:rsidR="00ED56DB">
        <w:rPr>
          <w:rFonts w:ascii="Arial" w:hAnsi="Arial" w:cs="Arial"/>
        </w:rPr>
        <w:t xml:space="preserve"> the</w:t>
      </w:r>
      <w:r w:rsidR="00B7324F">
        <w:rPr>
          <w:rFonts w:ascii="Arial" w:hAnsi="Arial" w:cs="Arial"/>
        </w:rPr>
        <w:t xml:space="preserve"> local traveller accommodation consultative committee and with individual traveller families regarding their accommodation needs.  This report found that in 2008 there was accommodation provided for 27 families with an estimate that accommodation would be required for a further 22 families between 2009 and 2013 based on annual growth.  This assessment was based on the existing locations of traveller families, their native area, and their preferred choice of location.  The programme </w:t>
      </w:r>
      <w:r w:rsidR="00ED56DB">
        <w:rPr>
          <w:rFonts w:ascii="Arial" w:hAnsi="Arial" w:cs="Arial"/>
        </w:rPr>
        <w:t xml:space="preserve">is committed </w:t>
      </w:r>
      <w:r w:rsidR="00B7324F">
        <w:rPr>
          <w:rFonts w:ascii="Arial" w:hAnsi="Arial" w:cs="Arial"/>
        </w:rPr>
        <w:t xml:space="preserve">to providing housing </w:t>
      </w:r>
      <w:r w:rsidR="00ED56DB">
        <w:rPr>
          <w:rFonts w:ascii="Arial" w:hAnsi="Arial" w:cs="Arial"/>
        </w:rPr>
        <w:t xml:space="preserve">by providing </w:t>
      </w:r>
      <w:r w:rsidR="00B7324F">
        <w:rPr>
          <w:rFonts w:ascii="Arial" w:hAnsi="Arial" w:cs="Arial"/>
        </w:rPr>
        <w:t xml:space="preserve">standard local authority housing, </w:t>
      </w:r>
      <w:r w:rsidR="00516F0C">
        <w:rPr>
          <w:rFonts w:ascii="Arial" w:hAnsi="Arial" w:cs="Arial"/>
        </w:rPr>
        <w:t>traveller specific a</w:t>
      </w:r>
      <w:r w:rsidR="00ED56DB">
        <w:rPr>
          <w:rFonts w:ascii="Arial" w:hAnsi="Arial" w:cs="Arial"/>
        </w:rPr>
        <w:t>ccommodation, voluntary housing and</w:t>
      </w:r>
      <w:r w:rsidR="00516F0C">
        <w:rPr>
          <w:rFonts w:ascii="Arial" w:hAnsi="Arial" w:cs="Arial"/>
        </w:rPr>
        <w:t xml:space="preserve"> private rented accommodation.</w:t>
      </w:r>
    </w:p>
    <w:p w:rsidR="0025018F" w:rsidRPr="003E5428" w:rsidRDefault="0025018F" w:rsidP="003E5428">
      <w:pPr>
        <w:spacing w:line="360" w:lineRule="auto"/>
        <w:rPr>
          <w:rFonts w:ascii="Arial" w:hAnsi="Arial" w:cs="Arial"/>
          <w:color w:val="FF0000"/>
          <w:lang w:val="en-IE"/>
        </w:rPr>
      </w:pPr>
    </w:p>
    <w:p w:rsidR="0025018F" w:rsidRPr="003E5428" w:rsidRDefault="00777363" w:rsidP="00516F0C">
      <w:pPr>
        <w:spacing w:line="360" w:lineRule="auto"/>
        <w:ind w:firstLine="720"/>
        <w:outlineLvl w:val="2"/>
        <w:rPr>
          <w:rFonts w:ascii="Arial" w:hAnsi="Arial" w:cs="Arial"/>
          <w:b/>
          <w:lang w:val="en-IE"/>
        </w:rPr>
      </w:pPr>
      <w:bookmarkStart w:id="26" w:name="_Toc329942728"/>
      <w:r>
        <w:rPr>
          <w:rFonts w:ascii="Arial" w:hAnsi="Arial" w:cs="Arial"/>
          <w:b/>
          <w:lang w:val="en-IE"/>
        </w:rPr>
        <w:t>3.1.8</w:t>
      </w:r>
      <w:r w:rsidR="00516F0C">
        <w:rPr>
          <w:rFonts w:ascii="Arial" w:hAnsi="Arial" w:cs="Arial"/>
          <w:b/>
          <w:lang w:val="en-IE"/>
        </w:rPr>
        <w:tab/>
      </w:r>
      <w:r w:rsidR="0025018F" w:rsidRPr="003E5428">
        <w:rPr>
          <w:rFonts w:ascii="Arial" w:hAnsi="Arial" w:cs="Arial"/>
          <w:b/>
          <w:lang w:val="en-IE"/>
        </w:rPr>
        <w:t>Mortgage to Rent Scheme</w:t>
      </w:r>
      <w:bookmarkEnd w:id="26"/>
    </w:p>
    <w:p w:rsidR="0025018F" w:rsidRPr="003E5428" w:rsidRDefault="0025018F" w:rsidP="003E5428">
      <w:pPr>
        <w:spacing w:line="360" w:lineRule="auto"/>
        <w:rPr>
          <w:rFonts w:ascii="Arial" w:hAnsi="Arial" w:cs="Arial"/>
          <w:color w:val="333333"/>
        </w:rPr>
      </w:pPr>
      <w:r w:rsidRPr="003E5428">
        <w:rPr>
          <w:rFonts w:ascii="Arial" w:hAnsi="Arial" w:cs="Arial"/>
          <w:color w:val="333333"/>
        </w:rPr>
        <w:t>A new scheme was announced by the Government in June 2012, aimed at households who face the prospect of having their homes repossessed.  Titled the ‘Mortgage to Rent Scheme’ it is targeted at low income families whose mortgage situation is unsustainable and where there is little or no prospect of a significant change in circumstances in the foreseeable future.  The scheme enables families to remain in their existing home, the house is transferred to an approved housing body and the occupiers pay rent rather than a mortgage.</w:t>
      </w:r>
    </w:p>
    <w:p w:rsidR="0025018F" w:rsidRPr="003E5428" w:rsidRDefault="0025018F" w:rsidP="003E5428">
      <w:pPr>
        <w:spacing w:line="360" w:lineRule="auto"/>
        <w:rPr>
          <w:rFonts w:ascii="Arial" w:hAnsi="Arial" w:cs="Arial"/>
          <w:color w:val="333333"/>
        </w:rPr>
      </w:pPr>
      <w:r w:rsidRPr="003E5428">
        <w:rPr>
          <w:rFonts w:ascii="Arial" w:hAnsi="Arial" w:cs="Arial"/>
          <w:color w:val="333333"/>
        </w:rPr>
        <w:t xml:space="preserve"> The mortgage to rent scheme is an option for families who:</w:t>
      </w:r>
    </w:p>
    <w:p w:rsidR="004653A6" w:rsidRDefault="0025018F" w:rsidP="004653A6">
      <w:pPr>
        <w:numPr>
          <w:ilvl w:val="0"/>
          <w:numId w:val="24"/>
        </w:numPr>
        <w:spacing w:line="360" w:lineRule="auto"/>
        <w:rPr>
          <w:rFonts w:ascii="Arial" w:hAnsi="Arial" w:cs="Arial"/>
          <w:color w:val="333333"/>
        </w:rPr>
      </w:pPr>
      <w:r w:rsidRPr="003E5428">
        <w:rPr>
          <w:rFonts w:ascii="Arial" w:hAnsi="Arial" w:cs="Arial"/>
          <w:color w:val="333333"/>
        </w:rPr>
        <w:t>Have had their mortgag</w:t>
      </w:r>
      <w:r w:rsidR="004653A6">
        <w:rPr>
          <w:rFonts w:ascii="Arial" w:hAnsi="Arial" w:cs="Arial"/>
          <w:color w:val="333333"/>
        </w:rPr>
        <w:t>e position deemed unsustainable.</w:t>
      </w:r>
    </w:p>
    <w:p w:rsidR="004653A6" w:rsidRDefault="0025018F" w:rsidP="004653A6">
      <w:pPr>
        <w:numPr>
          <w:ilvl w:val="0"/>
          <w:numId w:val="24"/>
        </w:numPr>
        <w:spacing w:line="360" w:lineRule="auto"/>
        <w:rPr>
          <w:rFonts w:ascii="Arial" w:hAnsi="Arial" w:cs="Arial"/>
          <w:color w:val="333333"/>
        </w:rPr>
      </w:pPr>
      <w:r w:rsidRPr="003E5428">
        <w:rPr>
          <w:rFonts w:ascii="Arial" w:hAnsi="Arial" w:cs="Arial"/>
          <w:color w:val="333333"/>
        </w:rPr>
        <w:t>Are eligible for</w:t>
      </w:r>
      <w:r w:rsidR="004653A6">
        <w:rPr>
          <w:rFonts w:ascii="Arial" w:hAnsi="Arial" w:cs="Arial"/>
          <w:color w:val="333333"/>
        </w:rPr>
        <w:t xml:space="preserve"> social housing.</w:t>
      </w:r>
    </w:p>
    <w:p w:rsidR="004653A6" w:rsidRDefault="0025018F" w:rsidP="004653A6">
      <w:pPr>
        <w:numPr>
          <w:ilvl w:val="0"/>
          <w:numId w:val="24"/>
        </w:numPr>
        <w:spacing w:line="360" w:lineRule="auto"/>
        <w:rPr>
          <w:rFonts w:ascii="Arial" w:hAnsi="Arial" w:cs="Arial"/>
          <w:color w:val="333333"/>
        </w:rPr>
      </w:pPr>
      <w:r w:rsidRPr="003E5428">
        <w:rPr>
          <w:rFonts w:ascii="Arial" w:hAnsi="Arial" w:cs="Arial"/>
          <w:color w:val="333333"/>
        </w:rPr>
        <w:t>Agree to the voluntary</w:t>
      </w:r>
      <w:r w:rsidR="004653A6">
        <w:rPr>
          <w:rFonts w:ascii="Arial" w:hAnsi="Arial" w:cs="Arial"/>
          <w:color w:val="333333"/>
        </w:rPr>
        <w:t xml:space="preserve"> repossession of the property.</w:t>
      </w:r>
    </w:p>
    <w:p w:rsidR="0025018F" w:rsidRPr="003E5428" w:rsidRDefault="0025018F" w:rsidP="004653A6">
      <w:pPr>
        <w:numPr>
          <w:ilvl w:val="0"/>
          <w:numId w:val="24"/>
        </w:numPr>
        <w:spacing w:line="360" w:lineRule="auto"/>
        <w:rPr>
          <w:rFonts w:ascii="Arial" w:hAnsi="Arial" w:cs="Arial"/>
          <w:color w:val="333333"/>
        </w:rPr>
      </w:pPr>
      <w:r w:rsidRPr="003E5428">
        <w:rPr>
          <w:rFonts w:ascii="Arial" w:hAnsi="Arial" w:cs="Arial"/>
          <w:color w:val="333333"/>
        </w:rPr>
        <w:t>Do not have significant positive equity</w:t>
      </w:r>
      <w:r w:rsidR="004653A6">
        <w:rPr>
          <w:rFonts w:ascii="Arial" w:hAnsi="Arial" w:cs="Arial"/>
          <w:color w:val="333333"/>
        </w:rPr>
        <w:t>.</w:t>
      </w:r>
    </w:p>
    <w:p w:rsidR="00516F0C" w:rsidRDefault="00516F0C" w:rsidP="003E5428">
      <w:pPr>
        <w:spacing w:line="360" w:lineRule="auto"/>
        <w:rPr>
          <w:rFonts w:ascii="Arial" w:hAnsi="Arial" w:cs="Arial"/>
          <w:b/>
          <w:lang w:val="en-IE"/>
        </w:rPr>
      </w:pPr>
    </w:p>
    <w:p w:rsidR="0025018F" w:rsidRPr="003E5428" w:rsidRDefault="00777363" w:rsidP="00516F0C">
      <w:pPr>
        <w:spacing w:line="360" w:lineRule="auto"/>
        <w:ind w:firstLine="720"/>
        <w:outlineLvl w:val="2"/>
        <w:rPr>
          <w:rFonts w:ascii="Arial" w:hAnsi="Arial" w:cs="Arial"/>
          <w:b/>
          <w:lang w:val="en-IE"/>
        </w:rPr>
      </w:pPr>
      <w:bookmarkStart w:id="27" w:name="_Toc329942729"/>
      <w:r>
        <w:rPr>
          <w:rFonts w:ascii="Arial" w:hAnsi="Arial" w:cs="Arial"/>
          <w:b/>
          <w:lang w:val="en-IE"/>
        </w:rPr>
        <w:t>3.1.9</w:t>
      </w:r>
      <w:r w:rsidR="00516F0C">
        <w:rPr>
          <w:rFonts w:ascii="Arial" w:hAnsi="Arial" w:cs="Arial"/>
          <w:b/>
          <w:lang w:val="en-IE"/>
        </w:rPr>
        <w:tab/>
      </w:r>
      <w:r w:rsidR="0025018F" w:rsidRPr="003E5428">
        <w:rPr>
          <w:rFonts w:ascii="Arial" w:hAnsi="Arial" w:cs="Arial"/>
          <w:b/>
          <w:lang w:val="en-IE"/>
        </w:rPr>
        <w:t>Role of unfinished Housing Estates</w:t>
      </w:r>
      <w:bookmarkEnd w:id="27"/>
    </w:p>
    <w:p w:rsidR="0025018F" w:rsidRPr="003E5428" w:rsidRDefault="0025018F" w:rsidP="003E5428">
      <w:pPr>
        <w:spacing w:line="360" w:lineRule="auto"/>
        <w:rPr>
          <w:rFonts w:ascii="Arial" w:hAnsi="Arial" w:cs="Arial"/>
          <w:lang w:val="en-IE"/>
        </w:rPr>
      </w:pPr>
      <w:r w:rsidRPr="003E5428">
        <w:rPr>
          <w:rFonts w:ascii="Arial" w:hAnsi="Arial" w:cs="Arial"/>
          <w:lang w:val="en-IE"/>
        </w:rPr>
        <w:t xml:space="preserve">In 2010 under the DECLG issued a specific call for proposals aimed at targeting newly building housing units or units close to </w:t>
      </w:r>
      <w:r w:rsidR="00777363" w:rsidRPr="003E5428">
        <w:rPr>
          <w:rFonts w:ascii="Arial" w:hAnsi="Arial" w:cs="Arial"/>
          <w:lang w:val="en-IE"/>
        </w:rPr>
        <w:t>completion</w:t>
      </w:r>
      <w:r w:rsidRPr="003E5428">
        <w:rPr>
          <w:rFonts w:ascii="Arial" w:hAnsi="Arial" w:cs="Arial"/>
          <w:lang w:val="en-IE"/>
        </w:rPr>
        <w:t xml:space="preserve"> and which </w:t>
      </w:r>
      <w:r w:rsidRPr="003E5428">
        <w:rPr>
          <w:rFonts w:ascii="Arial" w:hAnsi="Arial" w:cs="Arial"/>
          <w:lang w:val="en-IE"/>
        </w:rPr>
        <w:lastRenderedPageBreak/>
        <w:t>maybe capable of mee</w:t>
      </w:r>
      <w:r w:rsidR="00777363">
        <w:rPr>
          <w:rFonts w:ascii="Arial" w:hAnsi="Arial" w:cs="Arial"/>
          <w:lang w:val="en-IE"/>
        </w:rPr>
        <w:t>t</w:t>
      </w:r>
      <w:r w:rsidRPr="003E5428">
        <w:rPr>
          <w:rFonts w:ascii="Arial" w:hAnsi="Arial" w:cs="Arial"/>
          <w:lang w:val="en-IE"/>
        </w:rPr>
        <w:t>ing the needs of specific categories of people or being adapted for such persons.</w:t>
      </w:r>
    </w:p>
    <w:p w:rsidR="0025018F" w:rsidRPr="003E5428" w:rsidRDefault="0025018F" w:rsidP="003E5428">
      <w:pPr>
        <w:spacing w:line="360" w:lineRule="auto"/>
        <w:rPr>
          <w:rFonts w:ascii="Arial" w:hAnsi="Arial" w:cs="Arial"/>
          <w:b/>
          <w:lang w:val="en-IE"/>
        </w:rPr>
      </w:pPr>
    </w:p>
    <w:p w:rsidR="00587F86" w:rsidRPr="003E5428" w:rsidRDefault="00587F86" w:rsidP="003E5428">
      <w:pPr>
        <w:spacing w:line="360" w:lineRule="auto"/>
        <w:rPr>
          <w:rFonts w:ascii="Arial" w:hAnsi="Arial" w:cs="Arial"/>
          <w:b/>
          <w:color w:val="FF0000"/>
          <w:lang w:val="en-IE"/>
        </w:rPr>
      </w:pPr>
    </w:p>
    <w:p w:rsidR="00587F86" w:rsidRPr="003E5428" w:rsidRDefault="00587F86" w:rsidP="003E5428">
      <w:pPr>
        <w:spacing w:line="360" w:lineRule="auto"/>
        <w:rPr>
          <w:rFonts w:ascii="Arial" w:hAnsi="Arial" w:cs="Arial"/>
          <w:b/>
          <w:color w:val="FF0000"/>
          <w:lang w:val="en-IE"/>
        </w:rPr>
      </w:pPr>
    </w:p>
    <w:p w:rsidR="00587F86" w:rsidRPr="003E5428" w:rsidRDefault="00587F86" w:rsidP="003E5428">
      <w:pPr>
        <w:spacing w:line="360" w:lineRule="auto"/>
        <w:rPr>
          <w:rFonts w:ascii="Arial" w:hAnsi="Arial" w:cs="Arial"/>
          <w:b/>
          <w:color w:val="FF0000"/>
          <w:lang w:val="en-IE"/>
        </w:rPr>
      </w:pPr>
    </w:p>
    <w:p w:rsidR="00587F86" w:rsidRPr="003E5428" w:rsidRDefault="00587F86" w:rsidP="003E5428">
      <w:pPr>
        <w:spacing w:line="360" w:lineRule="auto"/>
        <w:rPr>
          <w:rFonts w:ascii="Arial" w:hAnsi="Arial" w:cs="Arial"/>
          <w:b/>
          <w:color w:val="FF0000"/>
          <w:lang w:val="en-IE"/>
        </w:rPr>
      </w:pPr>
    </w:p>
    <w:p w:rsidR="00587F86" w:rsidRPr="003E5428" w:rsidRDefault="00587F86" w:rsidP="003E5428">
      <w:pPr>
        <w:spacing w:line="360" w:lineRule="auto"/>
        <w:outlineLvl w:val="0"/>
        <w:rPr>
          <w:rFonts w:ascii="Arial" w:hAnsi="Arial" w:cs="Arial"/>
          <w:b/>
          <w:color w:val="FF0000"/>
        </w:rPr>
      </w:pPr>
    </w:p>
    <w:p w:rsidR="00587F86" w:rsidRPr="003E5428" w:rsidRDefault="00587F86" w:rsidP="003E5428">
      <w:pPr>
        <w:spacing w:line="360" w:lineRule="auto"/>
        <w:outlineLvl w:val="0"/>
        <w:rPr>
          <w:rFonts w:ascii="Arial" w:hAnsi="Arial" w:cs="Arial"/>
          <w:b/>
          <w:color w:val="FF0000"/>
        </w:rPr>
      </w:pPr>
    </w:p>
    <w:p w:rsidR="00587F86" w:rsidRPr="003E5428" w:rsidRDefault="00587F86" w:rsidP="003E5428">
      <w:pPr>
        <w:tabs>
          <w:tab w:val="left" w:pos="720"/>
        </w:tabs>
        <w:spacing w:line="360" w:lineRule="auto"/>
        <w:outlineLvl w:val="0"/>
        <w:rPr>
          <w:rFonts w:ascii="Arial" w:hAnsi="Arial" w:cs="Arial"/>
          <w:b/>
          <w:color w:val="FF0000"/>
        </w:rPr>
      </w:pPr>
    </w:p>
    <w:p w:rsidR="00587F86" w:rsidRPr="003E5428" w:rsidRDefault="00587F86" w:rsidP="003E5428">
      <w:pPr>
        <w:spacing w:line="360" w:lineRule="auto"/>
        <w:outlineLvl w:val="0"/>
        <w:rPr>
          <w:rFonts w:ascii="Arial" w:hAnsi="Arial" w:cs="Arial"/>
          <w:b/>
          <w:color w:val="FF0000"/>
        </w:rPr>
      </w:pPr>
    </w:p>
    <w:p w:rsidR="00587F86" w:rsidRPr="003E5428" w:rsidRDefault="00587F86" w:rsidP="003E5428">
      <w:pPr>
        <w:spacing w:line="360" w:lineRule="auto"/>
        <w:rPr>
          <w:rFonts w:ascii="Arial" w:hAnsi="Arial" w:cs="Arial"/>
          <w:b/>
          <w:color w:val="FF0000"/>
          <w:lang w:val="en-IE"/>
        </w:rPr>
      </w:pPr>
    </w:p>
    <w:p w:rsidR="004E5297" w:rsidRPr="003E5428" w:rsidRDefault="004E5297" w:rsidP="003E5428">
      <w:pPr>
        <w:spacing w:line="360" w:lineRule="auto"/>
        <w:rPr>
          <w:rFonts w:ascii="Arial" w:hAnsi="Arial" w:cs="Arial"/>
          <w:b/>
          <w:color w:val="FF0000"/>
          <w:lang w:val="en-IE"/>
        </w:rPr>
      </w:pPr>
    </w:p>
    <w:p w:rsidR="00404C78" w:rsidRPr="003E5428" w:rsidRDefault="00404C78" w:rsidP="003E5428">
      <w:pPr>
        <w:spacing w:line="360" w:lineRule="auto"/>
        <w:rPr>
          <w:rFonts w:ascii="Arial" w:hAnsi="Arial" w:cs="Arial"/>
          <w:b/>
          <w:color w:val="FF0000"/>
          <w:lang w:val="en-IE"/>
        </w:rPr>
      </w:pPr>
    </w:p>
    <w:p w:rsidR="00404C78" w:rsidRPr="003E5428" w:rsidRDefault="00404C78" w:rsidP="003E5428">
      <w:pPr>
        <w:spacing w:line="360" w:lineRule="auto"/>
        <w:rPr>
          <w:rFonts w:ascii="Arial" w:hAnsi="Arial" w:cs="Arial"/>
          <w:b/>
          <w:color w:val="FF0000"/>
          <w:lang w:val="en-IE"/>
        </w:rPr>
      </w:pPr>
    </w:p>
    <w:p w:rsidR="00404C78" w:rsidRDefault="00404C78" w:rsidP="003E5428">
      <w:pPr>
        <w:spacing w:line="360" w:lineRule="auto"/>
        <w:rPr>
          <w:rFonts w:ascii="Arial" w:hAnsi="Arial" w:cs="Arial"/>
          <w:b/>
          <w:color w:val="FF0000"/>
          <w:lang w:val="en-IE"/>
        </w:rPr>
      </w:pPr>
    </w:p>
    <w:p w:rsidR="00516F0C" w:rsidRDefault="00516F0C" w:rsidP="003E5428">
      <w:pPr>
        <w:spacing w:line="360" w:lineRule="auto"/>
        <w:rPr>
          <w:rFonts w:ascii="Arial" w:hAnsi="Arial" w:cs="Arial"/>
          <w:b/>
          <w:color w:val="FF0000"/>
          <w:lang w:val="en-IE"/>
        </w:rPr>
      </w:pPr>
    </w:p>
    <w:p w:rsidR="00516F0C" w:rsidRDefault="00516F0C" w:rsidP="003E5428">
      <w:pPr>
        <w:spacing w:line="360" w:lineRule="auto"/>
        <w:rPr>
          <w:rFonts w:ascii="Arial" w:hAnsi="Arial" w:cs="Arial"/>
          <w:b/>
          <w:color w:val="FF0000"/>
          <w:lang w:val="en-IE"/>
        </w:rPr>
      </w:pPr>
    </w:p>
    <w:p w:rsidR="00516F0C" w:rsidRDefault="00516F0C" w:rsidP="003E5428">
      <w:pPr>
        <w:spacing w:line="360" w:lineRule="auto"/>
        <w:rPr>
          <w:rFonts w:ascii="Arial" w:hAnsi="Arial" w:cs="Arial"/>
          <w:b/>
          <w:color w:val="FF0000"/>
          <w:lang w:val="en-IE"/>
        </w:rPr>
      </w:pPr>
    </w:p>
    <w:p w:rsidR="00516F0C" w:rsidRPr="003E5428" w:rsidRDefault="00516F0C" w:rsidP="003E5428">
      <w:pPr>
        <w:spacing w:line="360" w:lineRule="auto"/>
        <w:rPr>
          <w:rFonts w:ascii="Arial" w:hAnsi="Arial" w:cs="Arial"/>
          <w:b/>
          <w:color w:val="FF0000"/>
          <w:lang w:val="en-IE"/>
        </w:rPr>
      </w:pPr>
    </w:p>
    <w:p w:rsidR="00404C78" w:rsidRPr="003E5428" w:rsidRDefault="00404C78" w:rsidP="003E5428">
      <w:pPr>
        <w:spacing w:line="360" w:lineRule="auto"/>
        <w:rPr>
          <w:rFonts w:ascii="Arial" w:hAnsi="Arial" w:cs="Arial"/>
          <w:b/>
          <w:color w:val="FF0000"/>
          <w:lang w:val="en-IE"/>
        </w:rPr>
      </w:pPr>
    </w:p>
    <w:p w:rsidR="002B4111" w:rsidRPr="003E5428" w:rsidRDefault="002B4111" w:rsidP="003E5428">
      <w:pPr>
        <w:spacing w:line="360" w:lineRule="auto"/>
        <w:rPr>
          <w:rFonts w:ascii="Arial" w:hAnsi="Arial" w:cs="Arial"/>
          <w:b/>
          <w:color w:val="FF0000"/>
          <w:lang w:val="en-IE"/>
        </w:rPr>
      </w:pPr>
    </w:p>
    <w:p w:rsidR="00777363" w:rsidRDefault="00777363" w:rsidP="00777363">
      <w:pPr>
        <w:spacing w:line="360" w:lineRule="auto"/>
        <w:jc w:val="center"/>
        <w:outlineLvl w:val="0"/>
        <w:rPr>
          <w:rFonts w:ascii="Arial" w:hAnsi="Arial" w:cs="Arial"/>
          <w:b/>
          <w:lang w:val="en-IE"/>
        </w:rPr>
      </w:pPr>
    </w:p>
    <w:p w:rsidR="00777363" w:rsidRDefault="00777363" w:rsidP="00777363">
      <w:pPr>
        <w:spacing w:line="360" w:lineRule="auto"/>
        <w:jc w:val="center"/>
        <w:outlineLvl w:val="0"/>
        <w:rPr>
          <w:rFonts w:ascii="Arial" w:hAnsi="Arial" w:cs="Arial"/>
          <w:b/>
          <w:lang w:val="en-IE"/>
        </w:rPr>
      </w:pPr>
    </w:p>
    <w:p w:rsidR="00777363" w:rsidRDefault="00777363" w:rsidP="00777363">
      <w:pPr>
        <w:spacing w:line="360" w:lineRule="auto"/>
        <w:jc w:val="center"/>
        <w:outlineLvl w:val="0"/>
        <w:rPr>
          <w:rFonts w:ascii="Arial" w:hAnsi="Arial" w:cs="Arial"/>
          <w:b/>
          <w:lang w:val="en-IE"/>
        </w:rPr>
      </w:pPr>
    </w:p>
    <w:p w:rsidR="00777363" w:rsidRDefault="00777363" w:rsidP="00777363">
      <w:pPr>
        <w:spacing w:line="360" w:lineRule="auto"/>
        <w:jc w:val="center"/>
        <w:outlineLvl w:val="0"/>
        <w:rPr>
          <w:rFonts w:ascii="Arial" w:hAnsi="Arial" w:cs="Arial"/>
          <w:b/>
          <w:lang w:val="en-IE"/>
        </w:rPr>
      </w:pPr>
    </w:p>
    <w:p w:rsidR="00777363" w:rsidRDefault="00777363" w:rsidP="00777363">
      <w:pPr>
        <w:spacing w:line="360" w:lineRule="auto"/>
        <w:jc w:val="center"/>
        <w:outlineLvl w:val="0"/>
        <w:rPr>
          <w:rFonts w:ascii="Arial" w:hAnsi="Arial" w:cs="Arial"/>
          <w:b/>
          <w:lang w:val="en-IE"/>
        </w:rPr>
      </w:pPr>
    </w:p>
    <w:p w:rsidR="00777363" w:rsidRDefault="00777363" w:rsidP="00777363">
      <w:pPr>
        <w:spacing w:line="360" w:lineRule="auto"/>
        <w:jc w:val="center"/>
        <w:outlineLvl w:val="0"/>
        <w:rPr>
          <w:rFonts w:ascii="Arial" w:hAnsi="Arial" w:cs="Arial"/>
          <w:b/>
          <w:lang w:val="en-IE"/>
        </w:rPr>
      </w:pPr>
    </w:p>
    <w:p w:rsidR="004653A6" w:rsidRDefault="004653A6" w:rsidP="00777363">
      <w:pPr>
        <w:spacing w:line="360" w:lineRule="auto"/>
        <w:jc w:val="center"/>
        <w:outlineLvl w:val="0"/>
        <w:rPr>
          <w:rFonts w:ascii="Arial" w:hAnsi="Arial" w:cs="Arial"/>
          <w:b/>
          <w:lang w:val="en-IE"/>
        </w:rPr>
      </w:pPr>
    </w:p>
    <w:p w:rsidR="004653A6" w:rsidRDefault="004653A6" w:rsidP="00777363">
      <w:pPr>
        <w:spacing w:line="360" w:lineRule="auto"/>
        <w:jc w:val="center"/>
        <w:outlineLvl w:val="0"/>
        <w:rPr>
          <w:rFonts w:ascii="Arial" w:hAnsi="Arial" w:cs="Arial"/>
          <w:b/>
          <w:lang w:val="en-IE"/>
        </w:rPr>
      </w:pPr>
    </w:p>
    <w:p w:rsidR="004653A6" w:rsidRDefault="004653A6" w:rsidP="00777363">
      <w:pPr>
        <w:spacing w:line="360" w:lineRule="auto"/>
        <w:jc w:val="center"/>
        <w:outlineLvl w:val="0"/>
        <w:rPr>
          <w:rFonts w:ascii="Arial" w:hAnsi="Arial" w:cs="Arial"/>
          <w:b/>
          <w:lang w:val="en-IE"/>
        </w:rPr>
      </w:pPr>
    </w:p>
    <w:p w:rsidR="004653A6" w:rsidRDefault="004653A6" w:rsidP="00777363">
      <w:pPr>
        <w:spacing w:line="360" w:lineRule="auto"/>
        <w:jc w:val="center"/>
        <w:outlineLvl w:val="0"/>
        <w:rPr>
          <w:rFonts w:ascii="Arial" w:hAnsi="Arial" w:cs="Arial"/>
          <w:b/>
          <w:lang w:val="en-IE"/>
        </w:rPr>
      </w:pPr>
    </w:p>
    <w:p w:rsidR="004653A6" w:rsidRDefault="004653A6" w:rsidP="00777363">
      <w:pPr>
        <w:spacing w:line="360" w:lineRule="auto"/>
        <w:jc w:val="center"/>
        <w:outlineLvl w:val="0"/>
        <w:rPr>
          <w:rFonts w:ascii="Arial" w:hAnsi="Arial" w:cs="Arial"/>
          <w:b/>
          <w:lang w:val="en-IE"/>
        </w:rPr>
      </w:pPr>
    </w:p>
    <w:p w:rsidR="004653A6" w:rsidRDefault="004653A6" w:rsidP="00777363">
      <w:pPr>
        <w:spacing w:line="360" w:lineRule="auto"/>
        <w:jc w:val="center"/>
        <w:outlineLvl w:val="0"/>
        <w:rPr>
          <w:rFonts w:ascii="Arial" w:hAnsi="Arial" w:cs="Arial"/>
          <w:b/>
          <w:lang w:val="en-IE"/>
        </w:rPr>
      </w:pPr>
    </w:p>
    <w:p w:rsidR="00515AC1" w:rsidRPr="00777363" w:rsidRDefault="000677CE" w:rsidP="00777363">
      <w:pPr>
        <w:spacing w:line="360" w:lineRule="auto"/>
        <w:jc w:val="center"/>
        <w:outlineLvl w:val="0"/>
        <w:rPr>
          <w:rFonts w:ascii="Arial" w:hAnsi="Arial" w:cs="Arial"/>
          <w:b/>
          <w:lang w:val="en-IE"/>
        </w:rPr>
      </w:pPr>
      <w:bookmarkStart w:id="28" w:name="_Toc329942730"/>
      <w:r w:rsidRPr="00777363">
        <w:rPr>
          <w:rFonts w:ascii="Arial" w:hAnsi="Arial" w:cs="Arial"/>
          <w:b/>
          <w:lang w:val="en-IE"/>
        </w:rPr>
        <w:lastRenderedPageBreak/>
        <w:t>S</w:t>
      </w:r>
      <w:r w:rsidR="00D93B7F" w:rsidRPr="00777363">
        <w:rPr>
          <w:rFonts w:ascii="Arial" w:hAnsi="Arial" w:cs="Arial"/>
          <w:b/>
          <w:lang w:val="en-IE"/>
        </w:rPr>
        <w:t>ection F</w:t>
      </w:r>
      <w:r w:rsidR="00777363">
        <w:rPr>
          <w:rFonts w:ascii="Arial" w:hAnsi="Arial" w:cs="Arial"/>
          <w:b/>
          <w:lang w:val="en-IE"/>
        </w:rPr>
        <w:t>our</w:t>
      </w:r>
      <w:bookmarkEnd w:id="28"/>
    </w:p>
    <w:p w:rsidR="001854F2" w:rsidRDefault="00777363" w:rsidP="001854F2">
      <w:pPr>
        <w:spacing w:line="360" w:lineRule="auto"/>
        <w:outlineLvl w:val="1"/>
        <w:rPr>
          <w:rFonts w:ascii="Arial" w:hAnsi="Arial" w:cs="Arial"/>
          <w:b/>
          <w:lang w:val="en-IE"/>
        </w:rPr>
      </w:pPr>
      <w:bookmarkStart w:id="29" w:name="_Toc329942731"/>
      <w:r w:rsidRPr="00777363">
        <w:rPr>
          <w:rFonts w:ascii="Arial" w:hAnsi="Arial" w:cs="Arial"/>
          <w:b/>
          <w:lang w:val="en-IE"/>
        </w:rPr>
        <w:t>4</w:t>
      </w:r>
      <w:r w:rsidR="00ED39E7" w:rsidRPr="00777363">
        <w:rPr>
          <w:rFonts w:ascii="Arial" w:hAnsi="Arial" w:cs="Arial"/>
          <w:b/>
          <w:lang w:val="en-IE"/>
        </w:rPr>
        <w:t>.0</w:t>
      </w:r>
      <w:r w:rsidR="00ED39E7" w:rsidRPr="00777363">
        <w:rPr>
          <w:rFonts w:ascii="Arial" w:hAnsi="Arial" w:cs="Arial"/>
          <w:b/>
          <w:lang w:val="en-IE"/>
        </w:rPr>
        <w:tab/>
      </w:r>
      <w:r w:rsidR="001854F2">
        <w:rPr>
          <w:rFonts w:ascii="Arial" w:hAnsi="Arial" w:cs="Arial"/>
          <w:b/>
          <w:lang w:val="en-IE"/>
        </w:rPr>
        <w:t>Recommendations</w:t>
      </w:r>
      <w:bookmarkEnd w:id="29"/>
    </w:p>
    <w:p w:rsidR="00B47318" w:rsidRPr="00B47318" w:rsidRDefault="00B47318" w:rsidP="001854F2">
      <w:pPr>
        <w:spacing w:line="360" w:lineRule="auto"/>
        <w:outlineLvl w:val="1"/>
        <w:rPr>
          <w:rFonts w:ascii="Arial" w:hAnsi="Arial" w:cs="Arial"/>
          <w:lang w:val="en-IE"/>
        </w:rPr>
      </w:pPr>
      <w:r>
        <w:rPr>
          <w:rFonts w:ascii="Arial" w:hAnsi="Arial" w:cs="Arial"/>
          <w:lang w:val="en-IE"/>
        </w:rPr>
        <w:t>The following key recommendations shall be incorporated into the Housing Sections of the Cavan County and the Cavan Town and Environs Development Plans.</w:t>
      </w:r>
    </w:p>
    <w:p w:rsidR="00304262" w:rsidRDefault="001854F2" w:rsidP="001854F2">
      <w:pPr>
        <w:numPr>
          <w:ilvl w:val="0"/>
          <w:numId w:val="25"/>
        </w:numPr>
        <w:spacing w:line="360" w:lineRule="auto"/>
        <w:outlineLvl w:val="1"/>
        <w:rPr>
          <w:rFonts w:ascii="Arial" w:hAnsi="Arial" w:cs="Arial"/>
          <w:lang w:val="en-IE"/>
        </w:rPr>
      </w:pPr>
      <w:r>
        <w:rPr>
          <w:rFonts w:ascii="Arial" w:hAnsi="Arial" w:cs="Arial"/>
          <w:lang w:val="en-IE"/>
        </w:rPr>
        <w:t>The Core Strategy of the Cavan County and Cavan Town and Environs Development Plan shall be in compliance with the Housing Strategy in terms of population and zoned land allocations.</w:t>
      </w:r>
    </w:p>
    <w:p w:rsidR="00395EDF" w:rsidRPr="001854F2" w:rsidRDefault="001854F2" w:rsidP="003E5428">
      <w:pPr>
        <w:numPr>
          <w:ilvl w:val="0"/>
          <w:numId w:val="25"/>
        </w:numPr>
        <w:spacing w:line="360" w:lineRule="auto"/>
        <w:outlineLvl w:val="1"/>
        <w:rPr>
          <w:rFonts w:ascii="Arial" w:hAnsi="Arial" w:cs="Arial"/>
          <w:b/>
          <w:lang w:val="en-IE"/>
        </w:rPr>
      </w:pPr>
      <w:r w:rsidRPr="001854F2">
        <w:rPr>
          <w:rFonts w:ascii="Arial" w:hAnsi="Arial" w:cs="Arial"/>
          <w:lang w:val="en-IE"/>
        </w:rPr>
        <w:t>The existing development boundaries and residentially zoned land in all towns including Cavan Town and Environs shall be reviewed and amended so that it is in compliance with population and corresponding land requirements.</w:t>
      </w:r>
    </w:p>
    <w:p w:rsidR="00395EDF" w:rsidRDefault="00395EDF" w:rsidP="001854F2">
      <w:pPr>
        <w:numPr>
          <w:ilvl w:val="0"/>
          <w:numId w:val="25"/>
        </w:numPr>
        <w:spacing w:line="360" w:lineRule="auto"/>
        <w:rPr>
          <w:rFonts w:ascii="Arial" w:hAnsi="Arial" w:cs="Arial"/>
          <w:lang w:val="en-IE"/>
        </w:rPr>
      </w:pPr>
      <w:r w:rsidRPr="00E21A55">
        <w:rPr>
          <w:rFonts w:ascii="Arial" w:hAnsi="Arial" w:cs="Arial"/>
          <w:lang w:val="en-IE"/>
        </w:rPr>
        <w:t xml:space="preserve">Social and affordable housing shall be developed in compliance with the principles of proper planning and sustainable development, set out in the Development Plans and in line with ‘Quality Housing for Sustainable Communities’.  </w:t>
      </w:r>
    </w:p>
    <w:p w:rsidR="00395EDF" w:rsidRPr="00E21A55" w:rsidRDefault="00395EDF" w:rsidP="001854F2">
      <w:pPr>
        <w:numPr>
          <w:ilvl w:val="0"/>
          <w:numId w:val="25"/>
        </w:numPr>
        <w:spacing w:line="360" w:lineRule="auto"/>
        <w:rPr>
          <w:rFonts w:ascii="Arial" w:hAnsi="Arial" w:cs="Arial"/>
          <w:lang w:val="en-IE"/>
        </w:rPr>
      </w:pPr>
      <w:r>
        <w:rPr>
          <w:rFonts w:ascii="Arial" w:hAnsi="Arial" w:cs="Arial"/>
          <w:lang w:val="en-IE"/>
        </w:rPr>
        <w:t>20% of land</w:t>
      </w:r>
      <w:r w:rsidRPr="00E21A55">
        <w:rPr>
          <w:rFonts w:ascii="Arial" w:hAnsi="Arial" w:cs="Arial"/>
          <w:lang w:val="en-IE"/>
        </w:rPr>
        <w:t xml:space="preserve">, that is zoned for residential use or a mix of residential and other uses shall be reserved for the purpose of </w:t>
      </w:r>
      <w:r>
        <w:rPr>
          <w:rFonts w:ascii="Arial" w:hAnsi="Arial" w:cs="Arial"/>
          <w:lang w:val="en-IE"/>
        </w:rPr>
        <w:t>;</w:t>
      </w:r>
    </w:p>
    <w:p w:rsidR="00395EDF" w:rsidRPr="00E21A55" w:rsidRDefault="00395EDF" w:rsidP="001854F2">
      <w:pPr>
        <w:numPr>
          <w:ilvl w:val="0"/>
          <w:numId w:val="26"/>
        </w:numPr>
        <w:spacing w:line="360" w:lineRule="auto"/>
        <w:rPr>
          <w:rFonts w:ascii="Arial" w:hAnsi="Arial" w:cs="Arial"/>
          <w:lang w:val="en-IE"/>
        </w:rPr>
      </w:pPr>
      <w:r w:rsidRPr="00E21A55">
        <w:rPr>
          <w:rFonts w:ascii="Arial" w:hAnsi="Arial" w:cs="Arial"/>
          <w:lang w:val="en-IE"/>
        </w:rPr>
        <w:t>Housing for persons referred to in section 9(2) of the Housing Act 1988.</w:t>
      </w:r>
    </w:p>
    <w:p w:rsidR="00395EDF" w:rsidRDefault="00395EDF" w:rsidP="001854F2">
      <w:pPr>
        <w:numPr>
          <w:ilvl w:val="0"/>
          <w:numId w:val="26"/>
        </w:numPr>
        <w:spacing w:line="360" w:lineRule="auto"/>
        <w:rPr>
          <w:rFonts w:ascii="Arial" w:hAnsi="Arial" w:cs="Arial"/>
          <w:lang w:val="en-IE"/>
        </w:rPr>
      </w:pPr>
      <w:r w:rsidRPr="00E21A55">
        <w:rPr>
          <w:rFonts w:ascii="Arial" w:hAnsi="Arial" w:cs="Arial"/>
          <w:lang w:val="en-IE"/>
        </w:rPr>
        <w:t>Affordable housing, as defined in section 93 of the Planning and Development Act 2000.</w:t>
      </w:r>
    </w:p>
    <w:p w:rsidR="00395EDF" w:rsidRDefault="00395EDF" w:rsidP="00B47318">
      <w:pPr>
        <w:numPr>
          <w:ilvl w:val="0"/>
          <w:numId w:val="25"/>
        </w:numPr>
        <w:spacing w:line="360" w:lineRule="auto"/>
        <w:rPr>
          <w:rFonts w:ascii="Arial" w:hAnsi="Arial" w:cs="Arial"/>
          <w:lang w:val="en-IE"/>
        </w:rPr>
      </w:pPr>
      <w:r>
        <w:rPr>
          <w:rFonts w:ascii="Arial" w:hAnsi="Arial" w:cs="Arial"/>
          <w:lang w:val="en-IE"/>
        </w:rPr>
        <w:t>The Development Plans to which this Housing Strategy applies t</w:t>
      </w:r>
      <w:r w:rsidRPr="00E21A55">
        <w:rPr>
          <w:rFonts w:ascii="Arial" w:hAnsi="Arial" w:cs="Arial"/>
          <w:lang w:val="en-IE"/>
        </w:rPr>
        <w:t>o</w:t>
      </w:r>
      <w:r>
        <w:rPr>
          <w:rFonts w:ascii="Arial" w:hAnsi="Arial" w:cs="Arial"/>
          <w:lang w:val="en-IE"/>
        </w:rPr>
        <w:t xml:space="preserve"> shall;</w:t>
      </w:r>
    </w:p>
    <w:p w:rsidR="00395EDF" w:rsidRPr="00E21A55" w:rsidRDefault="00395EDF" w:rsidP="00395EDF">
      <w:pPr>
        <w:numPr>
          <w:ilvl w:val="0"/>
          <w:numId w:val="10"/>
        </w:numPr>
        <w:spacing w:line="360" w:lineRule="auto"/>
        <w:rPr>
          <w:rFonts w:ascii="Arial" w:hAnsi="Arial" w:cs="Arial"/>
          <w:lang w:val="en-IE"/>
        </w:rPr>
      </w:pPr>
      <w:r>
        <w:rPr>
          <w:rFonts w:ascii="Arial" w:hAnsi="Arial" w:cs="Arial"/>
          <w:lang w:val="en-IE"/>
        </w:rPr>
        <w:t>E</w:t>
      </w:r>
      <w:r w:rsidRPr="00E21A55">
        <w:rPr>
          <w:rFonts w:ascii="Arial" w:hAnsi="Arial" w:cs="Arial"/>
          <w:lang w:val="en-IE"/>
        </w:rPr>
        <w:t>nsure development of social and affordable housing is carried out in consultation with applicants/developers.</w:t>
      </w:r>
    </w:p>
    <w:p w:rsidR="00395EDF" w:rsidRPr="00E21A55" w:rsidRDefault="00395EDF" w:rsidP="00395EDF">
      <w:pPr>
        <w:numPr>
          <w:ilvl w:val="0"/>
          <w:numId w:val="10"/>
        </w:numPr>
        <w:spacing w:line="360" w:lineRule="auto"/>
        <w:rPr>
          <w:rFonts w:ascii="Arial" w:hAnsi="Arial" w:cs="Arial"/>
          <w:lang w:val="en-IE"/>
        </w:rPr>
      </w:pPr>
      <w:r>
        <w:rPr>
          <w:rFonts w:ascii="Arial" w:hAnsi="Arial" w:cs="Arial"/>
          <w:lang w:val="en-IE"/>
        </w:rPr>
        <w:t>E</w:t>
      </w:r>
      <w:r w:rsidRPr="00E21A55">
        <w:rPr>
          <w:rFonts w:ascii="Arial" w:hAnsi="Arial" w:cs="Arial"/>
          <w:lang w:val="en-IE"/>
        </w:rPr>
        <w:t>nsure an appropriate mixture of housing types and sizes are provided in a development to cater for different sectors of the housing market.</w:t>
      </w:r>
    </w:p>
    <w:p w:rsidR="00395EDF" w:rsidRDefault="00395EDF" w:rsidP="00395EDF">
      <w:pPr>
        <w:numPr>
          <w:ilvl w:val="0"/>
          <w:numId w:val="10"/>
        </w:numPr>
        <w:spacing w:line="360" w:lineRule="auto"/>
        <w:rPr>
          <w:rFonts w:ascii="Arial" w:hAnsi="Arial" w:cs="Arial"/>
          <w:lang w:val="en-IE"/>
        </w:rPr>
      </w:pPr>
      <w:r>
        <w:rPr>
          <w:rFonts w:ascii="Arial" w:hAnsi="Arial" w:cs="Arial"/>
          <w:lang w:val="en-IE"/>
        </w:rPr>
        <w:t>E</w:t>
      </w:r>
      <w:r w:rsidRPr="00E21A55">
        <w:rPr>
          <w:rFonts w:ascii="Arial" w:hAnsi="Arial" w:cs="Arial"/>
          <w:lang w:val="en-IE"/>
        </w:rPr>
        <w:t>ncourage social integration in residential developments</w:t>
      </w:r>
    </w:p>
    <w:p w:rsidR="00B47318" w:rsidRDefault="00B47318" w:rsidP="00B47318">
      <w:pPr>
        <w:numPr>
          <w:ilvl w:val="0"/>
          <w:numId w:val="25"/>
        </w:numPr>
        <w:spacing w:line="360" w:lineRule="auto"/>
        <w:rPr>
          <w:rFonts w:ascii="Arial" w:hAnsi="Arial" w:cs="Arial"/>
          <w:lang w:val="en-IE"/>
        </w:rPr>
      </w:pPr>
      <w:r>
        <w:rPr>
          <w:rFonts w:ascii="Arial" w:hAnsi="Arial" w:cs="Arial"/>
          <w:lang w:val="en-IE"/>
        </w:rPr>
        <w:t>Promote the development of lifetime adaptable homes.</w:t>
      </w:r>
    </w:p>
    <w:p w:rsidR="00B47318" w:rsidRDefault="00B47318" w:rsidP="00B47318">
      <w:pPr>
        <w:numPr>
          <w:ilvl w:val="0"/>
          <w:numId w:val="25"/>
        </w:numPr>
        <w:spacing w:line="360" w:lineRule="auto"/>
        <w:rPr>
          <w:rFonts w:ascii="Arial" w:hAnsi="Arial" w:cs="Arial"/>
          <w:lang w:val="en-IE"/>
        </w:rPr>
      </w:pPr>
      <w:r>
        <w:rPr>
          <w:rFonts w:ascii="Arial" w:hAnsi="Arial" w:cs="Arial"/>
          <w:lang w:val="en-IE"/>
        </w:rPr>
        <w:t>Utilise the existing Local Authority housing stock to its maximum potential.</w:t>
      </w:r>
    </w:p>
    <w:p w:rsidR="00B47318" w:rsidRPr="00B47318" w:rsidRDefault="00B47318" w:rsidP="00B47318">
      <w:pPr>
        <w:numPr>
          <w:ilvl w:val="0"/>
          <w:numId w:val="25"/>
        </w:numPr>
        <w:spacing w:line="360" w:lineRule="auto"/>
        <w:rPr>
          <w:rFonts w:ascii="Arial" w:hAnsi="Arial" w:cs="Arial"/>
          <w:lang w:val="en-IE"/>
        </w:rPr>
      </w:pPr>
      <w:r>
        <w:rPr>
          <w:rFonts w:ascii="Arial" w:hAnsi="Arial" w:cs="Arial"/>
          <w:lang w:val="en-IE"/>
        </w:rPr>
        <w:t xml:space="preserve">Support partnership with the Voluntary Housing Sector especially in relation to its </w:t>
      </w:r>
      <w:r w:rsidR="0077077F">
        <w:rPr>
          <w:rFonts w:ascii="Arial" w:hAnsi="Arial" w:cs="Arial"/>
          <w:lang w:val="en-IE"/>
        </w:rPr>
        <w:t xml:space="preserve">role </w:t>
      </w:r>
      <w:r w:rsidR="0077077F" w:rsidRPr="00B47318">
        <w:rPr>
          <w:rFonts w:ascii="Arial" w:hAnsi="Arial" w:cs="Arial"/>
          <w:lang w:val="en-IE"/>
        </w:rPr>
        <w:t>in</w:t>
      </w:r>
      <w:r>
        <w:rPr>
          <w:rFonts w:ascii="Arial" w:hAnsi="Arial" w:cs="Arial"/>
          <w:lang w:val="en-IE"/>
        </w:rPr>
        <w:t xml:space="preserve"> social housing provision and management.</w:t>
      </w:r>
    </w:p>
    <w:p w:rsidR="00CF7F06" w:rsidRPr="003E5428" w:rsidRDefault="00777363" w:rsidP="003E5428">
      <w:pPr>
        <w:spacing w:line="360" w:lineRule="auto"/>
        <w:outlineLvl w:val="1"/>
        <w:rPr>
          <w:rFonts w:ascii="Arial" w:hAnsi="Arial" w:cs="Arial"/>
          <w:b/>
          <w:lang w:val="en-IE"/>
        </w:rPr>
      </w:pPr>
      <w:bookmarkStart w:id="30" w:name="_Toc329942732"/>
      <w:r>
        <w:rPr>
          <w:rFonts w:ascii="Arial" w:hAnsi="Arial" w:cs="Arial"/>
          <w:b/>
          <w:lang w:val="en-IE"/>
        </w:rPr>
        <w:lastRenderedPageBreak/>
        <w:t>4</w:t>
      </w:r>
      <w:r w:rsidR="00CF7F06" w:rsidRPr="003E5428">
        <w:rPr>
          <w:rFonts w:ascii="Arial" w:hAnsi="Arial" w:cs="Arial"/>
          <w:b/>
          <w:lang w:val="en-IE"/>
        </w:rPr>
        <w:t>.</w:t>
      </w:r>
      <w:r>
        <w:rPr>
          <w:rFonts w:ascii="Arial" w:hAnsi="Arial" w:cs="Arial"/>
          <w:b/>
          <w:lang w:val="en-IE"/>
        </w:rPr>
        <w:t>1</w:t>
      </w:r>
      <w:r w:rsidR="00CF7F06" w:rsidRPr="003E5428">
        <w:rPr>
          <w:rFonts w:ascii="Arial" w:hAnsi="Arial" w:cs="Arial"/>
          <w:b/>
          <w:lang w:val="en-IE"/>
        </w:rPr>
        <w:tab/>
        <w:t>Monitoring and Review</w:t>
      </w:r>
      <w:bookmarkEnd w:id="30"/>
    </w:p>
    <w:p w:rsidR="00CF7F06" w:rsidRPr="003E5428" w:rsidRDefault="00CF7F06" w:rsidP="003E5428">
      <w:pPr>
        <w:spacing w:line="360" w:lineRule="auto"/>
        <w:rPr>
          <w:rFonts w:ascii="Arial" w:hAnsi="Arial" w:cs="Arial"/>
          <w:lang w:val="en-IE"/>
        </w:rPr>
      </w:pPr>
      <w:r w:rsidRPr="003E5428">
        <w:rPr>
          <w:rFonts w:ascii="Arial" w:hAnsi="Arial" w:cs="Arial"/>
          <w:lang w:val="en-IE"/>
        </w:rPr>
        <w:t>The Planning and Development Act 2000, as amended requires that, the manager of a Planning Authority shall, not more than 2 after the making of a development plan, give a report to the members of the authority on the progress achieved in securing the objectives of the County Development Plan.  This report shall include a review of the progress achieved in implementing the housing strategy and, where the report indicates that new or revised housing needs have been identified, the manager may recommend that the housing strategy be adjusted and the development plan varied accordingly.</w:t>
      </w:r>
    </w:p>
    <w:p w:rsidR="00B81691" w:rsidRPr="003E5428" w:rsidRDefault="00CF7F06" w:rsidP="003E5428">
      <w:pPr>
        <w:spacing w:line="360" w:lineRule="auto"/>
        <w:rPr>
          <w:rFonts w:ascii="Arial" w:hAnsi="Arial" w:cs="Arial"/>
          <w:lang w:val="en-IE"/>
        </w:rPr>
      </w:pPr>
      <w:r w:rsidRPr="003E5428">
        <w:rPr>
          <w:rFonts w:ascii="Arial" w:hAnsi="Arial" w:cs="Arial"/>
          <w:lang w:val="en-IE"/>
        </w:rPr>
        <w:t xml:space="preserve">In addition the manager shall, where he considers that there has been a change in the housing market, or in the regulation made by the Minister under section 100 of the Planning and Development Act 2000, that significantly affects the housing strategy, give a report on the matter to the members of the authority and, where he considers it necessary, the manager may recommend that the housing strategy be adjusted and the development plan varied accordingly. </w:t>
      </w:r>
    </w:p>
    <w:p w:rsidR="00EF06DB" w:rsidRPr="003E5428" w:rsidRDefault="00EF06DB" w:rsidP="003E5428">
      <w:pPr>
        <w:spacing w:line="360" w:lineRule="auto"/>
        <w:rPr>
          <w:rFonts w:ascii="Arial" w:hAnsi="Arial" w:cs="Arial"/>
          <w:lang w:val="en-IE"/>
        </w:rPr>
      </w:pPr>
    </w:p>
    <w:sectPr w:rsidR="00EF06DB" w:rsidRPr="003E5428" w:rsidSect="00E00726">
      <w:footerReference w:type="even" r:id="rId9"/>
      <w:footerReference w:type="default" r:id="rId10"/>
      <w:pgSz w:w="11906" w:h="16838"/>
      <w:pgMar w:top="1440" w:right="1800" w:bottom="1440" w:left="1800" w:header="708" w:footer="708" w:gutter="0"/>
      <w:pgBorders w:offsetFrom="page">
        <w:top w:val="threeDEmboss" w:sz="24" w:space="24" w:color="99CCFF"/>
        <w:left w:val="threeDEmboss" w:sz="24" w:space="24" w:color="99CCFF"/>
        <w:bottom w:val="threeDEmboss" w:sz="24" w:space="24" w:color="99CCFF"/>
        <w:right w:val="threeDEmboss" w:sz="24" w:space="24" w:color="99CCFF"/>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957" w:rsidRDefault="00117957">
      <w:r>
        <w:separator/>
      </w:r>
    </w:p>
  </w:endnote>
  <w:endnote w:type="continuationSeparator" w:id="0">
    <w:p w:rsidR="00117957" w:rsidRDefault="00117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57" w:rsidRDefault="00FF27D2" w:rsidP="00A91380">
    <w:pPr>
      <w:pStyle w:val="Footer"/>
      <w:framePr w:wrap="around" w:vAnchor="text" w:hAnchor="margin" w:xAlign="center" w:y="1"/>
      <w:rPr>
        <w:rStyle w:val="PageNumber"/>
      </w:rPr>
    </w:pPr>
    <w:r>
      <w:rPr>
        <w:rStyle w:val="PageNumber"/>
      </w:rPr>
      <w:fldChar w:fldCharType="begin"/>
    </w:r>
    <w:r w:rsidR="00117957">
      <w:rPr>
        <w:rStyle w:val="PageNumber"/>
      </w:rPr>
      <w:instrText xml:space="preserve">PAGE  </w:instrText>
    </w:r>
    <w:r>
      <w:rPr>
        <w:rStyle w:val="PageNumber"/>
      </w:rPr>
      <w:fldChar w:fldCharType="end"/>
    </w:r>
  </w:p>
  <w:p w:rsidR="00117957" w:rsidRDefault="001179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57" w:rsidRDefault="00FF27D2" w:rsidP="00A91380">
    <w:pPr>
      <w:pStyle w:val="Footer"/>
      <w:framePr w:wrap="around" w:vAnchor="text" w:hAnchor="margin" w:xAlign="center" w:y="1"/>
      <w:rPr>
        <w:rStyle w:val="PageNumber"/>
      </w:rPr>
    </w:pPr>
    <w:r>
      <w:rPr>
        <w:rStyle w:val="PageNumber"/>
      </w:rPr>
      <w:fldChar w:fldCharType="begin"/>
    </w:r>
    <w:r w:rsidR="00117957">
      <w:rPr>
        <w:rStyle w:val="PageNumber"/>
      </w:rPr>
      <w:instrText xml:space="preserve">PAGE  </w:instrText>
    </w:r>
    <w:r>
      <w:rPr>
        <w:rStyle w:val="PageNumber"/>
      </w:rPr>
      <w:fldChar w:fldCharType="separate"/>
    </w:r>
    <w:r w:rsidR="000A421B">
      <w:rPr>
        <w:rStyle w:val="PageNumber"/>
        <w:noProof/>
      </w:rPr>
      <w:t>11</w:t>
    </w:r>
    <w:r>
      <w:rPr>
        <w:rStyle w:val="PageNumber"/>
      </w:rPr>
      <w:fldChar w:fldCharType="end"/>
    </w:r>
  </w:p>
  <w:p w:rsidR="00117957" w:rsidRDefault="001179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957" w:rsidRDefault="00117957">
      <w:r>
        <w:separator/>
      </w:r>
    </w:p>
  </w:footnote>
  <w:footnote w:type="continuationSeparator" w:id="0">
    <w:p w:rsidR="00117957" w:rsidRDefault="00117957">
      <w:r>
        <w:continuationSeparator/>
      </w:r>
    </w:p>
  </w:footnote>
  <w:footnote w:id="1">
    <w:p w:rsidR="00117957" w:rsidRPr="00691497" w:rsidRDefault="00117957" w:rsidP="007F4462">
      <w:pPr>
        <w:pStyle w:val="FootnoteText"/>
        <w:rPr>
          <w:lang w:val="en-IE"/>
        </w:rPr>
      </w:pPr>
      <w:r>
        <w:rPr>
          <w:rStyle w:val="FootnoteReference"/>
        </w:rPr>
        <w:footnoteRef/>
      </w:r>
      <w:r>
        <w:t xml:space="preserve"> Includes parts of the electoral division of Cavan Rural and </w:t>
      </w:r>
      <w:proofErr w:type="spellStart"/>
      <w:r>
        <w:t>Moynehall</w:t>
      </w:r>
      <w:proofErr w:type="spellEnd"/>
    </w:p>
  </w:footnote>
  <w:footnote w:id="2">
    <w:p w:rsidR="00117957" w:rsidRPr="004E370E" w:rsidRDefault="00117957" w:rsidP="00E22065">
      <w:pPr>
        <w:pStyle w:val="FootnoteText"/>
        <w:rPr>
          <w:lang w:val="en-IE"/>
        </w:rPr>
      </w:pPr>
      <w:r>
        <w:rPr>
          <w:rStyle w:val="FootnoteReference"/>
        </w:rPr>
        <w:footnoteRef/>
      </w:r>
      <w:r>
        <w:t xml:space="preserve"> Assuming average density of 12 units per hectare </w:t>
      </w:r>
    </w:p>
  </w:footnote>
  <w:footnote w:id="3">
    <w:p w:rsidR="00117957" w:rsidRPr="00D84B34" w:rsidRDefault="00117957" w:rsidP="00E22065">
      <w:pPr>
        <w:pStyle w:val="FootnoteText"/>
        <w:rPr>
          <w:lang w:val="en-IE"/>
        </w:rPr>
      </w:pPr>
      <w:r>
        <w:rPr>
          <w:rStyle w:val="FootnoteReference"/>
        </w:rPr>
        <w:footnoteRef/>
      </w:r>
      <w:r>
        <w:t xml:space="preserve"> </w:t>
      </w:r>
      <w:r>
        <w:rPr>
          <w:lang w:val="en-IE"/>
        </w:rPr>
        <w:t>Difference between 2006 and 2011 census of population</w:t>
      </w:r>
    </w:p>
  </w:footnote>
  <w:footnote w:id="4">
    <w:p w:rsidR="00117957" w:rsidRPr="004E370E" w:rsidRDefault="00117957" w:rsidP="002A5AC6">
      <w:pPr>
        <w:pStyle w:val="FootnoteText"/>
        <w:rPr>
          <w:lang w:val="en-IE"/>
        </w:rPr>
      </w:pPr>
      <w:r>
        <w:rPr>
          <w:rStyle w:val="FootnoteReference"/>
        </w:rPr>
        <w:footnoteRef/>
      </w:r>
      <w:r>
        <w:t xml:space="preserve"> Assuming average density of 18 units per hectare </w:t>
      </w:r>
    </w:p>
  </w:footnote>
  <w:footnote w:id="5">
    <w:p w:rsidR="00117957" w:rsidRPr="00D84B34" w:rsidRDefault="00117957" w:rsidP="002A5AC6">
      <w:pPr>
        <w:pStyle w:val="FootnoteText"/>
        <w:rPr>
          <w:lang w:val="en-IE"/>
        </w:rPr>
      </w:pPr>
      <w:r>
        <w:rPr>
          <w:rStyle w:val="FootnoteReference"/>
        </w:rPr>
        <w:footnoteRef/>
      </w:r>
      <w:r>
        <w:t xml:space="preserve"> </w:t>
      </w:r>
      <w:r>
        <w:rPr>
          <w:lang w:val="en-IE"/>
        </w:rPr>
        <w:t>Difference between 2006 and 2011 census of population</w:t>
      </w:r>
    </w:p>
  </w:footnote>
  <w:footnote w:id="6">
    <w:p w:rsidR="00117957" w:rsidRPr="002525BD" w:rsidRDefault="00117957">
      <w:pPr>
        <w:pStyle w:val="FootnoteText"/>
        <w:rPr>
          <w:lang w:val="en-IE"/>
        </w:rPr>
      </w:pPr>
      <w:r>
        <w:rPr>
          <w:rStyle w:val="FootnoteReference"/>
        </w:rPr>
        <w:footnoteRef/>
      </w:r>
      <w:r>
        <w:t xml:space="preserve"> </w:t>
      </w:r>
      <w:proofErr w:type="gramStart"/>
      <w:r>
        <w:rPr>
          <w:lang w:val="en-IE"/>
        </w:rPr>
        <w:t>Less Cavan Town &amp; Environs.</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E23"/>
    <w:multiLevelType w:val="multilevel"/>
    <w:tmpl w:val="7142693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D970080"/>
    <w:multiLevelType w:val="multilevel"/>
    <w:tmpl w:val="A66644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B131AF"/>
    <w:multiLevelType w:val="hybridMultilevel"/>
    <w:tmpl w:val="CE8E97F4"/>
    <w:lvl w:ilvl="0" w:tplc="0809000F">
      <w:start w:val="1"/>
      <w:numFmt w:val="decimal"/>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865210F"/>
    <w:multiLevelType w:val="hybridMultilevel"/>
    <w:tmpl w:val="13ACFC46"/>
    <w:lvl w:ilvl="0" w:tplc="3DB6D118">
      <w:start w:val="2"/>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2C4BBE"/>
    <w:multiLevelType w:val="hybridMultilevel"/>
    <w:tmpl w:val="18FA964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B153577"/>
    <w:multiLevelType w:val="hybridMultilevel"/>
    <w:tmpl w:val="B5DC36DA"/>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1B316B0E"/>
    <w:multiLevelType w:val="hybridMultilevel"/>
    <w:tmpl w:val="8E5018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CE82A13"/>
    <w:multiLevelType w:val="hybridMultilevel"/>
    <w:tmpl w:val="B3C8855E"/>
    <w:lvl w:ilvl="0" w:tplc="18090013">
      <w:start w:val="1"/>
      <w:numFmt w:val="upp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8">
    <w:nsid w:val="1F3E37B2"/>
    <w:multiLevelType w:val="multilevel"/>
    <w:tmpl w:val="8D4AFCB6"/>
    <w:lvl w:ilvl="0">
      <w:start w:val="1"/>
      <w:numFmt w:val="decimal"/>
      <w:lvlText w:val="%1."/>
      <w:lvlJc w:val="left"/>
      <w:pPr>
        <w:tabs>
          <w:tab w:val="num" w:pos="720"/>
        </w:tabs>
        <w:ind w:left="720" w:hanging="360"/>
      </w:p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20E10569"/>
    <w:multiLevelType w:val="hybridMultilevel"/>
    <w:tmpl w:val="9CF4E1A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2424C3"/>
    <w:multiLevelType w:val="hybridMultilevel"/>
    <w:tmpl w:val="3EBAD3B2"/>
    <w:lvl w:ilvl="0" w:tplc="D5629734">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21F28DC"/>
    <w:multiLevelType w:val="hybridMultilevel"/>
    <w:tmpl w:val="E528D9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5143341"/>
    <w:multiLevelType w:val="multilevel"/>
    <w:tmpl w:val="F506B3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A400D75"/>
    <w:multiLevelType w:val="hybridMultilevel"/>
    <w:tmpl w:val="C35AD466"/>
    <w:lvl w:ilvl="0" w:tplc="0540C12C">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8402F7A"/>
    <w:multiLevelType w:val="multilevel"/>
    <w:tmpl w:val="2ACAF0D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C8E519E"/>
    <w:multiLevelType w:val="multilevel"/>
    <w:tmpl w:val="C76069C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A4075F"/>
    <w:multiLevelType w:val="multilevel"/>
    <w:tmpl w:val="EE828C5E"/>
    <w:lvl w:ilvl="0">
      <w:start w:val="1"/>
      <w:numFmt w:val="bullet"/>
      <w:lvlText w:val=""/>
      <w:lvlJc w:val="left"/>
      <w:pPr>
        <w:tabs>
          <w:tab w:val="num" w:pos="1080"/>
        </w:tabs>
        <w:ind w:left="1080" w:hanging="360"/>
      </w:pPr>
      <w:rPr>
        <w:rFonts w:ascii="Wingdings" w:hAnsi="Wingding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17">
    <w:nsid w:val="40885AE5"/>
    <w:multiLevelType w:val="multilevel"/>
    <w:tmpl w:val="1408E6DC"/>
    <w:lvl w:ilvl="0">
      <w:start w:val="1"/>
      <w:numFmt w:val="decimal"/>
      <w:lvlText w:val="%1"/>
      <w:lvlJc w:val="left"/>
      <w:pPr>
        <w:tabs>
          <w:tab w:val="num" w:pos="1800"/>
        </w:tabs>
        <w:ind w:left="1800" w:hanging="7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880"/>
        </w:tabs>
        <w:ind w:left="2880" w:hanging="1800"/>
      </w:pPr>
      <w:rPr>
        <w:rFonts w:hint="default"/>
      </w:rPr>
    </w:lvl>
    <w:lvl w:ilvl="8">
      <w:start w:val="1"/>
      <w:numFmt w:val="decimal"/>
      <w:lvlText w:val="%1.%2.%3.%4.%5.%6.%7.%8.%9"/>
      <w:lvlJc w:val="left"/>
      <w:pPr>
        <w:tabs>
          <w:tab w:val="num" w:pos="2880"/>
        </w:tabs>
        <w:ind w:left="2880" w:hanging="1800"/>
      </w:pPr>
      <w:rPr>
        <w:rFonts w:hint="default"/>
      </w:rPr>
    </w:lvl>
  </w:abstractNum>
  <w:abstractNum w:abstractNumId="18">
    <w:nsid w:val="41906C76"/>
    <w:multiLevelType w:val="hybridMultilevel"/>
    <w:tmpl w:val="80BA0732"/>
    <w:lvl w:ilvl="0" w:tplc="24C286E4">
      <w:start w:val="1"/>
      <w:numFmt w:val="bullet"/>
      <w:lvlText w:val=""/>
      <w:lvlJc w:val="left"/>
      <w:pPr>
        <w:tabs>
          <w:tab w:val="num" w:pos="540"/>
        </w:tabs>
        <w:ind w:left="5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5E27FD"/>
    <w:multiLevelType w:val="hybridMultilevel"/>
    <w:tmpl w:val="65420274"/>
    <w:lvl w:ilvl="0" w:tplc="1DC44B74">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F4C5554"/>
    <w:multiLevelType w:val="hybridMultilevel"/>
    <w:tmpl w:val="BB22B2E2"/>
    <w:lvl w:ilvl="0" w:tplc="0540C12C">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9B656AE"/>
    <w:multiLevelType w:val="multilevel"/>
    <w:tmpl w:val="25408F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EB75098"/>
    <w:multiLevelType w:val="hybridMultilevel"/>
    <w:tmpl w:val="4B1E24F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6D994DE8"/>
    <w:multiLevelType w:val="multilevel"/>
    <w:tmpl w:val="ECCC10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F527C1E"/>
    <w:multiLevelType w:val="hybridMultilevel"/>
    <w:tmpl w:val="C37AB564"/>
    <w:lvl w:ilvl="0" w:tplc="08090005">
      <w:start w:val="1"/>
      <w:numFmt w:val="bullet"/>
      <w:lvlText w:val=""/>
      <w:lvlJc w:val="left"/>
      <w:pPr>
        <w:tabs>
          <w:tab w:val="num" w:pos="720"/>
        </w:tabs>
        <w:ind w:left="720" w:hanging="360"/>
      </w:pPr>
      <w:rPr>
        <w:rFonts w:ascii="Wingdings" w:hAnsi="Wingdings" w:hint="default"/>
        <w:color w:val="auto"/>
      </w:rPr>
    </w:lvl>
    <w:lvl w:ilvl="1" w:tplc="7E143E6A" w:tentative="1">
      <w:start w:val="1"/>
      <w:numFmt w:val="bullet"/>
      <w:lvlText w:val=""/>
      <w:lvlJc w:val="left"/>
      <w:pPr>
        <w:tabs>
          <w:tab w:val="num" w:pos="1440"/>
        </w:tabs>
        <w:ind w:left="1440" w:hanging="360"/>
      </w:pPr>
      <w:rPr>
        <w:rFonts w:ascii="Wingdings" w:hAnsi="Wingdings" w:hint="default"/>
      </w:rPr>
    </w:lvl>
    <w:lvl w:ilvl="2" w:tplc="EB3031D0" w:tentative="1">
      <w:start w:val="1"/>
      <w:numFmt w:val="bullet"/>
      <w:lvlText w:val=""/>
      <w:lvlJc w:val="left"/>
      <w:pPr>
        <w:tabs>
          <w:tab w:val="num" w:pos="2160"/>
        </w:tabs>
        <w:ind w:left="2160" w:hanging="360"/>
      </w:pPr>
      <w:rPr>
        <w:rFonts w:ascii="Wingdings" w:hAnsi="Wingdings" w:hint="default"/>
      </w:rPr>
    </w:lvl>
    <w:lvl w:ilvl="3" w:tplc="5E1E0D2A" w:tentative="1">
      <w:start w:val="1"/>
      <w:numFmt w:val="bullet"/>
      <w:lvlText w:val=""/>
      <w:lvlJc w:val="left"/>
      <w:pPr>
        <w:tabs>
          <w:tab w:val="num" w:pos="2880"/>
        </w:tabs>
        <w:ind w:left="2880" w:hanging="360"/>
      </w:pPr>
      <w:rPr>
        <w:rFonts w:ascii="Wingdings" w:hAnsi="Wingdings" w:hint="default"/>
      </w:rPr>
    </w:lvl>
    <w:lvl w:ilvl="4" w:tplc="8A0C7742" w:tentative="1">
      <w:start w:val="1"/>
      <w:numFmt w:val="bullet"/>
      <w:lvlText w:val=""/>
      <w:lvlJc w:val="left"/>
      <w:pPr>
        <w:tabs>
          <w:tab w:val="num" w:pos="3600"/>
        </w:tabs>
        <w:ind w:left="3600" w:hanging="360"/>
      </w:pPr>
      <w:rPr>
        <w:rFonts w:ascii="Wingdings" w:hAnsi="Wingdings" w:hint="default"/>
      </w:rPr>
    </w:lvl>
    <w:lvl w:ilvl="5" w:tplc="82F455B4" w:tentative="1">
      <w:start w:val="1"/>
      <w:numFmt w:val="bullet"/>
      <w:lvlText w:val=""/>
      <w:lvlJc w:val="left"/>
      <w:pPr>
        <w:tabs>
          <w:tab w:val="num" w:pos="4320"/>
        </w:tabs>
        <w:ind w:left="4320" w:hanging="360"/>
      </w:pPr>
      <w:rPr>
        <w:rFonts w:ascii="Wingdings" w:hAnsi="Wingdings" w:hint="default"/>
      </w:rPr>
    </w:lvl>
    <w:lvl w:ilvl="6" w:tplc="2FB82F48" w:tentative="1">
      <w:start w:val="1"/>
      <w:numFmt w:val="bullet"/>
      <w:lvlText w:val=""/>
      <w:lvlJc w:val="left"/>
      <w:pPr>
        <w:tabs>
          <w:tab w:val="num" w:pos="5040"/>
        </w:tabs>
        <w:ind w:left="5040" w:hanging="360"/>
      </w:pPr>
      <w:rPr>
        <w:rFonts w:ascii="Wingdings" w:hAnsi="Wingdings" w:hint="default"/>
      </w:rPr>
    </w:lvl>
    <w:lvl w:ilvl="7" w:tplc="349E0484" w:tentative="1">
      <w:start w:val="1"/>
      <w:numFmt w:val="bullet"/>
      <w:lvlText w:val=""/>
      <w:lvlJc w:val="left"/>
      <w:pPr>
        <w:tabs>
          <w:tab w:val="num" w:pos="5760"/>
        </w:tabs>
        <w:ind w:left="5760" w:hanging="360"/>
      </w:pPr>
      <w:rPr>
        <w:rFonts w:ascii="Wingdings" w:hAnsi="Wingdings" w:hint="default"/>
      </w:rPr>
    </w:lvl>
    <w:lvl w:ilvl="8" w:tplc="97AABA4A" w:tentative="1">
      <w:start w:val="1"/>
      <w:numFmt w:val="bullet"/>
      <w:lvlText w:val=""/>
      <w:lvlJc w:val="left"/>
      <w:pPr>
        <w:tabs>
          <w:tab w:val="num" w:pos="6480"/>
        </w:tabs>
        <w:ind w:left="6480" w:hanging="360"/>
      </w:pPr>
      <w:rPr>
        <w:rFonts w:ascii="Wingdings" w:hAnsi="Wingdings" w:hint="default"/>
      </w:rPr>
    </w:lvl>
  </w:abstractNum>
  <w:abstractNum w:abstractNumId="25">
    <w:nsid w:val="712E31C6"/>
    <w:multiLevelType w:val="multilevel"/>
    <w:tmpl w:val="8B00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C96CCB"/>
    <w:multiLevelType w:val="multilevel"/>
    <w:tmpl w:val="DA7E97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F360994"/>
    <w:multiLevelType w:val="hybridMultilevel"/>
    <w:tmpl w:val="4AEA5CB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19"/>
  </w:num>
  <w:num w:numId="4">
    <w:abstractNumId w:val="24"/>
  </w:num>
  <w:num w:numId="5">
    <w:abstractNumId w:val="5"/>
  </w:num>
  <w:num w:numId="6">
    <w:abstractNumId w:val="22"/>
  </w:num>
  <w:num w:numId="7">
    <w:abstractNumId w:val="8"/>
  </w:num>
  <w:num w:numId="8">
    <w:abstractNumId w:val="2"/>
  </w:num>
  <w:num w:numId="9">
    <w:abstractNumId w:val="17"/>
  </w:num>
  <w:num w:numId="10">
    <w:abstractNumId w:val="16"/>
  </w:num>
  <w:num w:numId="11">
    <w:abstractNumId w:val="11"/>
  </w:num>
  <w:num w:numId="12">
    <w:abstractNumId w:val="23"/>
  </w:num>
  <w:num w:numId="13">
    <w:abstractNumId w:val="1"/>
  </w:num>
  <w:num w:numId="14">
    <w:abstractNumId w:val="27"/>
  </w:num>
  <w:num w:numId="15">
    <w:abstractNumId w:val="0"/>
  </w:num>
  <w:num w:numId="16">
    <w:abstractNumId w:val="18"/>
  </w:num>
  <w:num w:numId="17">
    <w:abstractNumId w:val="26"/>
  </w:num>
  <w:num w:numId="18">
    <w:abstractNumId w:val="21"/>
  </w:num>
  <w:num w:numId="19">
    <w:abstractNumId w:val="15"/>
  </w:num>
  <w:num w:numId="20">
    <w:abstractNumId w:val="12"/>
  </w:num>
  <w:num w:numId="21">
    <w:abstractNumId w:val="14"/>
  </w:num>
  <w:num w:numId="22">
    <w:abstractNumId w:val="3"/>
  </w:num>
  <w:num w:numId="23">
    <w:abstractNumId w:val="25"/>
  </w:num>
  <w:num w:numId="24">
    <w:abstractNumId w:val="9"/>
  </w:num>
  <w:num w:numId="25">
    <w:abstractNumId w:val="10"/>
  </w:num>
  <w:num w:numId="26">
    <w:abstractNumId w:val="7"/>
  </w:num>
  <w:num w:numId="27">
    <w:abstractNumId w:val="6"/>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20"/>
  <w:characterSpacingControl w:val="doNotCompress"/>
  <w:footnotePr>
    <w:footnote w:id="-1"/>
    <w:footnote w:id="0"/>
  </w:footnotePr>
  <w:endnotePr>
    <w:endnote w:id="-1"/>
    <w:endnote w:id="0"/>
  </w:endnotePr>
  <w:compat/>
  <w:rsids>
    <w:rsidRoot w:val="007E009B"/>
    <w:rsid w:val="00000536"/>
    <w:rsid w:val="000041EC"/>
    <w:rsid w:val="00004A85"/>
    <w:rsid w:val="00004CBA"/>
    <w:rsid w:val="000056E0"/>
    <w:rsid w:val="000056EE"/>
    <w:rsid w:val="00011A9C"/>
    <w:rsid w:val="000135F8"/>
    <w:rsid w:val="000172E5"/>
    <w:rsid w:val="000217CD"/>
    <w:rsid w:val="000306D9"/>
    <w:rsid w:val="00031BBF"/>
    <w:rsid w:val="00043C2E"/>
    <w:rsid w:val="000466F0"/>
    <w:rsid w:val="0005222E"/>
    <w:rsid w:val="00053250"/>
    <w:rsid w:val="000561A9"/>
    <w:rsid w:val="00065FB7"/>
    <w:rsid w:val="000673F7"/>
    <w:rsid w:val="000677CE"/>
    <w:rsid w:val="00072204"/>
    <w:rsid w:val="000737F9"/>
    <w:rsid w:val="0007572C"/>
    <w:rsid w:val="00076154"/>
    <w:rsid w:val="000771E8"/>
    <w:rsid w:val="00077EC8"/>
    <w:rsid w:val="00081F31"/>
    <w:rsid w:val="000830ED"/>
    <w:rsid w:val="00085F0A"/>
    <w:rsid w:val="0009005A"/>
    <w:rsid w:val="00095A10"/>
    <w:rsid w:val="00095C99"/>
    <w:rsid w:val="00095DA3"/>
    <w:rsid w:val="00097039"/>
    <w:rsid w:val="00097A5D"/>
    <w:rsid w:val="000A274B"/>
    <w:rsid w:val="000A421B"/>
    <w:rsid w:val="000A43DA"/>
    <w:rsid w:val="000A4F31"/>
    <w:rsid w:val="000A5122"/>
    <w:rsid w:val="000B04E5"/>
    <w:rsid w:val="000B42B7"/>
    <w:rsid w:val="000B48E6"/>
    <w:rsid w:val="000B7282"/>
    <w:rsid w:val="000B78AE"/>
    <w:rsid w:val="000C049B"/>
    <w:rsid w:val="000C524F"/>
    <w:rsid w:val="000C5CC0"/>
    <w:rsid w:val="000C7322"/>
    <w:rsid w:val="000D0848"/>
    <w:rsid w:val="000D4D2C"/>
    <w:rsid w:val="000D4D3B"/>
    <w:rsid w:val="000D7D1A"/>
    <w:rsid w:val="000E0E3D"/>
    <w:rsid w:val="000E292F"/>
    <w:rsid w:val="000F0B60"/>
    <w:rsid w:val="000F2FFF"/>
    <w:rsid w:val="000F6754"/>
    <w:rsid w:val="001008BF"/>
    <w:rsid w:val="001017C2"/>
    <w:rsid w:val="00101A48"/>
    <w:rsid w:val="00101DA7"/>
    <w:rsid w:val="001025A4"/>
    <w:rsid w:val="001026C0"/>
    <w:rsid w:val="001100ED"/>
    <w:rsid w:val="00117386"/>
    <w:rsid w:val="00117957"/>
    <w:rsid w:val="00133794"/>
    <w:rsid w:val="00134C4C"/>
    <w:rsid w:val="001355CB"/>
    <w:rsid w:val="00135CEE"/>
    <w:rsid w:val="001370A3"/>
    <w:rsid w:val="001404FA"/>
    <w:rsid w:val="001413B6"/>
    <w:rsid w:val="00145BC3"/>
    <w:rsid w:val="001513FA"/>
    <w:rsid w:val="00153247"/>
    <w:rsid w:val="001622D2"/>
    <w:rsid w:val="00181EB6"/>
    <w:rsid w:val="001854F2"/>
    <w:rsid w:val="00190D4B"/>
    <w:rsid w:val="0019106C"/>
    <w:rsid w:val="00192F3E"/>
    <w:rsid w:val="00196A55"/>
    <w:rsid w:val="001A0E8C"/>
    <w:rsid w:val="001A50DC"/>
    <w:rsid w:val="001A5BF6"/>
    <w:rsid w:val="001A6161"/>
    <w:rsid w:val="001B103F"/>
    <w:rsid w:val="001C31A5"/>
    <w:rsid w:val="001C6832"/>
    <w:rsid w:val="001C6B77"/>
    <w:rsid w:val="001C6F62"/>
    <w:rsid w:val="001D0BF9"/>
    <w:rsid w:val="001D1A8F"/>
    <w:rsid w:val="001E288E"/>
    <w:rsid w:val="001E5EE5"/>
    <w:rsid w:val="001E5F27"/>
    <w:rsid w:val="001E6D45"/>
    <w:rsid w:val="001E7941"/>
    <w:rsid w:val="001F1C5D"/>
    <w:rsid w:val="001F7F8C"/>
    <w:rsid w:val="00200FAC"/>
    <w:rsid w:val="002029E9"/>
    <w:rsid w:val="00204BDC"/>
    <w:rsid w:val="002148F7"/>
    <w:rsid w:val="00220885"/>
    <w:rsid w:val="002218F4"/>
    <w:rsid w:val="002224B0"/>
    <w:rsid w:val="00225ECC"/>
    <w:rsid w:val="00237E99"/>
    <w:rsid w:val="00243F41"/>
    <w:rsid w:val="00244E44"/>
    <w:rsid w:val="002455B8"/>
    <w:rsid w:val="00245A65"/>
    <w:rsid w:val="002466CF"/>
    <w:rsid w:val="0025018F"/>
    <w:rsid w:val="002525BD"/>
    <w:rsid w:val="00252BF8"/>
    <w:rsid w:val="0025478C"/>
    <w:rsid w:val="00255DE3"/>
    <w:rsid w:val="002608DD"/>
    <w:rsid w:val="00261151"/>
    <w:rsid w:val="00261E52"/>
    <w:rsid w:val="00264BFC"/>
    <w:rsid w:val="002670A0"/>
    <w:rsid w:val="002679D4"/>
    <w:rsid w:val="0027223A"/>
    <w:rsid w:val="00276989"/>
    <w:rsid w:val="00282F8F"/>
    <w:rsid w:val="0028448F"/>
    <w:rsid w:val="00284B85"/>
    <w:rsid w:val="00291627"/>
    <w:rsid w:val="002937DF"/>
    <w:rsid w:val="0029594A"/>
    <w:rsid w:val="00297554"/>
    <w:rsid w:val="002A449A"/>
    <w:rsid w:val="002A5AC6"/>
    <w:rsid w:val="002B4111"/>
    <w:rsid w:val="002B6230"/>
    <w:rsid w:val="002B651D"/>
    <w:rsid w:val="002B70C0"/>
    <w:rsid w:val="002C501F"/>
    <w:rsid w:val="002C6F74"/>
    <w:rsid w:val="002D2508"/>
    <w:rsid w:val="002D781D"/>
    <w:rsid w:val="002E15E8"/>
    <w:rsid w:val="002E2A72"/>
    <w:rsid w:val="002F0C65"/>
    <w:rsid w:val="002F4658"/>
    <w:rsid w:val="00302B30"/>
    <w:rsid w:val="00304262"/>
    <w:rsid w:val="00304F80"/>
    <w:rsid w:val="00306630"/>
    <w:rsid w:val="0031052D"/>
    <w:rsid w:val="00315995"/>
    <w:rsid w:val="00331902"/>
    <w:rsid w:val="0034202D"/>
    <w:rsid w:val="003448BF"/>
    <w:rsid w:val="003508D2"/>
    <w:rsid w:val="003558EB"/>
    <w:rsid w:val="00356720"/>
    <w:rsid w:val="003571BB"/>
    <w:rsid w:val="00361852"/>
    <w:rsid w:val="0036515E"/>
    <w:rsid w:val="00376885"/>
    <w:rsid w:val="00377696"/>
    <w:rsid w:val="00381AB5"/>
    <w:rsid w:val="00383098"/>
    <w:rsid w:val="00387FFC"/>
    <w:rsid w:val="003933E4"/>
    <w:rsid w:val="00395BBF"/>
    <w:rsid w:val="00395EDF"/>
    <w:rsid w:val="003A1602"/>
    <w:rsid w:val="003B2782"/>
    <w:rsid w:val="003B2AB0"/>
    <w:rsid w:val="003C69F2"/>
    <w:rsid w:val="003D6415"/>
    <w:rsid w:val="003E3297"/>
    <w:rsid w:val="003E5428"/>
    <w:rsid w:val="003E6D33"/>
    <w:rsid w:val="003F4D46"/>
    <w:rsid w:val="00401B29"/>
    <w:rsid w:val="00404943"/>
    <w:rsid w:val="00404C78"/>
    <w:rsid w:val="00405DF9"/>
    <w:rsid w:val="0040796A"/>
    <w:rsid w:val="004113F9"/>
    <w:rsid w:val="00411627"/>
    <w:rsid w:val="00413A6A"/>
    <w:rsid w:val="00414673"/>
    <w:rsid w:val="00430B33"/>
    <w:rsid w:val="00434280"/>
    <w:rsid w:val="00441D2C"/>
    <w:rsid w:val="0044302A"/>
    <w:rsid w:val="004443D5"/>
    <w:rsid w:val="00447FA9"/>
    <w:rsid w:val="00452110"/>
    <w:rsid w:val="004536E9"/>
    <w:rsid w:val="00460596"/>
    <w:rsid w:val="00461AF9"/>
    <w:rsid w:val="004647BB"/>
    <w:rsid w:val="004653A6"/>
    <w:rsid w:val="004702B0"/>
    <w:rsid w:val="00481C2A"/>
    <w:rsid w:val="00483955"/>
    <w:rsid w:val="00487188"/>
    <w:rsid w:val="004A6E5B"/>
    <w:rsid w:val="004A7739"/>
    <w:rsid w:val="004A7C02"/>
    <w:rsid w:val="004B0AF9"/>
    <w:rsid w:val="004B12CD"/>
    <w:rsid w:val="004B1740"/>
    <w:rsid w:val="004B24D9"/>
    <w:rsid w:val="004B4AC4"/>
    <w:rsid w:val="004B5421"/>
    <w:rsid w:val="004B75D6"/>
    <w:rsid w:val="004B7ED0"/>
    <w:rsid w:val="004C0727"/>
    <w:rsid w:val="004C11C8"/>
    <w:rsid w:val="004C3835"/>
    <w:rsid w:val="004C7B00"/>
    <w:rsid w:val="004D4695"/>
    <w:rsid w:val="004E1B16"/>
    <w:rsid w:val="004E370E"/>
    <w:rsid w:val="004E4CD1"/>
    <w:rsid w:val="004E5098"/>
    <w:rsid w:val="004E5297"/>
    <w:rsid w:val="004F17B2"/>
    <w:rsid w:val="004F64BD"/>
    <w:rsid w:val="005011D3"/>
    <w:rsid w:val="00502D64"/>
    <w:rsid w:val="005051B6"/>
    <w:rsid w:val="00505F16"/>
    <w:rsid w:val="00515AC1"/>
    <w:rsid w:val="00516F0C"/>
    <w:rsid w:val="00520ACC"/>
    <w:rsid w:val="005234F3"/>
    <w:rsid w:val="00524F2E"/>
    <w:rsid w:val="0053124D"/>
    <w:rsid w:val="00534C6C"/>
    <w:rsid w:val="00534D64"/>
    <w:rsid w:val="00534E8F"/>
    <w:rsid w:val="005431B2"/>
    <w:rsid w:val="00543703"/>
    <w:rsid w:val="00546179"/>
    <w:rsid w:val="0055166F"/>
    <w:rsid w:val="00553C8D"/>
    <w:rsid w:val="005543CF"/>
    <w:rsid w:val="0055678D"/>
    <w:rsid w:val="00562C21"/>
    <w:rsid w:val="00563BE4"/>
    <w:rsid w:val="00575507"/>
    <w:rsid w:val="00576700"/>
    <w:rsid w:val="00580A35"/>
    <w:rsid w:val="00586DF1"/>
    <w:rsid w:val="00587F86"/>
    <w:rsid w:val="00590006"/>
    <w:rsid w:val="00591561"/>
    <w:rsid w:val="005A02EF"/>
    <w:rsid w:val="005A1D8B"/>
    <w:rsid w:val="005A208A"/>
    <w:rsid w:val="005A47C0"/>
    <w:rsid w:val="005A65D9"/>
    <w:rsid w:val="005B4088"/>
    <w:rsid w:val="005C7EFC"/>
    <w:rsid w:val="005D2D28"/>
    <w:rsid w:val="005E0FB1"/>
    <w:rsid w:val="005E66C2"/>
    <w:rsid w:val="005E713B"/>
    <w:rsid w:val="005F5CE9"/>
    <w:rsid w:val="006021B7"/>
    <w:rsid w:val="00602414"/>
    <w:rsid w:val="00614358"/>
    <w:rsid w:val="0061474E"/>
    <w:rsid w:val="006176A3"/>
    <w:rsid w:val="006233D1"/>
    <w:rsid w:val="006235D9"/>
    <w:rsid w:val="00631C5B"/>
    <w:rsid w:val="00632A3A"/>
    <w:rsid w:val="0064222D"/>
    <w:rsid w:val="00642DD4"/>
    <w:rsid w:val="00655A2D"/>
    <w:rsid w:val="00662914"/>
    <w:rsid w:val="00664D47"/>
    <w:rsid w:val="00665105"/>
    <w:rsid w:val="00665EB8"/>
    <w:rsid w:val="00671EB2"/>
    <w:rsid w:val="0067512B"/>
    <w:rsid w:val="006764D6"/>
    <w:rsid w:val="00677906"/>
    <w:rsid w:val="00677F1E"/>
    <w:rsid w:val="006876FF"/>
    <w:rsid w:val="006919D9"/>
    <w:rsid w:val="00691E65"/>
    <w:rsid w:val="00695D97"/>
    <w:rsid w:val="006A1870"/>
    <w:rsid w:val="006B107E"/>
    <w:rsid w:val="006C133C"/>
    <w:rsid w:val="006D4FEA"/>
    <w:rsid w:val="006E1799"/>
    <w:rsid w:val="00700E8A"/>
    <w:rsid w:val="00705938"/>
    <w:rsid w:val="007062DB"/>
    <w:rsid w:val="007072D6"/>
    <w:rsid w:val="00717E34"/>
    <w:rsid w:val="0072077F"/>
    <w:rsid w:val="00724A83"/>
    <w:rsid w:val="007259B5"/>
    <w:rsid w:val="00726178"/>
    <w:rsid w:val="00730A61"/>
    <w:rsid w:val="00731603"/>
    <w:rsid w:val="00731B49"/>
    <w:rsid w:val="00742C29"/>
    <w:rsid w:val="0074319C"/>
    <w:rsid w:val="0075110D"/>
    <w:rsid w:val="007514BE"/>
    <w:rsid w:val="007516E6"/>
    <w:rsid w:val="00755751"/>
    <w:rsid w:val="00757114"/>
    <w:rsid w:val="0077077F"/>
    <w:rsid w:val="0077121A"/>
    <w:rsid w:val="00771D05"/>
    <w:rsid w:val="00777363"/>
    <w:rsid w:val="0077745E"/>
    <w:rsid w:val="00784A46"/>
    <w:rsid w:val="0079423F"/>
    <w:rsid w:val="007A087D"/>
    <w:rsid w:val="007A53AD"/>
    <w:rsid w:val="007A5968"/>
    <w:rsid w:val="007A7739"/>
    <w:rsid w:val="007A7A72"/>
    <w:rsid w:val="007A7B27"/>
    <w:rsid w:val="007B3CD4"/>
    <w:rsid w:val="007B7AFB"/>
    <w:rsid w:val="007C05DE"/>
    <w:rsid w:val="007C0A2D"/>
    <w:rsid w:val="007C61B2"/>
    <w:rsid w:val="007C6A33"/>
    <w:rsid w:val="007D0B85"/>
    <w:rsid w:val="007D4F62"/>
    <w:rsid w:val="007D543F"/>
    <w:rsid w:val="007E009B"/>
    <w:rsid w:val="007E0C3E"/>
    <w:rsid w:val="007E11B4"/>
    <w:rsid w:val="007E1940"/>
    <w:rsid w:val="007E26BE"/>
    <w:rsid w:val="007E5585"/>
    <w:rsid w:val="007F3791"/>
    <w:rsid w:val="007F4462"/>
    <w:rsid w:val="00811D39"/>
    <w:rsid w:val="00811F26"/>
    <w:rsid w:val="00814DC5"/>
    <w:rsid w:val="0081559A"/>
    <w:rsid w:val="00817BC0"/>
    <w:rsid w:val="008303AF"/>
    <w:rsid w:val="00834D40"/>
    <w:rsid w:val="008377D0"/>
    <w:rsid w:val="00840DEA"/>
    <w:rsid w:val="00842C7E"/>
    <w:rsid w:val="00846FFA"/>
    <w:rsid w:val="00851636"/>
    <w:rsid w:val="008548D7"/>
    <w:rsid w:val="008552E5"/>
    <w:rsid w:val="0085661E"/>
    <w:rsid w:val="0086472B"/>
    <w:rsid w:val="00870D29"/>
    <w:rsid w:val="00873966"/>
    <w:rsid w:val="00876CBF"/>
    <w:rsid w:val="00880456"/>
    <w:rsid w:val="008805B5"/>
    <w:rsid w:val="0088497F"/>
    <w:rsid w:val="00894219"/>
    <w:rsid w:val="008A10E0"/>
    <w:rsid w:val="008A4AB0"/>
    <w:rsid w:val="008A5954"/>
    <w:rsid w:val="008A5F57"/>
    <w:rsid w:val="008A607B"/>
    <w:rsid w:val="008A70F5"/>
    <w:rsid w:val="008B6402"/>
    <w:rsid w:val="008C2AFE"/>
    <w:rsid w:val="008C3AEE"/>
    <w:rsid w:val="008D1E28"/>
    <w:rsid w:val="008D4D7E"/>
    <w:rsid w:val="008F28FD"/>
    <w:rsid w:val="008F5676"/>
    <w:rsid w:val="00901195"/>
    <w:rsid w:val="00901E7E"/>
    <w:rsid w:val="00907314"/>
    <w:rsid w:val="00913138"/>
    <w:rsid w:val="00913371"/>
    <w:rsid w:val="00914567"/>
    <w:rsid w:val="00914651"/>
    <w:rsid w:val="009146A8"/>
    <w:rsid w:val="00915D9C"/>
    <w:rsid w:val="00925942"/>
    <w:rsid w:val="00927070"/>
    <w:rsid w:val="00942A57"/>
    <w:rsid w:val="00945088"/>
    <w:rsid w:val="00946B3F"/>
    <w:rsid w:val="0095156D"/>
    <w:rsid w:val="00952AB2"/>
    <w:rsid w:val="00957DE7"/>
    <w:rsid w:val="00967BAC"/>
    <w:rsid w:val="00980821"/>
    <w:rsid w:val="00985EA0"/>
    <w:rsid w:val="00987BB2"/>
    <w:rsid w:val="00990472"/>
    <w:rsid w:val="009914D2"/>
    <w:rsid w:val="00992C7C"/>
    <w:rsid w:val="009933A6"/>
    <w:rsid w:val="0099533E"/>
    <w:rsid w:val="00997C94"/>
    <w:rsid w:val="009A2892"/>
    <w:rsid w:val="009A37EA"/>
    <w:rsid w:val="009A3945"/>
    <w:rsid w:val="009A4D5A"/>
    <w:rsid w:val="009A5259"/>
    <w:rsid w:val="009B10B4"/>
    <w:rsid w:val="009B10C3"/>
    <w:rsid w:val="009B258D"/>
    <w:rsid w:val="009C29FC"/>
    <w:rsid w:val="009C4EB4"/>
    <w:rsid w:val="009C7BBD"/>
    <w:rsid w:val="009D72CC"/>
    <w:rsid w:val="009E1F0D"/>
    <w:rsid w:val="009E6048"/>
    <w:rsid w:val="00A01B85"/>
    <w:rsid w:val="00A026BA"/>
    <w:rsid w:val="00A03D36"/>
    <w:rsid w:val="00A07A6A"/>
    <w:rsid w:val="00A137AA"/>
    <w:rsid w:val="00A15619"/>
    <w:rsid w:val="00A157CB"/>
    <w:rsid w:val="00A15A11"/>
    <w:rsid w:val="00A169F0"/>
    <w:rsid w:val="00A24038"/>
    <w:rsid w:val="00A307BD"/>
    <w:rsid w:val="00A44C66"/>
    <w:rsid w:val="00A44CE3"/>
    <w:rsid w:val="00A50685"/>
    <w:rsid w:val="00A5071B"/>
    <w:rsid w:val="00A570CD"/>
    <w:rsid w:val="00A61C1D"/>
    <w:rsid w:val="00A63058"/>
    <w:rsid w:val="00A63764"/>
    <w:rsid w:val="00A645E2"/>
    <w:rsid w:val="00A65FF8"/>
    <w:rsid w:val="00A8119D"/>
    <w:rsid w:val="00A85CA8"/>
    <w:rsid w:val="00A91380"/>
    <w:rsid w:val="00A91ACB"/>
    <w:rsid w:val="00A97F4C"/>
    <w:rsid w:val="00AA035F"/>
    <w:rsid w:val="00AA08D8"/>
    <w:rsid w:val="00AA0C4C"/>
    <w:rsid w:val="00AA64D4"/>
    <w:rsid w:val="00AB3E9F"/>
    <w:rsid w:val="00AB5D98"/>
    <w:rsid w:val="00AB696B"/>
    <w:rsid w:val="00AB7883"/>
    <w:rsid w:val="00AC0002"/>
    <w:rsid w:val="00AC1A0A"/>
    <w:rsid w:val="00AD7909"/>
    <w:rsid w:val="00AD7A4F"/>
    <w:rsid w:val="00AF03F8"/>
    <w:rsid w:val="00AF6DA3"/>
    <w:rsid w:val="00AF7FF8"/>
    <w:rsid w:val="00B00507"/>
    <w:rsid w:val="00B035F0"/>
    <w:rsid w:val="00B116A0"/>
    <w:rsid w:val="00B1275C"/>
    <w:rsid w:val="00B12A86"/>
    <w:rsid w:val="00B13BE9"/>
    <w:rsid w:val="00B17913"/>
    <w:rsid w:val="00B206D2"/>
    <w:rsid w:val="00B26C0D"/>
    <w:rsid w:val="00B32344"/>
    <w:rsid w:val="00B426DF"/>
    <w:rsid w:val="00B43D38"/>
    <w:rsid w:val="00B47318"/>
    <w:rsid w:val="00B513CC"/>
    <w:rsid w:val="00B7082A"/>
    <w:rsid w:val="00B70AE3"/>
    <w:rsid w:val="00B7324F"/>
    <w:rsid w:val="00B81691"/>
    <w:rsid w:val="00B83EF3"/>
    <w:rsid w:val="00B84329"/>
    <w:rsid w:val="00B87C48"/>
    <w:rsid w:val="00B903D7"/>
    <w:rsid w:val="00B913DA"/>
    <w:rsid w:val="00B9447A"/>
    <w:rsid w:val="00B94BBE"/>
    <w:rsid w:val="00BA0D10"/>
    <w:rsid w:val="00BA41B3"/>
    <w:rsid w:val="00BB7473"/>
    <w:rsid w:val="00BB79E6"/>
    <w:rsid w:val="00BC201A"/>
    <w:rsid w:val="00BC2A30"/>
    <w:rsid w:val="00BC55A6"/>
    <w:rsid w:val="00BC59D8"/>
    <w:rsid w:val="00BD207F"/>
    <w:rsid w:val="00BD2240"/>
    <w:rsid w:val="00BD2264"/>
    <w:rsid w:val="00BD375E"/>
    <w:rsid w:val="00BD7563"/>
    <w:rsid w:val="00BE4DFF"/>
    <w:rsid w:val="00BE6B9D"/>
    <w:rsid w:val="00BF5511"/>
    <w:rsid w:val="00C021BE"/>
    <w:rsid w:val="00C0643B"/>
    <w:rsid w:val="00C0762A"/>
    <w:rsid w:val="00C1002D"/>
    <w:rsid w:val="00C2245C"/>
    <w:rsid w:val="00C24C12"/>
    <w:rsid w:val="00C24D1E"/>
    <w:rsid w:val="00C3000D"/>
    <w:rsid w:val="00C33579"/>
    <w:rsid w:val="00C3455C"/>
    <w:rsid w:val="00C365E2"/>
    <w:rsid w:val="00C36B41"/>
    <w:rsid w:val="00C426D4"/>
    <w:rsid w:val="00C44071"/>
    <w:rsid w:val="00C44C12"/>
    <w:rsid w:val="00C6261E"/>
    <w:rsid w:val="00C6590B"/>
    <w:rsid w:val="00C67E39"/>
    <w:rsid w:val="00C72ABA"/>
    <w:rsid w:val="00C80AEC"/>
    <w:rsid w:val="00C83822"/>
    <w:rsid w:val="00C83916"/>
    <w:rsid w:val="00C866AC"/>
    <w:rsid w:val="00C921FC"/>
    <w:rsid w:val="00C923B6"/>
    <w:rsid w:val="00C92A5D"/>
    <w:rsid w:val="00C95278"/>
    <w:rsid w:val="00C95682"/>
    <w:rsid w:val="00C9639A"/>
    <w:rsid w:val="00C968E8"/>
    <w:rsid w:val="00C97654"/>
    <w:rsid w:val="00CA43C4"/>
    <w:rsid w:val="00CA45A7"/>
    <w:rsid w:val="00CA6399"/>
    <w:rsid w:val="00CB097B"/>
    <w:rsid w:val="00CB2891"/>
    <w:rsid w:val="00CB2911"/>
    <w:rsid w:val="00CB4FD4"/>
    <w:rsid w:val="00CB56AA"/>
    <w:rsid w:val="00CC03A4"/>
    <w:rsid w:val="00CC05AE"/>
    <w:rsid w:val="00CC37FF"/>
    <w:rsid w:val="00CC44A3"/>
    <w:rsid w:val="00CC4B31"/>
    <w:rsid w:val="00CD1ED7"/>
    <w:rsid w:val="00CD578F"/>
    <w:rsid w:val="00CE040B"/>
    <w:rsid w:val="00CE2D4D"/>
    <w:rsid w:val="00CE4E1C"/>
    <w:rsid w:val="00CE68A8"/>
    <w:rsid w:val="00CE75C4"/>
    <w:rsid w:val="00CF6048"/>
    <w:rsid w:val="00CF7F06"/>
    <w:rsid w:val="00D17AA2"/>
    <w:rsid w:val="00D17E56"/>
    <w:rsid w:val="00D21E5E"/>
    <w:rsid w:val="00D2224D"/>
    <w:rsid w:val="00D3062B"/>
    <w:rsid w:val="00D31E86"/>
    <w:rsid w:val="00D34112"/>
    <w:rsid w:val="00D34955"/>
    <w:rsid w:val="00D34E52"/>
    <w:rsid w:val="00D35B63"/>
    <w:rsid w:val="00D36D9E"/>
    <w:rsid w:val="00D408FA"/>
    <w:rsid w:val="00D417B4"/>
    <w:rsid w:val="00D437AB"/>
    <w:rsid w:val="00D44B95"/>
    <w:rsid w:val="00D47392"/>
    <w:rsid w:val="00D5361A"/>
    <w:rsid w:val="00D60221"/>
    <w:rsid w:val="00D6044A"/>
    <w:rsid w:val="00D62495"/>
    <w:rsid w:val="00D62AA6"/>
    <w:rsid w:val="00D64317"/>
    <w:rsid w:val="00D80628"/>
    <w:rsid w:val="00D80E01"/>
    <w:rsid w:val="00D82162"/>
    <w:rsid w:val="00D82B6A"/>
    <w:rsid w:val="00D83A8C"/>
    <w:rsid w:val="00D83CE9"/>
    <w:rsid w:val="00D92BC0"/>
    <w:rsid w:val="00D93B7F"/>
    <w:rsid w:val="00D94C5D"/>
    <w:rsid w:val="00D96783"/>
    <w:rsid w:val="00D96D6D"/>
    <w:rsid w:val="00DA0602"/>
    <w:rsid w:val="00DA0608"/>
    <w:rsid w:val="00DA59BB"/>
    <w:rsid w:val="00DA6BA8"/>
    <w:rsid w:val="00DA735A"/>
    <w:rsid w:val="00DC0B70"/>
    <w:rsid w:val="00DC0BDA"/>
    <w:rsid w:val="00DC17C1"/>
    <w:rsid w:val="00DC5EF3"/>
    <w:rsid w:val="00DE4AB9"/>
    <w:rsid w:val="00DE5E17"/>
    <w:rsid w:val="00DF2A10"/>
    <w:rsid w:val="00DF440D"/>
    <w:rsid w:val="00DF75D8"/>
    <w:rsid w:val="00E00726"/>
    <w:rsid w:val="00E03401"/>
    <w:rsid w:val="00E03443"/>
    <w:rsid w:val="00E05A3A"/>
    <w:rsid w:val="00E06A24"/>
    <w:rsid w:val="00E10485"/>
    <w:rsid w:val="00E11C4C"/>
    <w:rsid w:val="00E1370F"/>
    <w:rsid w:val="00E14574"/>
    <w:rsid w:val="00E14BC1"/>
    <w:rsid w:val="00E1601F"/>
    <w:rsid w:val="00E21A55"/>
    <w:rsid w:val="00E22065"/>
    <w:rsid w:val="00E41205"/>
    <w:rsid w:val="00E46AC2"/>
    <w:rsid w:val="00E526E3"/>
    <w:rsid w:val="00E546A0"/>
    <w:rsid w:val="00E56445"/>
    <w:rsid w:val="00E565ED"/>
    <w:rsid w:val="00E63D63"/>
    <w:rsid w:val="00E6608E"/>
    <w:rsid w:val="00E67DE9"/>
    <w:rsid w:val="00E73BEA"/>
    <w:rsid w:val="00E87F5B"/>
    <w:rsid w:val="00E91FBD"/>
    <w:rsid w:val="00E9364F"/>
    <w:rsid w:val="00E959AF"/>
    <w:rsid w:val="00EA2E21"/>
    <w:rsid w:val="00EA4C51"/>
    <w:rsid w:val="00EA69C7"/>
    <w:rsid w:val="00EC1A94"/>
    <w:rsid w:val="00EC1C8A"/>
    <w:rsid w:val="00EC3841"/>
    <w:rsid w:val="00EC4D01"/>
    <w:rsid w:val="00EC5854"/>
    <w:rsid w:val="00EC797F"/>
    <w:rsid w:val="00ED39E7"/>
    <w:rsid w:val="00ED56DB"/>
    <w:rsid w:val="00ED6252"/>
    <w:rsid w:val="00ED7C8E"/>
    <w:rsid w:val="00EE1E15"/>
    <w:rsid w:val="00EE668A"/>
    <w:rsid w:val="00EE75DB"/>
    <w:rsid w:val="00EF06DB"/>
    <w:rsid w:val="00EF2693"/>
    <w:rsid w:val="00EF35C9"/>
    <w:rsid w:val="00F00A9A"/>
    <w:rsid w:val="00F01242"/>
    <w:rsid w:val="00F0167E"/>
    <w:rsid w:val="00F01AAB"/>
    <w:rsid w:val="00F13740"/>
    <w:rsid w:val="00F14C52"/>
    <w:rsid w:val="00F16D64"/>
    <w:rsid w:val="00F215BF"/>
    <w:rsid w:val="00F2764D"/>
    <w:rsid w:val="00F33B2E"/>
    <w:rsid w:val="00F35930"/>
    <w:rsid w:val="00F35A7A"/>
    <w:rsid w:val="00F468B0"/>
    <w:rsid w:val="00F47CF3"/>
    <w:rsid w:val="00F50792"/>
    <w:rsid w:val="00F550ED"/>
    <w:rsid w:val="00F55756"/>
    <w:rsid w:val="00F60D1E"/>
    <w:rsid w:val="00F629B6"/>
    <w:rsid w:val="00F64D4B"/>
    <w:rsid w:val="00F725D0"/>
    <w:rsid w:val="00F72E99"/>
    <w:rsid w:val="00F741F0"/>
    <w:rsid w:val="00F74B2C"/>
    <w:rsid w:val="00F80329"/>
    <w:rsid w:val="00F8070F"/>
    <w:rsid w:val="00F80EE9"/>
    <w:rsid w:val="00F911E5"/>
    <w:rsid w:val="00F926BA"/>
    <w:rsid w:val="00F96889"/>
    <w:rsid w:val="00F97682"/>
    <w:rsid w:val="00F97EBA"/>
    <w:rsid w:val="00FA48C5"/>
    <w:rsid w:val="00FB1AE9"/>
    <w:rsid w:val="00FB4594"/>
    <w:rsid w:val="00FB56BF"/>
    <w:rsid w:val="00FB706D"/>
    <w:rsid w:val="00FC369F"/>
    <w:rsid w:val="00FC4CA6"/>
    <w:rsid w:val="00FC7B32"/>
    <w:rsid w:val="00FD5619"/>
    <w:rsid w:val="00FD7914"/>
    <w:rsid w:val="00FF27D2"/>
    <w:rsid w:val="00FF5ACD"/>
    <w:rsid w:val="00FF6F8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048"/>
    <w:rPr>
      <w:sz w:val="24"/>
      <w:szCs w:val="24"/>
      <w:lang w:val="en-GB" w:eastAsia="en-GB"/>
    </w:rPr>
  </w:style>
  <w:style w:type="paragraph" w:styleId="Heading2">
    <w:name w:val="heading 2"/>
    <w:basedOn w:val="Normal"/>
    <w:qFormat/>
    <w:rsid w:val="00E05A3A"/>
    <w:pPr>
      <w:outlineLvl w:val="1"/>
    </w:pPr>
    <w:rPr>
      <w:b/>
      <w:bCs/>
      <w:color w:val="C27C02"/>
      <w:sz w:val="29"/>
      <w:szCs w:val="29"/>
    </w:rPr>
  </w:style>
  <w:style w:type="paragraph" w:styleId="Heading3">
    <w:name w:val="heading 3"/>
    <w:basedOn w:val="Normal"/>
    <w:qFormat/>
    <w:rsid w:val="00E05A3A"/>
    <w:pPr>
      <w:outlineLvl w:val="2"/>
    </w:pPr>
    <w:rPr>
      <w:b/>
      <w:bCs/>
      <w:color w:val="CC6600"/>
    </w:rPr>
  </w:style>
  <w:style w:type="paragraph" w:styleId="Heading4">
    <w:name w:val="heading 4"/>
    <w:basedOn w:val="Normal"/>
    <w:next w:val="Normal"/>
    <w:qFormat/>
    <w:rsid w:val="0066510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0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873966"/>
    <w:rPr>
      <w:sz w:val="20"/>
      <w:szCs w:val="20"/>
    </w:rPr>
  </w:style>
  <w:style w:type="character" w:styleId="FootnoteReference">
    <w:name w:val="footnote reference"/>
    <w:basedOn w:val="DefaultParagraphFont"/>
    <w:semiHidden/>
    <w:rsid w:val="00873966"/>
    <w:rPr>
      <w:vertAlign w:val="superscript"/>
    </w:rPr>
  </w:style>
  <w:style w:type="paragraph" w:styleId="BodyTextIndent">
    <w:name w:val="Body Text Indent"/>
    <w:basedOn w:val="Normal"/>
    <w:rsid w:val="009C7BBD"/>
    <w:pPr>
      <w:ind w:left="1440"/>
      <w:jc w:val="both"/>
    </w:pPr>
    <w:rPr>
      <w:i/>
      <w:szCs w:val="20"/>
      <w:lang w:eastAsia="en-US"/>
    </w:rPr>
  </w:style>
  <w:style w:type="paragraph" w:styleId="Footer">
    <w:name w:val="footer"/>
    <w:basedOn w:val="Normal"/>
    <w:rsid w:val="00AF6DA3"/>
    <w:pPr>
      <w:tabs>
        <w:tab w:val="center" w:pos="4153"/>
        <w:tab w:val="right" w:pos="8306"/>
      </w:tabs>
    </w:pPr>
  </w:style>
  <w:style w:type="character" w:styleId="PageNumber">
    <w:name w:val="page number"/>
    <w:basedOn w:val="DefaultParagraphFont"/>
    <w:rsid w:val="00AF6DA3"/>
  </w:style>
  <w:style w:type="paragraph" w:customStyle="1" w:styleId="maincontent">
    <w:name w:val="maincontent"/>
    <w:basedOn w:val="Normal"/>
    <w:rsid w:val="002029E9"/>
    <w:pPr>
      <w:spacing w:before="100" w:beforeAutospacing="1" w:after="100" w:afterAutospacing="1"/>
    </w:pPr>
    <w:rPr>
      <w:sz w:val="23"/>
      <w:szCs w:val="23"/>
    </w:rPr>
  </w:style>
  <w:style w:type="paragraph" w:styleId="NormalWeb">
    <w:name w:val="Normal (Web)"/>
    <w:basedOn w:val="Normal"/>
    <w:rsid w:val="00E05A3A"/>
    <w:pPr>
      <w:spacing w:after="100" w:afterAutospacing="1"/>
    </w:pPr>
  </w:style>
  <w:style w:type="paragraph" w:styleId="TOC1">
    <w:name w:val="toc 1"/>
    <w:basedOn w:val="Normal"/>
    <w:next w:val="Normal"/>
    <w:autoRedefine/>
    <w:semiHidden/>
    <w:rsid w:val="00434280"/>
  </w:style>
  <w:style w:type="character" w:styleId="Hyperlink">
    <w:name w:val="Hyperlink"/>
    <w:basedOn w:val="DefaultParagraphFont"/>
    <w:rsid w:val="00434280"/>
    <w:rPr>
      <w:color w:val="0000FF"/>
      <w:u w:val="single"/>
    </w:rPr>
  </w:style>
  <w:style w:type="paragraph" w:styleId="TOC2">
    <w:name w:val="toc 2"/>
    <w:basedOn w:val="Normal"/>
    <w:next w:val="Normal"/>
    <w:autoRedefine/>
    <w:semiHidden/>
    <w:rsid w:val="00434280"/>
    <w:pPr>
      <w:ind w:left="240"/>
    </w:pPr>
  </w:style>
  <w:style w:type="paragraph" w:styleId="TOC3">
    <w:name w:val="toc 3"/>
    <w:basedOn w:val="Normal"/>
    <w:next w:val="Normal"/>
    <w:autoRedefine/>
    <w:semiHidden/>
    <w:rsid w:val="00434280"/>
    <w:pPr>
      <w:ind w:left="480"/>
    </w:pPr>
  </w:style>
  <w:style w:type="paragraph" w:styleId="Caption">
    <w:name w:val="caption"/>
    <w:basedOn w:val="Normal"/>
    <w:next w:val="Normal"/>
    <w:qFormat/>
    <w:rsid w:val="006A1870"/>
    <w:pPr>
      <w:spacing w:after="200" w:line="276" w:lineRule="auto"/>
    </w:pPr>
    <w:rPr>
      <w:rFonts w:ascii="Arial" w:hAnsi="Arial"/>
      <w:b/>
      <w:bCs/>
      <w:color w:val="365F91"/>
      <w:sz w:val="16"/>
      <w:szCs w:val="16"/>
      <w:lang w:val="en-US" w:eastAsia="en-US"/>
    </w:rPr>
  </w:style>
  <w:style w:type="paragraph" w:customStyle="1" w:styleId="Default">
    <w:name w:val="Default"/>
    <w:rsid w:val="0025018F"/>
    <w:pPr>
      <w:autoSpaceDE w:val="0"/>
      <w:autoSpaceDN w:val="0"/>
      <w:adjustRightInd w:val="0"/>
    </w:pPr>
    <w:rPr>
      <w:rFonts w:ascii="Arial" w:hAnsi="Arial" w:cs="Arial"/>
      <w:color w:val="000000"/>
      <w:sz w:val="24"/>
      <w:szCs w:val="24"/>
      <w:lang w:val="en-US" w:eastAsia="en-US"/>
    </w:rPr>
  </w:style>
  <w:style w:type="paragraph" w:styleId="TOC4">
    <w:name w:val="toc 4"/>
    <w:basedOn w:val="Normal"/>
    <w:next w:val="Normal"/>
    <w:autoRedefine/>
    <w:semiHidden/>
    <w:rsid w:val="003E5428"/>
    <w:pPr>
      <w:ind w:left="720"/>
    </w:pPr>
  </w:style>
</w:styles>
</file>

<file path=word/webSettings.xml><?xml version="1.0" encoding="utf-8"?>
<w:webSettings xmlns:r="http://schemas.openxmlformats.org/officeDocument/2006/relationships" xmlns:w="http://schemas.openxmlformats.org/wordprocessingml/2006/main">
  <w:divs>
    <w:div w:id="114064658">
      <w:bodyDiv w:val="1"/>
      <w:marLeft w:val="0"/>
      <w:marRight w:val="0"/>
      <w:marTop w:val="0"/>
      <w:marBottom w:val="0"/>
      <w:divBdr>
        <w:top w:val="none" w:sz="0" w:space="0" w:color="auto"/>
        <w:left w:val="none" w:sz="0" w:space="0" w:color="auto"/>
        <w:bottom w:val="none" w:sz="0" w:space="0" w:color="auto"/>
        <w:right w:val="none" w:sz="0" w:space="0" w:color="auto"/>
      </w:divBdr>
      <w:divsChild>
        <w:div w:id="1933583429">
          <w:marLeft w:val="0"/>
          <w:marRight w:val="0"/>
          <w:marTop w:val="0"/>
          <w:marBottom w:val="0"/>
          <w:divBdr>
            <w:top w:val="none" w:sz="0" w:space="0" w:color="auto"/>
            <w:left w:val="none" w:sz="0" w:space="0" w:color="auto"/>
            <w:bottom w:val="none" w:sz="0" w:space="0" w:color="auto"/>
            <w:right w:val="none" w:sz="0" w:space="0" w:color="auto"/>
          </w:divBdr>
          <w:divsChild>
            <w:div w:id="561597004">
              <w:marLeft w:val="0"/>
              <w:marRight w:val="0"/>
              <w:marTop w:val="0"/>
              <w:marBottom w:val="0"/>
              <w:divBdr>
                <w:top w:val="none" w:sz="0" w:space="0" w:color="auto"/>
                <w:left w:val="none" w:sz="0" w:space="0" w:color="auto"/>
                <w:bottom w:val="none" w:sz="0" w:space="0" w:color="auto"/>
                <w:right w:val="none" w:sz="0" w:space="0" w:color="auto"/>
              </w:divBdr>
            </w:div>
            <w:div w:id="640423433">
              <w:marLeft w:val="0"/>
              <w:marRight w:val="0"/>
              <w:marTop w:val="0"/>
              <w:marBottom w:val="0"/>
              <w:divBdr>
                <w:top w:val="none" w:sz="0" w:space="0" w:color="auto"/>
                <w:left w:val="none" w:sz="0" w:space="0" w:color="auto"/>
                <w:bottom w:val="none" w:sz="0" w:space="0" w:color="auto"/>
                <w:right w:val="none" w:sz="0" w:space="0" w:color="auto"/>
              </w:divBdr>
            </w:div>
            <w:div w:id="755519208">
              <w:marLeft w:val="0"/>
              <w:marRight w:val="0"/>
              <w:marTop w:val="0"/>
              <w:marBottom w:val="0"/>
              <w:divBdr>
                <w:top w:val="none" w:sz="0" w:space="0" w:color="auto"/>
                <w:left w:val="none" w:sz="0" w:space="0" w:color="auto"/>
                <w:bottom w:val="none" w:sz="0" w:space="0" w:color="auto"/>
                <w:right w:val="none" w:sz="0" w:space="0" w:color="auto"/>
              </w:divBdr>
            </w:div>
            <w:div w:id="804853125">
              <w:marLeft w:val="0"/>
              <w:marRight w:val="0"/>
              <w:marTop w:val="0"/>
              <w:marBottom w:val="0"/>
              <w:divBdr>
                <w:top w:val="none" w:sz="0" w:space="0" w:color="auto"/>
                <w:left w:val="none" w:sz="0" w:space="0" w:color="auto"/>
                <w:bottom w:val="none" w:sz="0" w:space="0" w:color="auto"/>
                <w:right w:val="none" w:sz="0" w:space="0" w:color="auto"/>
              </w:divBdr>
            </w:div>
            <w:div w:id="15227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5853">
      <w:bodyDiv w:val="1"/>
      <w:marLeft w:val="0"/>
      <w:marRight w:val="0"/>
      <w:marTop w:val="0"/>
      <w:marBottom w:val="0"/>
      <w:divBdr>
        <w:top w:val="none" w:sz="0" w:space="0" w:color="auto"/>
        <w:left w:val="none" w:sz="0" w:space="0" w:color="auto"/>
        <w:bottom w:val="none" w:sz="0" w:space="0" w:color="auto"/>
        <w:right w:val="none" w:sz="0" w:space="0" w:color="auto"/>
      </w:divBdr>
    </w:div>
    <w:div w:id="297610103">
      <w:bodyDiv w:val="1"/>
      <w:marLeft w:val="0"/>
      <w:marRight w:val="0"/>
      <w:marTop w:val="0"/>
      <w:marBottom w:val="0"/>
      <w:divBdr>
        <w:top w:val="none" w:sz="0" w:space="0" w:color="auto"/>
        <w:left w:val="none" w:sz="0" w:space="0" w:color="auto"/>
        <w:bottom w:val="none" w:sz="0" w:space="0" w:color="auto"/>
        <w:right w:val="none" w:sz="0" w:space="0" w:color="auto"/>
      </w:divBdr>
    </w:div>
    <w:div w:id="571820116">
      <w:bodyDiv w:val="1"/>
      <w:marLeft w:val="0"/>
      <w:marRight w:val="0"/>
      <w:marTop w:val="0"/>
      <w:marBottom w:val="0"/>
      <w:divBdr>
        <w:top w:val="none" w:sz="0" w:space="0" w:color="auto"/>
        <w:left w:val="none" w:sz="0" w:space="0" w:color="auto"/>
        <w:bottom w:val="none" w:sz="0" w:space="0" w:color="auto"/>
        <w:right w:val="none" w:sz="0" w:space="0" w:color="auto"/>
      </w:divBdr>
    </w:div>
    <w:div w:id="1266764329">
      <w:bodyDiv w:val="1"/>
      <w:marLeft w:val="395"/>
      <w:marRight w:val="0"/>
      <w:marTop w:val="0"/>
      <w:marBottom w:val="0"/>
      <w:divBdr>
        <w:top w:val="none" w:sz="0" w:space="0" w:color="auto"/>
        <w:left w:val="none" w:sz="0" w:space="0" w:color="auto"/>
        <w:bottom w:val="none" w:sz="0" w:space="0" w:color="auto"/>
        <w:right w:val="none" w:sz="0" w:space="0" w:color="auto"/>
      </w:divBdr>
      <w:divsChild>
        <w:div w:id="151020456">
          <w:marLeft w:val="0"/>
          <w:marRight w:val="0"/>
          <w:marTop w:val="0"/>
          <w:marBottom w:val="0"/>
          <w:divBdr>
            <w:top w:val="none" w:sz="0" w:space="0" w:color="auto"/>
            <w:left w:val="none" w:sz="0" w:space="0" w:color="auto"/>
            <w:bottom w:val="none" w:sz="0" w:space="0" w:color="auto"/>
            <w:right w:val="none" w:sz="0" w:space="0" w:color="auto"/>
          </w:divBdr>
          <w:divsChild>
            <w:div w:id="3472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5841">
      <w:bodyDiv w:val="1"/>
      <w:marLeft w:val="0"/>
      <w:marRight w:val="0"/>
      <w:marTop w:val="0"/>
      <w:marBottom w:val="0"/>
      <w:divBdr>
        <w:top w:val="none" w:sz="0" w:space="0" w:color="auto"/>
        <w:left w:val="none" w:sz="0" w:space="0" w:color="auto"/>
        <w:bottom w:val="none" w:sz="0" w:space="0" w:color="auto"/>
        <w:right w:val="none" w:sz="0" w:space="0" w:color="auto"/>
      </w:divBdr>
    </w:div>
    <w:div w:id="1422681767">
      <w:bodyDiv w:val="1"/>
      <w:marLeft w:val="0"/>
      <w:marRight w:val="0"/>
      <w:marTop w:val="0"/>
      <w:marBottom w:val="0"/>
      <w:divBdr>
        <w:top w:val="none" w:sz="0" w:space="0" w:color="auto"/>
        <w:left w:val="none" w:sz="0" w:space="0" w:color="auto"/>
        <w:bottom w:val="none" w:sz="0" w:space="0" w:color="auto"/>
        <w:right w:val="none" w:sz="0" w:space="0" w:color="auto"/>
      </w:divBdr>
      <w:divsChild>
        <w:div w:id="1834445110">
          <w:marLeft w:val="0"/>
          <w:marRight w:val="0"/>
          <w:marTop w:val="0"/>
          <w:marBottom w:val="0"/>
          <w:divBdr>
            <w:top w:val="none" w:sz="0" w:space="0" w:color="auto"/>
            <w:left w:val="none" w:sz="0" w:space="0" w:color="auto"/>
            <w:bottom w:val="none" w:sz="0" w:space="0" w:color="auto"/>
            <w:right w:val="none" w:sz="0" w:space="0" w:color="auto"/>
          </w:divBdr>
        </w:div>
      </w:divsChild>
    </w:div>
    <w:div w:id="1440298152">
      <w:bodyDiv w:val="1"/>
      <w:marLeft w:val="0"/>
      <w:marRight w:val="0"/>
      <w:marTop w:val="0"/>
      <w:marBottom w:val="0"/>
      <w:divBdr>
        <w:top w:val="none" w:sz="0" w:space="0" w:color="auto"/>
        <w:left w:val="none" w:sz="0" w:space="0" w:color="auto"/>
        <w:bottom w:val="none" w:sz="0" w:space="0" w:color="auto"/>
        <w:right w:val="none" w:sz="0" w:space="0" w:color="auto"/>
      </w:divBdr>
    </w:div>
    <w:div w:id="1457941553">
      <w:bodyDiv w:val="1"/>
      <w:marLeft w:val="300"/>
      <w:marRight w:val="0"/>
      <w:marTop w:val="0"/>
      <w:marBottom w:val="0"/>
      <w:divBdr>
        <w:top w:val="none" w:sz="0" w:space="0" w:color="auto"/>
        <w:left w:val="none" w:sz="0" w:space="0" w:color="auto"/>
        <w:bottom w:val="none" w:sz="0" w:space="0" w:color="auto"/>
        <w:right w:val="none" w:sz="0" w:space="0" w:color="auto"/>
      </w:divBdr>
      <w:divsChild>
        <w:div w:id="2021852803">
          <w:marLeft w:val="0"/>
          <w:marRight w:val="0"/>
          <w:marTop w:val="0"/>
          <w:marBottom w:val="0"/>
          <w:divBdr>
            <w:top w:val="none" w:sz="0" w:space="0" w:color="auto"/>
            <w:left w:val="none" w:sz="0" w:space="0" w:color="auto"/>
            <w:bottom w:val="none" w:sz="0" w:space="0" w:color="auto"/>
            <w:right w:val="none" w:sz="0" w:space="0" w:color="auto"/>
          </w:divBdr>
          <w:divsChild>
            <w:div w:id="1908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6308">
      <w:bodyDiv w:val="1"/>
      <w:marLeft w:val="0"/>
      <w:marRight w:val="0"/>
      <w:marTop w:val="0"/>
      <w:marBottom w:val="0"/>
      <w:divBdr>
        <w:top w:val="none" w:sz="0" w:space="0" w:color="auto"/>
        <w:left w:val="none" w:sz="0" w:space="0" w:color="auto"/>
        <w:bottom w:val="none" w:sz="0" w:space="0" w:color="auto"/>
        <w:right w:val="none" w:sz="0" w:space="0" w:color="auto"/>
      </w:divBdr>
      <w:divsChild>
        <w:div w:id="936212915">
          <w:marLeft w:val="0"/>
          <w:marRight w:val="0"/>
          <w:marTop w:val="0"/>
          <w:marBottom w:val="0"/>
          <w:divBdr>
            <w:top w:val="none" w:sz="0" w:space="0" w:color="auto"/>
            <w:left w:val="none" w:sz="0" w:space="0" w:color="auto"/>
            <w:bottom w:val="none" w:sz="0" w:space="0" w:color="auto"/>
            <w:right w:val="none" w:sz="0" w:space="0" w:color="auto"/>
          </w:divBdr>
          <w:divsChild>
            <w:div w:id="2003390688">
              <w:marLeft w:val="2930"/>
              <w:marRight w:val="2595"/>
              <w:marTop w:val="0"/>
              <w:marBottom w:val="0"/>
              <w:divBdr>
                <w:top w:val="none" w:sz="0" w:space="0" w:color="auto"/>
                <w:left w:val="none" w:sz="0" w:space="0" w:color="auto"/>
                <w:bottom w:val="none" w:sz="0" w:space="0" w:color="auto"/>
                <w:right w:val="none" w:sz="0" w:space="0" w:color="auto"/>
              </w:divBdr>
              <w:divsChild>
                <w:div w:id="513156368">
                  <w:marLeft w:val="251"/>
                  <w:marRight w:val="0"/>
                  <w:marTop w:val="480"/>
                  <w:marBottom w:val="0"/>
                  <w:divBdr>
                    <w:top w:val="none" w:sz="0" w:space="0" w:color="auto"/>
                    <w:left w:val="none" w:sz="0" w:space="0" w:color="auto"/>
                    <w:bottom w:val="none" w:sz="0" w:space="0" w:color="auto"/>
                    <w:right w:val="none" w:sz="0" w:space="0" w:color="auto"/>
                  </w:divBdr>
                  <w:divsChild>
                    <w:div w:id="498082292">
                      <w:marLeft w:val="0"/>
                      <w:marRight w:val="0"/>
                      <w:marTop w:val="0"/>
                      <w:marBottom w:val="0"/>
                      <w:divBdr>
                        <w:top w:val="none" w:sz="0" w:space="0" w:color="auto"/>
                        <w:left w:val="none" w:sz="0" w:space="0" w:color="auto"/>
                        <w:bottom w:val="none" w:sz="0" w:space="0" w:color="auto"/>
                        <w:right w:val="none" w:sz="0" w:space="0" w:color="auto"/>
                      </w:divBdr>
                      <w:divsChild>
                        <w:div w:id="15234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ie/en/DevelopmentHousing/Hous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17F61-C40D-4FAA-9E5F-3347DC39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5801</Words>
  <Characters>32630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Demand Analysis</vt:lpstr>
    </vt:vector>
  </TitlesOfParts>
  <Company>CCC</Company>
  <LinksUpToDate>false</LinksUpToDate>
  <CharactersWithSpaces>38355</CharactersWithSpaces>
  <SharedDoc>false</SharedDoc>
  <HLinks>
    <vt:vector size="174" baseType="variant">
      <vt:variant>
        <vt:i4>1245269</vt:i4>
      </vt:variant>
      <vt:variant>
        <vt:i4>171</vt:i4>
      </vt:variant>
      <vt:variant>
        <vt:i4>0</vt:i4>
      </vt:variant>
      <vt:variant>
        <vt:i4>5</vt:i4>
      </vt:variant>
      <vt:variant>
        <vt:lpwstr>http://www.environ.ie/en/DevelopmentHousing/Housing/</vt:lpwstr>
      </vt:variant>
      <vt:variant>
        <vt:lpwstr/>
      </vt:variant>
      <vt:variant>
        <vt:i4>1900601</vt:i4>
      </vt:variant>
      <vt:variant>
        <vt:i4>164</vt:i4>
      </vt:variant>
      <vt:variant>
        <vt:i4>0</vt:i4>
      </vt:variant>
      <vt:variant>
        <vt:i4>5</vt:i4>
      </vt:variant>
      <vt:variant>
        <vt:lpwstr/>
      </vt:variant>
      <vt:variant>
        <vt:lpwstr>_Toc329942732</vt:lpwstr>
      </vt:variant>
      <vt:variant>
        <vt:i4>1900601</vt:i4>
      </vt:variant>
      <vt:variant>
        <vt:i4>158</vt:i4>
      </vt:variant>
      <vt:variant>
        <vt:i4>0</vt:i4>
      </vt:variant>
      <vt:variant>
        <vt:i4>5</vt:i4>
      </vt:variant>
      <vt:variant>
        <vt:lpwstr/>
      </vt:variant>
      <vt:variant>
        <vt:lpwstr>_Toc329942731</vt:lpwstr>
      </vt:variant>
      <vt:variant>
        <vt:i4>1900601</vt:i4>
      </vt:variant>
      <vt:variant>
        <vt:i4>152</vt:i4>
      </vt:variant>
      <vt:variant>
        <vt:i4>0</vt:i4>
      </vt:variant>
      <vt:variant>
        <vt:i4>5</vt:i4>
      </vt:variant>
      <vt:variant>
        <vt:lpwstr/>
      </vt:variant>
      <vt:variant>
        <vt:lpwstr>_Toc329942730</vt:lpwstr>
      </vt:variant>
      <vt:variant>
        <vt:i4>1835065</vt:i4>
      </vt:variant>
      <vt:variant>
        <vt:i4>146</vt:i4>
      </vt:variant>
      <vt:variant>
        <vt:i4>0</vt:i4>
      </vt:variant>
      <vt:variant>
        <vt:i4>5</vt:i4>
      </vt:variant>
      <vt:variant>
        <vt:lpwstr/>
      </vt:variant>
      <vt:variant>
        <vt:lpwstr>_Toc329942729</vt:lpwstr>
      </vt:variant>
      <vt:variant>
        <vt:i4>1835065</vt:i4>
      </vt:variant>
      <vt:variant>
        <vt:i4>140</vt:i4>
      </vt:variant>
      <vt:variant>
        <vt:i4>0</vt:i4>
      </vt:variant>
      <vt:variant>
        <vt:i4>5</vt:i4>
      </vt:variant>
      <vt:variant>
        <vt:lpwstr/>
      </vt:variant>
      <vt:variant>
        <vt:lpwstr>_Toc329942728</vt:lpwstr>
      </vt:variant>
      <vt:variant>
        <vt:i4>1835065</vt:i4>
      </vt:variant>
      <vt:variant>
        <vt:i4>134</vt:i4>
      </vt:variant>
      <vt:variant>
        <vt:i4>0</vt:i4>
      </vt:variant>
      <vt:variant>
        <vt:i4>5</vt:i4>
      </vt:variant>
      <vt:variant>
        <vt:lpwstr/>
      </vt:variant>
      <vt:variant>
        <vt:lpwstr>_Toc329942727</vt:lpwstr>
      </vt:variant>
      <vt:variant>
        <vt:i4>1835065</vt:i4>
      </vt:variant>
      <vt:variant>
        <vt:i4>128</vt:i4>
      </vt:variant>
      <vt:variant>
        <vt:i4>0</vt:i4>
      </vt:variant>
      <vt:variant>
        <vt:i4>5</vt:i4>
      </vt:variant>
      <vt:variant>
        <vt:lpwstr/>
      </vt:variant>
      <vt:variant>
        <vt:lpwstr>_Toc329942726</vt:lpwstr>
      </vt:variant>
      <vt:variant>
        <vt:i4>1835065</vt:i4>
      </vt:variant>
      <vt:variant>
        <vt:i4>122</vt:i4>
      </vt:variant>
      <vt:variant>
        <vt:i4>0</vt:i4>
      </vt:variant>
      <vt:variant>
        <vt:i4>5</vt:i4>
      </vt:variant>
      <vt:variant>
        <vt:lpwstr/>
      </vt:variant>
      <vt:variant>
        <vt:lpwstr>_Toc329942725</vt:lpwstr>
      </vt:variant>
      <vt:variant>
        <vt:i4>1835065</vt:i4>
      </vt:variant>
      <vt:variant>
        <vt:i4>116</vt:i4>
      </vt:variant>
      <vt:variant>
        <vt:i4>0</vt:i4>
      </vt:variant>
      <vt:variant>
        <vt:i4>5</vt:i4>
      </vt:variant>
      <vt:variant>
        <vt:lpwstr/>
      </vt:variant>
      <vt:variant>
        <vt:lpwstr>_Toc329942724</vt:lpwstr>
      </vt:variant>
      <vt:variant>
        <vt:i4>1835065</vt:i4>
      </vt:variant>
      <vt:variant>
        <vt:i4>110</vt:i4>
      </vt:variant>
      <vt:variant>
        <vt:i4>0</vt:i4>
      </vt:variant>
      <vt:variant>
        <vt:i4>5</vt:i4>
      </vt:variant>
      <vt:variant>
        <vt:lpwstr/>
      </vt:variant>
      <vt:variant>
        <vt:lpwstr>_Toc329942723</vt:lpwstr>
      </vt:variant>
      <vt:variant>
        <vt:i4>1835065</vt:i4>
      </vt:variant>
      <vt:variant>
        <vt:i4>104</vt:i4>
      </vt:variant>
      <vt:variant>
        <vt:i4>0</vt:i4>
      </vt:variant>
      <vt:variant>
        <vt:i4>5</vt:i4>
      </vt:variant>
      <vt:variant>
        <vt:lpwstr/>
      </vt:variant>
      <vt:variant>
        <vt:lpwstr>_Toc329942722</vt:lpwstr>
      </vt:variant>
      <vt:variant>
        <vt:i4>1835065</vt:i4>
      </vt:variant>
      <vt:variant>
        <vt:i4>98</vt:i4>
      </vt:variant>
      <vt:variant>
        <vt:i4>0</vt:i4>
      </vt:variant>
      <vt:variant>
        <vt:i4>5</vt:i4>
      </vt:variant>
      <vt:variant>
        <vt:lpwstr/>
      </vt:variant>
      <vt:variant>
        <vt:lpwstr>_Toc329942721</vt:lpwstr>
      </vt:variant>
      <vt:variant>
        <vt:i4>1835065</vt:i4>
      </vt:variant>
      <vt:variant>
        <vt:i4>92</vt:i4>
      </vt:variant>
      <vt:variant>
        <vt:i4>0</vt:i4>
      </vt:variant>
      <vt:variant>
        <vt:i4>5</vt:i4>
      </vt:variant>
      <vt:variant>
        <vt:lpwstr/>
      </vt:variant>
      <vt:variant>
        <vt:lpwstr>_Toc329942720</vt:lpwstr>
      </vt:variant>
      <vt:variant>
        <vt:i4>2031673</vt:i4>
      </vt:variant>
      <vt:variant>
        <vt:i4>86</vt:i4>
      </vt:variant>
      <vt:variant>
        <vt:i4>0</vt:i4>
      </vt:variant>
      <vt:variant>
        <vt:i4>5</vt:i4>
      </vt:variant>
      <vt:variant>
        <vt:lpwstr/>
      </vt:variant>
      <vt:variant>
        <vt:lpwstr>_Toc329942719</vt:lpwstr>
      </vt:variant>
      <vt:variant>
        <vt:i4>2031673</vt:i4>
      </vt:variant>
      <vt:variant>
        <vt:i4>80</vt:i4>
      </vt:variant>
      <vt:variant>
        <vt:i4>0</vt:i4>
      </vt:variant>
      <vt:variant>
        <vt:i4>5</vt:i4>
      </vt:variant>
      <vt:variant>
        <vt:lpwstr/>
      </vt:variant>
      <vt:variant>
        <vt:lpwstr>_Toc329942718</vt:lpwstr>
      </vt:variant>
      <vt:variant>
        <vt:i4>2031673</vt:i4>
      </vt:variant>
      <vt:variant>
        <vt:i4>74</vt:i4>
      </vt:variant>
      <vt:variant>
        <vt:i4>0</vt:i4>
      </vt:variant>
      <vt:variant>
        <vt:i4>5</vt:i4>
      </vt:variant>
      <vt:variant>
        <vt:lpwstr/>
      </vt:variant>
      <vt:variant>
        <vt:lpwstr>_Toc329942717</vt:lpwstr>
      </vt:variant>
      <vt:variant>
        <vt:i4>2031673</vt:i4>
      </vt:variant>
      <vt:variant>
        <vt:i4>68</vt:i4>
      </vt:variant>
      <vt:variant>
        <vt:i4>0</vt:i4>
      </vt:variant>
      <vt:variant>
        <vt:i4>5</vt:i4>
      </vt:variant>
      <vt:variant>
        <vt:lpwstr/>
      </vt:variant>
      <vt:variant>
        <vt:lpwstr>_Toc329942716</vt:lpwstr>
      </vt:variant>
      <vt:variant>
        <vt:i4>2031673</vt:i4>
      </vt:variant>
      <vt:variant>
        <vt:i4>62</vt:i4>
      </vt:variant>
      <vt:variant>
        <vt:i4>0</vt:i4>
      </vt:variant>
      <vt:variant>
        <vt:i4>5</vt:i4>
      </vt:variant>
      <vt:variant>
        <vt:lpwstr/>
      </vt:variant>
      <vt:variant>
        <vt:lpwstr>_Toc329942715</vt:lpwstr>
      </vt:variant>
      <vt:variant>
        <vt:i4>2031673</vt:i4>
      </vt:variant>
      <vt:variant>
        <vt:i4>56</vt:i4>
      </vt:variant>
      <vt:variant>
        <vt:i4>0</vt:i4>
      </vt:variant>
      <vt:variant>
        <vt:i4>5</vt:i4>
      </vt:variant>
      <vt:variant>
        <vt:lpwstr/>
      </vt:variant>
      <vt:variant>
        <vt:lpwstr>_Toc329942714</vt:lpwstr>
      </vt:variant>
      <vt:variant>
        <vt:i4>2031673</vt:i4>
      </vt:variant>
      <vt:variant>
        <vt:i4>50</vt:i4>
      </vt:variant>
      <vt:variant>
        <vt:i4>0</vt:i4>
      </vt:variant>
      <vt:variant>
        <vt:i4>5</vt:i4>
      </vt:variant>
      <vt:variant>
        <vt:lpwstr/>
      </vt:variant>
      <vt:variant>
        <vt:lpwstr>_Toc329942713</vt:lpwstr>
      </vt:variant>
      <vt:variant>
        <vt:i4>2031673</vt:i4>
      </vt:variant>
      <vt:variant>
        <vt:i4>44</vt:i4>
      </vt:variant>
      <vt:variant>
        <vt:i4>0</vt:i4>
      </vt:variant>
      <vt:variant>
        <vt:i4>5</vt:i4>
      </vt:variant>
      <vt:variant>
        <vt:lpwstr/>
      </vt:variant>
      <vt:variant>
        <vt:lpwstr>_Toc329942712</vt:lpwstr>
      </vt:variant>
      <vt:variant>
        <vt:i4>2031673</vt:i4>
      </vt:variant>
      <vt:variant>
        <vt:i4>38</vt:i4>
      </vt:variant>
      <vt:variant>
        <vt:i4>0</vt:i4>
      </vt:variant>
      <vt:variant>
        <vt:i4>5</vt:i4>
      </vt:variant>
      <vt:variant>
        <vt:lpwstr/>
      </vt:variant>
      <vt:variant>
        <vt:lpwstr>_Toc329942711</vt:lpwstr>
      </vt:variant>
      <vt:variant>
        <vt:i4>2031673</vt:i4>
      </vt:variant>
      <vt:variant>
        <vt:i4>32</vt:i4>
      </vt:variant>
      <vt:variant>
        <vt:i4>0</vt:i4>
      </vt:variant>
      <vt:variant>
        <vt:i4>5</vt:i4>
      </vt:variant>
      <vt:variant>
        <vt:lpwstr/>
      </vt:variant>
      <vt:variant>
        <vt:lpwstr>_Toc329942710</vt:lpwstr>
      </vt:variant>
      <vt:variant>
        <vt:i4>1966137</vt:i4>
      </vt:variant>
      <vt:variant>
        <vt:i4>26</vt:i4>
      </vt:variant>
      <vt:variant>
        <vt:i4>0</vt:i4>
      </vt:variant>
      <vt:variant>
        <vt:i4>5</vt:i4>
      </vt:variant>
      <vt:variant>
        <vt:lpwstr/>
      </vt:variant>
      <vt:variant>
        <vt:lpwstr>_Toc329942709</vt:lpwstr>
      </vt:variant>
      <vt:variant>
        <vt:i4>1966137</vt:i4>
      </vt:variant>
      <vt:variant>
        <vt:i4>20</vt:i4>
      </vt:variant>
      <vt:variant>
        <vt:i4>0</vt:i4>
      </vt:variant>
      <vt:variant>
        <vt:i4>5</vt:i4>
      </vt:variant>
      <vt:variant>
        <vt:lpwstr/>
      </vt:variant>
      <vt:variant>
        <vt:lpwstr>_Toc329942708</vt:lpwstr>
      </vt:variant>
      <vt:variant>
        <vt:i4>1966137</vt:i4>
      </vt:variant>
      <vt:variant>
        <vt:i4>14</vt:i4>
      </vt:variant>
      <vt:variant>
        <vt:i4>0</vt:i4>
      </vt:variant>
      <vt:variant>
        <vt:i4>5</vt:i4>
      </vt:variant>
      <vt:variant>
        <vt:lpwstr/>
      </vt:variant>
      <vt:variant>
        <vt:lpwstr>_Toc329942707</vt:lpwstr>
      </vt:variant>
      <vt:variant>
        <vt:i4>1966137</vt:i4>
      </vt:variant>
      <vt:variant>
        <vt:i4>8</vt:i4>
      </vt:variant>
      <vt:variant>
        <vt:i4>0</vt:i4>
      </vt:variant>
      <vt:variant>
        <vt:i4>5</vt:i4>
      </vt:variant>
      <vt:variant>
        <vt:lpwstr/>
      </vt:variant>
      <vt:variant>
        <vt:lpwstr>_Toc329942706</vt:lpwstr>
      </vt:variant>
      <vt:variant>
        <vt:i4>1966137</vt:i4>
      </vt:variant>
      <vt:variant>
        <vt:i4>2</vt:i4>
      </vt:variant>
      <vt:variant>
        <vt:i4>0</vt:i4>
      </vt:variant>
      <vt:variant>
        <vt:i4>5</vt:i4>
      </vt:variant>
      <vt:variant>
        <vt:lpwstr/>
      </vt:variant>
      <vt:variant>
        <vt:lpwstr>_Toc329942705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Analysis</dc:title>
  <dc:creator>pcomiskey</dc:creator>
  <cp:lastModifiedBy>pcomiskey</cp:lastModifiedBy>
  <cp:revision>2</cp:revision>
  <cp:lastPrinted>2013-08-01T13:50:00Z</cp:lastPrinted>
  <dcterms:created xsi:type="dcterms:W3CDTF">2014-06-09T08:54:00Z</dcterms:created>
  <dcterms:modified xsi:type="dcterms:W3CDTF">2014-06-09T08:54:00Z</dcterms:modified>
</cp:coreProperties>
</file>