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867" w:rsidRDefault="00AF7867" w:rsidP="00AF7867">
      <w:pPr>
        <w:autoSpaceDE w:val="0"/>
        <w:autoSpaceDN w:val="0"/>
        <w:adjustRightInd w:val="0"/>
        <w:spacing w:after="0" w:line="360" w:lineRule="auto"/>
        <w:jc w:val="both"/>
        <w:rPr>
          <w:rFonts w:ascii="Arial" w:hAnsi="Arial" w:cs="Arial"/>
          <w:b/>
          <w:bCs/>
          <w:color w:val="000000"/>
          <w:sz w:val="20"/>
          <w:szCs w:val="20"/>
          <w:lang w:val="en-IE"/>
        </w:rPr>
      </w:pPr>
    </w:p>
    <w:p w:rsidR="00AF7867" w:rsidRDefault="00551436" w:rsidP="00AF7867">
      <w:pPr>
        <w:autoSpaceDE w:val="0"/>
        <w:autoSpaceDN w:val="0"/>
        <w:adjustRightInd w:val="0"/>
        <w:spacing w:after="0" w:line="360" w:lineRule="auto"/>
        <w:jc w:val="both"/>
        <w:rPr>
          <w:rFonts w:ascii="Arial" w:hAnsi="Arial" w:cs="Arial"/>
          <w:b/>
          <w:bCs/>
          <w:color w:val="000000"/>
          <w:sz w:val="20"/>
          <w:szCs w:val="20"/>
          <w:lang w:val="en-IE"/>
        </w:rPr>
      </w:pPr>
      <w:r w:rsidRPr="00551436">
        <w:rPr>
          <w:rFonts w:ascii="Arial" w:hAnsi="Arial" w:cs="Arial"/>
          <w:b/>
          <w:bCs/>
          <w:noProof/>
          <w:color w:val="000000"/>
          <w:sz w:val="20"/>
          <w:szCs w:val="20"/>
          <w:lang w:val="en-IE" w:eastAsia="en-IE"/>
        </w:rPr>
        <w:drawing>
          <wp:inline distT="0" distB="0" distL="0" distR="0">
            <wp:extent cx="955635" cy="1110223"/>
            <wp:effectExtent l="19050" t="0" r="0" b="0"/>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8" r:link="rId9" cstate="print"/>
                    <a:srcRect/>
                    <a:stretch>
                      <a:fillRect/>
                    </a:stretch>
                  </pic:blipFill>
                  <pic:spPr bwMode="auto">
                    <a:xfrm>
                      <a:off x="0" y="0"/>
                      <a:ext cx="955635" cy="1110223"/>
                    </a:xfrm>
                    <a:prstGeom prst="rect">
                      <a:avLst/>
                    </a:prstGeom>
                    <a:noFill/>
                    <a:ln w="9525">
                      <a:noFill/>
                      <a:miter lim="800000"/>
                      <a:headEnd/>
                      <a:tailEnd/>
                    </a:ln>
                  </pic:spPr>
                </pic:pic>
              </a:graphicData>
            </a:graphic>
          </wp:inline>
        </w:drawing>
      </w:r>
      <w:r>
        <w:rPr>
          <w:rFonts w:ascii="Arial" w:hAnsi="Arial" w:cs="Arial"/>
          <w:b/>
          <w:bCs/>
          <w:color w:val="000000"/>
          <w:sz w:val="20"/>
          <w:szCs w:val="20"/>
          <w:lang w:val="en-IE"/>
        </w:rPr>
        <w:tab/>
      </w:r>
      <w:r>
        <w:rPr>
          <w:rFonts w:ascii="Arial" w:hAnsi="Arial" w:cs="Arial"/>
          <w:b/>
          <w:bCs/>
          <w:color w:val="000000"/>
          <w:sz w:val="20"/>
          <w:szCs w:val="20"/>
          <w:lang w:val="en-IE"/>
        </w:rPr>
        <w:tab/>
      </w:r>
      <w:r>
        <w:rPr>
          <w:rFonts w:ascii="Arial" w:hAnsi="Arial" w:cs="Arial"/>
          <w:b/>
          <w:bCs/>
          <w:color w:val="000000"/>
          <w:sz w:val="20"/>
          <w:szCs w:val="20"/>
          <w:lang w:val="en-IE"/>
        </w:rPr>
        <w:tab/>
      </w:r>
      <w:r>
        <w:rPr>
          <w:rFonts w:ascii="Arial" w:hAnsi="Arial" w:cs="Arial"/>
          <w:b/>
          <w:bCs/>
          <w:color w:val="000000"/>
          <w:sz w:val="20"/>
          <w:szCs w:val="20"/>
          <w:lang w:val="en-IE"/>
        </w:rPr>
        <w:tab/>
      </w:r>
      <w:r w:rsidRPr="00551436">
        <w:rPr>
          <w:rFonts w:ascii="Arial" w:hAnsi="Arial" w:cs="Arial"/>
          <w:b/>
          <w:bCs/>
          <w:noProof/>
          <w:color w:val="000000"/>
          <w:sz w:val="20"/>
          <w:szCs w:val="20"/>
          <w:lang w:val="en-IE" w:eastAsia="en-IE"/>
        </w:rPr>
        <w:drawing>
          <wp:inline distT="0" distB="0" distL="0" distR="0">
            <wp:extent cx="1148205" cy="1155940"/>
            <wp:effectExtent l="19050" t="0" r="0" b="0"/>
            <wp:docPr id="5" name="Picture 1" descr="C:\Users\mgalligan\AppData\Local\Microsoft\Windows\Temporary Internet Files\Content.Outlook\EO6EI1UH\Cavan County Council logo 1 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alligan\AppData\Local\Microsoft\Windows\Temporary Internet Files\Content.Outlook\EO6EI1UH\Cavan County Council logo 1 mb.jpeg"/>
                    <pic:cNvPicPr>
                      <a:picLocks noChangeAspect="1" noChangeArrowheads="1"/>
                    </pic:cNvPicPr>
                  </pic:nvPicPr>
                  <pic:blipFill>
                    <a:blip r:embed="rId10" cstate="print"/>
                    <a:srcRect/>
                    <a:stretch>
                      <a:fillRect/>
                    </a:stretch>
                  </pic:blipFill>
                  <pic:spPr bwMode="auto">
                    <a:xfrm>
                      <a:off x="0" y="0"/>
                      <a:ext cx="1148752" cy="1156491"/>
                    </a:xfrm>
                    <a:prstGeom prst="rect">
                      <a:avLst/>
                    </a:prstGeom>
                    <a:noFill/>
                    <a:ln w="9525">
                      <a:noFill/>
                      <a:miter lim="800000"/>
                      <a:headEnd/>
                      <a:tailEnd/>
                    </a:ln>
                  </pic:spPr>
                </pic:pic>
              </a:graphicData>
            </a:graphic>
          </wp:inline>
        </w:drawing>
      </w:r>
    </w:p>
    <w:p w:rsidR="00AF7867" w:rsidRDefault="00AF7867" w:rsidP="00AF7867">
      <w:pPr>
        <w:autoSpaceDE w:val="0"/>
        <w:autoSpaceDN w:val="0"/>
        <w:adjustRightInd w:val="0"/>
        <w:spacing w:after="0" w:line="360" w:lineRule="auto"/>
        <w:jc w:val="both"/>
        <w:rPr>
          <w:rFonts w:ascii="Arial" w:hAnsi="Arial" w:cs="Arial"/>
          <w:b/>
          <w:bCs/>
          <w:color w:val="000000"/>
          <w:sz w:val="20"/>
          <w:szCs w:val="20"/>
          <w:lang w:val="en-IE"/>
        </w:rPr>
      </w:pPr>
    </w:p>
    <w:p w:rsidR="00AF7867" w:rsidRDefault="00AF7867" w:rsidP="00AF7867">
      <w:pPr>
        <w:autoSpaceDE w:val="0"/>
        <w:autoSpaceDN w:val="0"/>
        <w:adjustRightInd w:val="0"/>
        <w:spacing w:after="0" w:line="360" w:lineRule="auto"/>
        <w:jc w:val="both"/>
        <w:rPr>
          <w:rFonts w:ascii="Arial" w:hAnsi="Arial" w:cs="Arial"/>
          <w:b/>
          <w:bCs/>
          <w:color w:val="000000"/>
          <w:sz w:val="20"/>
          <w:szCs w:val="20"/>
          <w:lang w:val="en-IE"/>
        </w:rPr>
      </w:pPr>
    </w:p>
    <w:p w:rsidR="00551436" w:rsidRDefault="00551436" w:rsidP="00551436">
      <w:pPr>
        <w:autoSpaceDE w:val="0"/>
        <w:autoSpaceDN w:val="0"/>
        <w:adjustRightInd w:val="0"/>
        <w:spacing w:after="0" w:line="360" w:lineRule="auto"/>
        <w:jc w:val="center"/>
        <w:rPr>
          <w:rFonts w:ascii="Arial" w:hAnsi="Arial" w:cs="Arial"/>
          <w:b/>
          <w:bCs/>
          <w:color w:val="000000"/>
          <w:sz w:val="48"/>
          <w:szCs w:val="48"/>
          <w:lang w:val="en-IE"/>
        </w:rPr>
      </w:pPr>
      <w:proofErr w:type="gramStart"/>
      <w:r w:rsidRPr="00551436">
        <w:rPr>
          <w:rFonts w:ascii="Arial" w:hAnsi="Arial" w:cs="Arial"/>
          <w:b/>
          <w:bCs/>
          <w:color w:val="000000"/>
          <w:sz w:val="48"/>
          <w:szCs w:val="48"/>
          <w:lang w:val="en-IE"/>
        </w:rPr>
        <w:t>Adopted Variation Number 1 of Cavan County Development Plan 2014-2020.</w:t>
      </w:r>
      <w:proofErr w:type="gramEnd"/>
    </w:p>
    <w:p w:rsidR="00551436" w:rsidRDefault="00551436" w:rsidP="00551436">
      <w:pPr>
        <w:autoSpaceDE w:val="0"/>
        <w:autoSpaceDN w:val="0"/>
        <w:adjustRightInd w:val="0"/>
        <w:spacing w:after="0" w:line="360" w:lineRule="auto"/>
        <w:jc w:val="center"/>
        <w:rPr>
          <w:rFonts w:ascii="Arial" w:hAnsi="Arial" w:cs="Arial"/>
          <w:b/>
          <w:bCs/>
          <w:color w:val="000000"/>
          <w:sz w:val="48"/>
          <w:szCs w:val="48"/>
          <w:lang w:val="en-IE"/>
        </w:rPr>
      </w:pPr>
    </w:p>
    <w:p w:rsidR="00551436" w:rsidRDefault="00551436" w:rsidP="00551436">
      <w:pPr>
        <w:autoSpaceDE w:val="0"/>
        <w:autoSpaceDN w:val="0"/>
        <w:adjustRightInd w:val="0"/>
        <w:spacing w:after="0" w:line="360" w:lineRule="auto"/>
        <w:jc w:val="center"/>
        <w:rPr>
          <w:rFonts w:ascii="Arial" w:hAnsi="Arial" w:cs="Arial"/>
          <w:b/>
          <w:bCs/>
          <w:color w:val="000000"/>
          <w:sz w:val="48"/>
          <w:szCs w:val="48"/>
          <w:lang w:val="en-IE"/>
        </w:rPr>
      </w:pPr>
    </w:p>
    <w:p w:rsidR="00551436" w:rsidRDefault="00551436" w:rsidP="00551436">
      <w:pPr>
        <w:autoSpaceDE w:val="0"/>
        <w:autoSpaceDN w:val="0"/>
        <w:adjustRightInd w:val="0"/>
        <w:spacing w:after="0" w:line="360" w:lineRule="auto"/>
        <w:jc w:val="center"/>
        <w:rPr>
          <w:rFonts w:ascii="Arial" w:hAnsi="Arial" w:cs="Arial"/>
          <w:b/>
          <w:bCs/>
          <w:color w:val="000000"/>
          <w:sz w:val="48"/>
          <w:szCs w:val="48"/>
          <w:lang w:val="en-IE"/>
        </w:rPr>
      </w:pPr>
    </w:p>
    <w:p w:rsidR="00551436" w:rsidRPr="00551436" w:rsidRDefault="00551436" w:rsidP="00551436">
      <w:pPr>
        <w:autoSpaceDE w:val="0"/>
        <w:autoSpaceDN w:val="0"/>
        <w:adjustRightInd w:val="0"/>
        <w:spacing w:after="0" w:line="360" w:lineRule="auto"/>
        <w:jc w:val="center"/>
        <w:rPr>
          <w:rFonts w:ascii="Arial" w:hAnsi="Arial" w:cs="Arial"/>
          <w:b/>
          <w:bCs/>
          <w:color w:val="000000"/>
          <w:sz w:val="48"/>
          <w:szCs w:val="48"/>
          <w:lang w:val="en-IE"/>
        </w:rPr>
      </w:pPr>
    </w:p>
    <w:p w:rsidR="00AF7867" w:rsidRPr="00551436" w:rsidRDefault="00551436" w:rsidP="00551436">
      <w:pPr>
        <w:autoSpaceDE w:val="0"/>
        <w:autoSpaceDN w:val="0"/>
        <w:adjustRightInd w:val="0"/>
        <w:spacing w:after="0" w:line="360" w:lineRule="auto"/>
        <w:jc w:val="center"/>
        <w:rPr>
          <w:rFonts w:ascii="Arial" w:hAnsi="Arial" w:cs="Arial"/>
          <w:b/>
          <w:bCs/>
          <w:color w:val="000000"/>
          <w:sz w:val="48"/>
          <w:szCs w:val="48"/>
          <w:lang w:val="en-IE"/>
        </w:rPr>
      </w:pPr>
      <w:proofErr w:type="gramStart"/>
      <w:r w:rsidRPr="00551436">
        <w:rPr>
          <w:rFonts w:ascii="Arial" w:hAnsi="Arial" w:cs="Arial"/>
          <w:b/>
          <w:bCs/>
          <w:color w:val="000000"/>
          <w:sz w:val="48"/>
          <w:szCs w:val="48"/>
          <w:lang w:val="en-IE"/>
        </w:rPr>
        <w:t>Adopted at Council Meeting of 8</w:t>
      </w:r>
      <w:r w:rsidRPr="00551436">
        <w:rPr>
          <w:rFonts w:ascii="Arial" w:hAnsi="Arial" w:cs="Arial"/>
          <w:b/>
          <w:bCs/>
          <w:color w:val="000000"/>
          <w:sz w:val="48"/>
          <w:szCs w:val="48"/>
          <w:vertAlign w:val="superscript"/>
          <w:lang w:val="en-IE"/>
        </w:rPr>
        <w:t>th</w:t>
      </w:r>
      <w:r w:rsidRPr="00551436">
        <w:rPr>
          <w:rFonts w:ascii="Arial" w:hAnsi="Arial" w:cs="Arial"/>
          <w:b/>
          <w:bCs/>
          <w:color w:val="000000"/>
          <w:sz w:val="48"/>
          <w:szCs w:val="48"/>
          <w:lang w:val="en-IE"/>
        </w:rPr>
        <w:t xml:space="preserve"> October 2018.</w:t>
      </w:r>
      <w:proofErr w:type="gramEnd"/>
    </w:p>
    <w:p w:rsidR="00AF7867" w:rsidRDefault="00AF7867" w:rsidP="00AF7867">
      <w:pPr>
        <w:autoSpaceDE w:val="0"/>
        <w:autoSpaceDN w:val="0"/>
        <w:adjustRightInd w:val="0"/>
        <w:spacing w:after="0" w:line="360" w:lineRule="auto"/>
        <w:jc w:val="both"/>
        <w:rPr>
          <w:rFonts w:ascii="Arial" w:hAnsi="Arial" w:cs="Arial"/>
          <w:b/>
          <w:bCs/>
          <w:color w:val="000000"/>
          <w:sz w:val="20"/>
          <w:szCs w:val="20"/>
          <w:lang w:val="en-IE"/>
        </w:rPr>
      </w:pPr>
    </w:p>
    <w:p w:rsidR="00AF7867" w:rsidRDefault="00AF7867" w:rsidP="00AF7867">
      <w:pPr>
        <w:autoSpaceDE w:val="0"/>
        <w:autoSpaceDN w:val="0"/>
        <w:adjustRightInd w:val="0"/>
        <w:spacing w:after="0" w:line="360" w:lineRule="auto"/>
        <w:jc w:val="both"/>
        <w:rPr>
          <w:rFonts w:ascii="Arial" w:hAnsi="Arial" w:cs="Arial"/>
          <w:b/>
          <w:bCs/>
          <w:color w:val="000000"/>
          <w:sz w:val="20"/>
          <w:szCs w:val="20"/>
          <w:lang w:val="en-IE"/>
        </w:rPr>
      </w:pPr>
    </w:p>
    <w:p w:rsidR="00AF7867" w:rsidRDefault="00AF7867" w:rsidP="00AF7867">
      <w:pPr>
        <w:autoSpaceDE w:val="0"/>
        <w:autoSpaceDN w:val="0"/>
        <w:adjustRightInd w:val="0"/>
        <w:spacing w:after="0" w:line="360" w:lineRule="auto"/>
        <w:jc w:val="both"/>
        <w:rPr>
          <w:rFonts w:ascii="Arial" w:hAnsi="Arial" w:cs="Arial"/>
          <w:b/>
          <w:bCs/>
          <w:color w:val="000000"/>
          <w:sz w:val="20"/>
          <w:szCs w:val="20"/>
          <w:lang w:val="en-IE"/>
        </w:rPr>
      </w:pPr>
    </w:p>
    <w:p w:rsidR="00551436" w:rsidRDefault="00551436" w:rsidP="00AF7867">
      <w:pPr>
        <w:autoSpaceDE w:val="0"/>
        <w:autoSpaceDN w:val="0"/>
        <w:adjustRightInd w:val="0"/>
        <w:spacing w:after="0" w:line="360" w:lineRule="auto"/>
        <w:jc w:val="both"/>
        <w:rPr>
          <w:rFonts w:ascii="Arial" w:hAnsi="Arial" w:cs="Arial"/>
          <w:b/>
          <w:bCs/>
          <w:color w:val="000000"/>
          <w:sz w:val="20"/>
          <w:szCs w:val="20"/>
          <w:lang w:val="en-IE"/>
        </w:rPr>
      </w:pPr>
    </w:p>
    <w:p w:rsidR="00551436" w:rsidRDefault="00551436" w:rsidP="00AF7867">
      <w:pPr>
        <w:autoSpaceDE w:val="0"/>
        <w:autoSpaceDN w:val="0"/>
        <w:adjustRightInd w:val="0"/>
        <w:spacing w:after="0" w:line="360" w:lineRule="auto"/>
        <w:jc w:val="both"/>
        <w:rPr>
          <w:rFonts w:ascii="Arial" w:hAnsi="Arial" w:cs="Arial"/>
          <w:b/>
          <w:bCs/>
          <w:color w:val="000000"/>
          <w:sz w:val="20"/>
          <w:szCs w:val="20"/>
          <w:lang w:val="en-IE"/>
        </w:rPr>
      </w:pPr>
    </w:p>
    <w:p w:rsidR="00551436" w:rsidRDefault="00551436" w:rsidP="00AF7867">
      <w:pPr>
        <w:autoSpaceDE w:val="0"/>
        <w:autoSpaceDN w:val="0"/>
        <w:adjustRightInd w:val="0"/>
        <w:spacing w:after="0" w:line="360" w:lineRule="auto"/>
        <w:jc w:val="both"/>
        <w:rPr>
          <w:rFonts w:ascii="Arial" w:hAnsi="Arial" w:cs="Arial"/>
          <w:b/>
          <w:bCs/>
          <w:color w:val="000000"/>
          <w:sz w:val="20"/>
          <w:szCs w:val="20"/>
          <w:lang w:val="en-IE"/>
        </w:rPr>
      </w:pPr>
    </w:p>
    <w:p w:rsidR="00551436" w:rsidRDefault="00551436" w:rsidP="00AF7867">
      <w:pPr>
        <w:autoSpaceDE w:val="0"/>
        <w:autoSpaceDN w:val="0"/>
        <w:adjustRightInd w:val="0"/>
        <w:spacing w:after="0" w:line="360" w:lineRule="auto"/>
        <w:jc w:val="both"/>
        <w:rPr>
          <w:rFonts w:ascii="Arial" w:hAnsi="Arial" w:cs="Arial"/>
          <w:b/>
          <w:bCs/>
          <w:color w:val="000000"/>
          <w:sz w:val="20"/>
          <w:szCs w:val="20"/>
          <w:lang w:val="en-IE"/>
        </w:rPr>
      </w:pPr>
    </w:p>
    <w:p w:rsidR="00551436" w:rsidRDefault="00551436" w:rsidP="00AF7867">
      <w:pPr>
        <w:autoSpaceDE w:val="0"/>
        <w:autoSpaceDN w:val="0"/>
        <w:adjustRightInd w:val="0"/>
        <w:spacing w:after="0" w:line="360" w:lineRule="auto"/>
        <w:jc w:val="both"/>
        <w:rPr>
          <w:rFonts w:ascii="Arial" w:hAnsi="Arial" w:cs="Arial"/>
          <w:b/>
          <w:bCs/>
          <w:color w:val="000000"/>
          <w:sz w:val="20"/>
          <w:szCs w:val="20"/>
          <w:lang w:val="en-IE"/>
        </w:rPr>
      </w:pPr>
    </w:p>
    <w:p w:rsidR="00AF7867" w:rsidRDefault="00AF7867" w:rsidP="00AF7867">
      <w:pPr>
        <w:autoSpaceDE w:val="0"/>
        <w:autoSpaceDN w:val="0"/>
        <w:adjustRightInd w:val="0"/>
        <w:spacing w:after="0" w:line="360" w:lineRule="auto"/>
        <w:jc w:val="both"/>
        <w:rPr>
          <w:rFonts w:ascii="Arial" w:hAnsi="Arial" w:cs="Arial"/>
          <w:b/>
          <w:bCs/>
          <w:color w:val="000000"/>
          <w:sz w:val="20"/>
          <w:szCs w:val="20"/>
          <w:lang w:val="en-IE"/>
        </w:rPr>
      </w:pPr>
    </w:p>
    <w:p w:rsidR="00AF7867" w:rsidRDefault="00AF7867" w:rsidP="00AF7867">
      <w:pPr>
        <w:autoSpaceDE w:val="0"/>
        <w:autoSpaceDN w:val="0"/>
        <w:adjustRightInd w:val="0"/>
        <w:spacing w:after="0" w:line="360" w:lineRule="auto"/>
        <w:jc w:val="both"/>
        <w:rPr>
          <w:rFonts w:ascii="Arial" w:hAnsi="Arial" w:cs="Arial"/>
          <w:b/>
          <w:bCs/>
          <w:color w:val="000000"/>
          <w:sz w:val="20"/>
          <w:szCs w:val="20"/>
          <w:lang w:val="en-IE"/>
        </w:rPr>
      </w:pPr>
    </w:p>
    <w:p w:rsidR="00AF7867" w:rsidRDefault="00AF7867" w:rsidP="00AF7867">
      <w:pPr>
        <w:autoSpaceDE w:val="0"/>
        <w:autoSpaceDN w:val="0"/>
        <w:adjustRightInd w:val="0"/>
        <w:spacing w:after="0" w:line="360" w:lineRule="auto"/>
        <w:jc w:val="both"/>
        <w:rPr>
          <w:rFonts w:ascii="Arial" w:hAnsi="Arial" w:cs="Arial"/>
          <w:b/>
          <w:bCs/>
          <w:color w:val="000000"/>
          <w:sz w:val="20"/>
          <w:szCs w:val="20"/>
          <w:lang w:val="en-IE"/>
        </w:rPr>
      </w:pPr>
    </w:p>
    <w:p w:rsidR="00AF7867" w:rsidRDefault="00AF7867" w:rsidP="00AF7867">
      <w:pPr>
        <w:autoSpaceDE w:val="0"/>
        <w:autoSpaceDN w:val="0"/>
        <w:adjustRightInd w:val="0"/>
        <w:spacing w:after="0" w:line="360" w:lineRule="auto"/>
        <w:jc w:val="both"/>
        <w:rPr>
          <w:rFonts w:ascii="Arial" w:hAnsi="Arial" w:cs="Arial"/>
          <w:b/>
          <w:bCs/>
          <w:color w:val="000000"/>
          <w:sz w:val="20"/>
          <w:szCs w:val="20"/>
          <w:lang w:val="en-IE"/>
        </w:rPr>
      </w:pPr>
    </w:p>
    <w:p w:rsidR="00AF7867" w:rsidRPr="00156713" w:rsidRDefault="00697CBF" w:rsidP="00AF7867">
      <w:pPr>
        <w:autoSpaceDE w:val="0"/>
        <w:autoSpaceDN w:val="0"/>
        <w:adjustRightInd w:val="0"/>
        <w:spacing w:after="0" w:line="360" w:lineRule="auto"/>
        <w:jc w:val="both"/>
        <w:rPr>
          <w:rFonts w:ascii="Arial" w:hAnsi="Arial" w:cs="Arial"/>
          <w:b/>
          <w:bCs/>
          <w:color w:val="000000"/>
          <w:sz w:val="20"/>
          <w:szCs w:val="20"/>
          <w:lang w:val="en-IE"/>
        </w:rPr>
      </w:pPr>
      <w:r w:rsidRPr="00697CBF">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relative:text;mso-position-vertical-relative:text" fillcolor="#4f81bd [3204]" strokecolor="#f2f2f2 [3041]" strokeweight="3pt">
            <v:shadow on="t" type="perspective" color="#243f60 [1604]" opacity=".5" offset="1pt" offset2="-1pt"/>
            <v:textbox style="mso-fit-shape-to-text:t">
              <w:txbxContent>
                <w:p w:rsidR="0073222F" w:rsidRPr="00156713" w:rsidRDefault="0073222F" w:rsidP="00AF7867">
                  <w:pPr>
                    <w:autoSpaceDE w:val="0"/>
                    <w:autoSpaceDN w:val="0"/>
                    <w:adjustRightInd w:val="0"/>
                    <w:spacing w:after="0" w:line="360" w:lineRule="auto"/>
                    <w:jc w:val="both"/>
                    <w:rPr>
                      <w:rFonts w:ascii="Arial" w:hAnsi="Arial" w:cs="Arial"/>
                      <w:b/>
                      <w:bCs/>
                      <w:color w:val="000000"/>
                      <w:sz w:val="20"/>
                      <w:szCs w:val="20"/>
                      <w:lang w:val="en-IE"/>
                    </w:rPr>
                  </w:pPr>
                  <w:r w:rsidRPr="00156713">
                    <w:rPr>
                      <w:rFonts w:ascii="Arial" w:hAnsi="Arial" w:cs="Arial"/>
                      <w:b/>
                      <w:bCs/>
                      <w:color w:val="000000"/>
                      <w:sz w:val="20"/>
                      <w:szCs w:val="20"/>
                      <w:lang w:val="en-IE"/>
                    </w:rPr>
                    <w:t xml:space="preserve">Format of Proposed Variation </w:t>
                  </w:r>
                </w:p>
                <w:p w:rsidR="0073222F" w:rsidRPr="00156713" w:rsidRDefault="0073222F" w:rsidP="00AF7867">
                  <w:p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The existing text of the Cavan County Development Plan 2014-2020 is shown in normal text.</w:t>
                  </w:r>
                </w:p>
                <w:p w:rsidR="0073222F" w:rsidRPr="00156713" w:rsidRDefault="0073222F" w:rsidP="00AF7867">
                  <w:pPr>
                    <w:pStyle w:val="ListParagraph"/>
                    <w:numPr>
                      <w:ilvl w:val="0"/>
                      <w:numId w:val="3"/>
                    </w:num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 xml:space="preserve">Deletions are shown as a strikethrough text e.g. </w:t>
                  </w:r>
                  <w:r w:rsidRPr="00156713">
                    <w:rPr>
                      <w:rFonts w:ascii="Arial" w:hAnsi="Arial" w:cs="Arial"/>
                      <w:bCs/>
                      <w:strike/>
                      <w:color w:val="000000"/>
                      <w:sz w:val="20"/>
                      <w:szCs w:val="20"/>
                      <w:lang w:val="en-IE"/>
                    </w:rPr>
                    <w:t>deleted text is shown like this.</w:t>
                  </w:r>
                </w:p>
                <w:p w:rsidR="0073222F" w:rsidRPr="00156713" w:rsidRDefault="0073222F" w:rsidP="00AF7867">
                  <w:pPr>
                    <w:pStyle w:val="ListParagraph"/>
                    <w:numPr>
                      <w:ilvl w:val="0"/>
                      <w:numId w:val="3"/>
                    </w:numPr>
                    <w:autoSpaceDE w:val="0"/>
                    <w:autoSpaceDN w:val="0"/>
                    <w:adjustRightInd w:val="0"/>
                    <w:spacing w:after="0" w:line="360" w:lineRule="auto"/>
                    <w:jc w:val="both"/>
                    <w:rPr>
                      <w:rFonts w:ascii="Arial" w:hAnsi="Arial" w:cs="Arial"/>
                      <w:bCs/>
                      <w:color w:val="000000"/>
                      <w:sz w:val="20"/>
                      <w:szCs w:val="20"/>
                      <w:lang w:val="en-IE"/>
                    </w:rPr>
                  </w:pPr>
                  <w:r w:rsidRPr="00156713">
                    <w:rPr>
                      <w:rFonts w:ascii="Arial" w:hAnsi="Arial" w:cs="Arial"/>
                      <w:bCs/>
                      <w:color w:val="000000"/>
                      <w:sz w:val="20"/>
                      <w:szCs w:val="20"/>
                      <w:lang w:val="en-IE"/>
                    </w:rPr>
                    <w:t xml:space="preserve">Amendments/Additions </w:t>
                  </w:r>
                  <w:r>
                    <w:rPr>
                      <w:rFonts w:ascii="Arial" w:hAnsi="Arial" w:cs="Arial"/>
                      <w:bCs/>
                      <w:color w:val="000000"/>
                      <w:sz w:val="20"/>
                      <w:szCs w:val="20"/>
                      <w:lang w:val="en-IE"/>
                    </w:rPr>
                    <w:t xml:space="preserve">arising from adoption of Variation No.1 </w:t>
                  </w:r>
                  <w:r w:rsidRPr="00156713">
                    <w:rPr>
                      <w:rFonts w:ascii="Arial" w:hAnsi="Arial" w:cs="Arial"/>
                      <w:bCs/>
                      <w:color w:val="000000"/>
                      <w:sz w:val="20"/>
                      <w:szCs w:val="20"/>
                      <w:lang w:val="en-IE"/>
                    </w:rPr>
                    <w:t xml:space="preserve">are shown in red text e.g. </w:t>
                  </w:r>
                  <w:r w:rsidRPr="00156713">
                    <w:rPr>
                      <w:rFonts w:ascii="Arial" w:hAnsi="Arial" w:cs="Arial"/>
                      <w:bCs/>
                      <w:color w:val="FF0000"/>
                      <w:sz w:val="20"/>
                      <w:szCs w:val="20"/>
                      <w:lang w:val="en-IE"/>
                    </w:rPr>
                    <w:t xml:space="preserve">new text in shown in red </w:t>
                  </w:r>
                </w:p>
                <w:p w:rsidR="0073222F" w:rsidRPr="00156713" w:rsidRDefault="0073222F" w:rsidP="00AF7867">
                  <w:pPr>
                    <w:autoSpaceDE w:val="0"/>
                    <w:autoSpaceDN w:val="0"/>
                    <w:adjustRightInd w:val="0"/>
                    <w:spacing w:after="0" w:line="360" w:lineRule="auto"/>
                    <w:jc w:val="both"/>
                    <w:rPr>
                      <w:rFonts w:ascii="Arial" w:hAnsi="Arial" w:cs="Arial"/>
                      <w:b/>
                      <w:bCs/>
                      <w:color w:val="000000"/>
                      <w:sz w:val="20"/>
                      <w:szCs w:val="20"/>
                      <w:lang w:val="en-IE"/>
                    </w:rPr>
                  </w:pPr>
                </w:p>
                <w:p w:rsidR="0073222F" w:rsidRPr="00156713" w:rsidRDefault="0073222F" w:rsidP="00AF7867">
                  <w:pPr>
                    <w:autoSpaceDE w:val="0"/>
                    <w:autoSpaceDN w:val="0"/>
                    <w:adjustRightInd w:val="0"/>
                    <w:spacing w:after="0" w:line="360" w:lineRule="auto"/>
                    <w:jc w:val="both"/>
                    <w:rPr>
                      <w:rFonts w:ascii="Arial" w:hAnsi="Arial" w:cs="Arial"/>
                      <w:b/>
                      <w:bCs/>
                      <w:color w:val="000000"/>
                      <w:sz w:val="20"/>
                      <w:szCs w:val="20"/>
                      <w:lang w:val="en-IE"/>
                    </w:rPr>
                  </w:pPr>
                  <w:r w:rsidRPr="00156713">
                    <w:rPr>
                      <w:rFonts w:ascii="Arial" w:hAnsi="Arial" w:cs="Arial"/>
                      <w:b/>
                      <w:bCs/>
                      <w:color w:val="000000"/>
                      <w:sz w:val="20"/>
                      <w:szCs w:val="20"/>
                      <w:lang w:val="en-IE"/>
                    </w:rPr>
                    <w:t xml:space="preserve">Text of Proposed Variation </w:t>
                  </w:r>
                </w:p>
                <w:p w:rsidR="0073222F" w:rsidRPr="00616E63" w:rsidRDefault="0073222F" w:rsidP="00616E63">
                  <w:pPr>
                    <w:autoSpaceDE w:val="0"/>
                    <w:autoSpaceDN w:val="0"/>
                    <w:adjustRightInd w:val="0"/>
                    <w:spacing w:after="0" w:line="360" w:lineRule="auto"/>
                    <w:jc w:val="both"/>
                    <w:rPr>
                      <w:rFonts w:ascii="Arial" w:hAnsi="Arial" w:cs="Arial"/>
                      <w:bCs/>
                      <w:color w:val="000000"/>
                      <w:sz w:val="20"/>
                      <w:szCs w:val="20"/>
                    </w:rPr>
                  </w:pPr>
                  <w:r>
                    <w:rPr>
                      <w:rFonts w:ascii="Arial" w:hAnsi="Arial" w:cs="Arial"/>
                      <w:bCs/>
                      <w:color w:val="000000"/>
                      <w:sz w:val="20"/>
                      <w:szCs w:val="20"/>
                      <w:lang w:val="en-IE"/>
                    </w:rPr>
                    <w:t>The adopted V</w:t>
                  </w:r>
                  <w:r w:rsidRPr="00156713">
                    <w:rPr>
                      <w:rFonts w:ascii="Arial" w:hAnsi="Arial" w:cs="Arial"/>
                      <w:bCs/>
                      <w:color w:val="000000"/>
                      <w:sz w:val="20"/>
                      <w:szCs w:val="20"/>
                      <w:lang w:val="en-IE"/>
                    </w:rPr>
                    <w:t>ariation</w:t>
                  </w:r>
                  <w:r>
                    <w:rPr>
                      <w:rFonts w:ascii="Arial" w:hAnsi="Arial" w:cs="Arial"/>
                      <w:bCs/>
                      <w:color w:val="000000"/>
                      <w:sz w:val="20"/>
                      <w:szCs w:val="20"/>
                      <w:lang w:val="en-IE"/>
                    </w:rPr>
                    <w:t xml:space="preserve"> No. 1</w:t>
                  </w:r>
                  <w:r w:rsidRPr="00156713">
                    <w:rPr>
                      <w:rFonts w:ascii="Arial" w:hAnsi="Arial" w:cs="Arial"/>
                      <w:bCs/>
                      <w:color w:val="000000"/>
                      <w:sz w:val="20"/>
                      <w:szCs w:val="20"/>
                      <w:lang w:val="en-IE"/>
                    </w:rPr>
                    <w:t xml:space="preserve"> consists of the following material amendments to the Cavan County Development Plan 2014-2020.</w:t>
                  </w:r>
                </w:p>
              </w:txbxContent>
            </v:textbox>
            <w10:wrap type="square"/>
          </v:shape>
        </w:pict>
      </w:r>
    </w:p>
    <w:p w:rsidR="00AF7867" w:rsidRPr="00156713" w:rsidRDefault="00AF7867" w:rsidP="00AF7867">
      <w:pPr>
        <w:autoSpaceDE w:val="0"/>
        <w:autoSpaceDN w:val="0"/>
        <w:adjustRightInd w:val="0"/>
        <w:spacing w:after="0" w:line="360" w:lineRule="auto"/>
        <w:jc w:val="both"/>
        <w:rPr>
          <w:rFonts w:ascii="Arial" w:hAnsi="Arial" w:cs="Arial"/>
          <w:b/>
          <w:bCs/>
          <w:color w:val="000000"/>
          <w:sz w:val="20"/>
          <w:szCs w:val="20"/>
          <w:lang w:val="en-IE"/>
        </w:rPr>
      </w:pPr>
      <w:r>
        <w:rPr>
          <w:rFonts w:ascii="Arial" w:hAnsi="Arial" w:cs="Arial"/>
          <w:b/>
          <w:bCs/>
          <w:color w:val="000000"/>
          <w:sz w:val="20"/>
          <w:szCs w:val="20"/>
          <w:lang w:val="en-IE"/>
        </w:rPr>
        <w:t xml:space="preserve">Chapter 1 </w:t>
      </w:r>
      <w:r w:rsidRPr="00156713">
        <w:rPr>
          <w:rFonts w:ascii="Arial" w:hAnsi="Arial" w:cs="Arial"/>
          <w:b/>
          <w:bCs/>
          <w:color w:val="000000"/>
          <w:sz w:val="20"/>
          <w:szCs w:val="20"/>
          <w:lang w:val="en-IE"/>
        </w:rPr>
        <w:t xml:space="preserve">Section 1.2.Content of the Development Plan </w:t>
      </w:r>
    </w:p>
    <w:p w:rsidR="00AF7867" w:rsidRPr="00156713" w:rsidRDefault="00AF7867" w:rsidP="00AF7867">
      <w:pPr>
        <w:autoSpaceDE w:val="0"/>
        <w:autoSpaceDN w:val="0"/>
        <w:adjustRightInd w:val="0"/>
        <w:spacing w:after="0" w:line="360" w:lineRule="auto"/>
        <w:jc w:val="both"/>
        <w:rPr>
          <w:rFonts w:ascii="Arial" w:hAnsi="Arial" w:cs="Arial"/>
          <w:bCs/>
          <w:color w:val="FF0000"/>
          <w:sz w:val="20"/>
          <w:szCs w:val="20"/>
          <w:lang w:val="en-IE"/>
        </w:rPr>
      </w:pPr>
      <w:r w:rsidRPr="00156713">
        <w:rPr>
          <w:rFonts w:ascii="Arial" w:hAnsi="Arial" w:cs="Arial"/>
          <w:bCs/>
          <w:color w:val="000000"/>
          <w:sz w:val="20"/>
          <w:szCs w:val="20"/>
          <w:lang w:val="en-IE"/>
        </w:rPr>
        <w:t xml:space="preserve">The renewal and development of areas in need of regeneration </w:t>
      </w:r>
      <w:r w:rsidRPr="00156713">
        <w:rPr>
          <w:rFonts w:ascii="Arial" w:hAnsi="Arial" w:cs="Arial"/>
          <w:bCs/>
          <w:color w:val="FF0000"/>
          <w:sz w:val="20"/>
          <w:szCs w:val="20"/>
          <w:lang w:val="en-IE"/>
        </w:rPr>
        <w:t xml:space="preserve">identified having regard to the core strategy, that are in need of regeneration, in order to prevent – </w:t>
      </w:r>
    </w:p>
    <w:p w:rsidR="00AF7867" w:rsidRPr="00156713" w:rsidRDefault="00AF7867" w:rsidP="00AF7867">
      <w:pPr>
        <w:pStyle w:val="ListParagraph"/>
        <w:numPr>
          <w:ilvl w:val="0"/>
          <w:numId w:val="4"/>
        </w:numPr>
        <w:autoSpaceDE w:val="0"/>
        <w:autoSpaceDN w:val="0"/>
        <w:adjustRightInd w:val="0"/>
        <w:spacing w:after="0" w:line="360" w:lineRule="auto"/>
        <w:jc w:val="both"/>
        <w:rPr>
          <w:rFonts w:ascii="Arial" w:hAnsi="Arial" w:cs="Arial"/>
          <w:bCs/>
          <w:color w:val="FF0000"/>
          <w:sz w:val="20"/>
          <w:szCs w:val="20"/>
          <w:lang w:val="en-IE"/>
        </w:rPr>
      </w:pPr>
      <w:r w:rsidRPr="00156713">
        <w:rPr>
          <w:rFonts w:ascii="Arial" w:hAnsi="Arial" w:cs="Arial"/>
          <w:bCs/>
          <w:color w:val="FF0000"/>
          <w:sz w:val="20"/>
          <w:szCs w:val="20"/>
          <w:lang w:val="en-IE"/>
        </w:rPr>
        <w:t>Adverse effects on existing amenities in such areas, in particular as a result of the ruinous or neglected condition of any land,</w:t>
      </w:r>
    </w:p>
    <w:p w:rsidR="00AF7867" w:rsidRPr="00156713" w:rsidRDefault="00AF7867" w:rsidP="00AF7867">
      <w:pPr>
        <w:pStyle w:val="ListParagraph"/>
        <w:numPr>
          <w:ilvl w:val="0"/>
          <w:numId w:val="4"/>
        </w:numPr>
        <w:autoSpaceDE w:val="0"/>
        <w:autoSpaceDN w:val="0"/>
        <w:adjustRightInd w:val="0"/>
        <w:spacing w:after="0" w:line="360" w:lineRule="auto"/>
        <w:jc w:val="both"/>
        <w:rPr>
          <w:rFonts w:ascii="Arial" w:hAnsi="Arial" w:cs="Arial"/>
          <w:bCs/>
          <w:color w:val="FF0000"/>
          <w:sz w:val="20"/>
          <w:szCs w:val="20"/>
          <w:lang w:val="en-IE"/>
        </w:rPr>
      </w:pPr>
      <w:r w:rsidRPr="00156713">
        <w:rPr>
          <w:rFonts w:ascii="Arial" w:hAnsi="Arial" w:cs="Arial"/>
          <w:bCs/>
          <w:color w:val="FF0000"/>
          <w:sz w:val="20"/>
          <w:szCs w:val="20"/>
          <w:lang w:val="en-IE"/>
        </w:rPr>
        <w:t xml:space="preserve">Urban blight or decay </w:t>
      </w:r>
    </w:p>
    <w:p w:rsidR="00AF7867" w:rsidRPr="00156713" w:rsidRDefault="00AF7867" w:rsidP="00AF7867">
      <w:pPr>
        <w:pStyle w:val="ListParagraph"/>
        <w:numPr>
          <w:ilvl w:val="0"/>
          <w:numId w:val="4"/>
        </w:numPr>
        <w:autoSpaceDE w:val="0"/>
        <w:autoSpaceDN w:val="0"/>
        <w:adjustRightInd w:val="0"/>
        <w:spacing w:after="0" w:line="360" w:lineRule="auto"/>
        <w:jc w:val="both"/>
        <w:rPr>
          <w:rFonts w:ascii="Arial" w:hAnsi="Arial" w:cs="Arial"/>
          <w:bCs/>
          <w:color w:val="FF0000"/>
          <w:sz w:val="20"/>
          <w:szCs w:val="20"/>
          <w:lang w:val="en-IE"/>
        </w:rPr>
      </w:pPr>
      <w:r w:rsidRPr="00156713">
        <w:rPr>
          <w:rFonts w:ascii="Arial" w:hAnsi="Arial" w:cs="Arial"/>
          <w:bCs/>
          <w:color w:val="FF0000"/>
          <w:sz w:val="20"/>
          <w:szCs w:val="20"/>
          <w:lang w:val="en-IE"/>
        </w:rPr>
        <w:t xml:space="preserve">Anti-social behaviour, or </w:t>
      </w:r>
    </w:p>
    <w:p w:rsidR="00AF7867" w:rsidRPr="00156713" w:rsidRDefault="00AF7867" w:rsidP="00AF7867">
      <w:pPr>
        <w:pStyle w:val="ListParagraph"/>
        <w:numPr>
          <w:ilvl w:val="0"/>
          <w:numId w:val="4"/>
        </w:numPr>
        <w:autoSpaceDE w:val="0"/>
        <w:autoSpaceDN w:val="0"/>
        <w:adjustRightInd w:val="0"/>
        <w:spacing w:after="0" w:line="360" w:lineRule="auto"/>
        <w:jc w:val="both"/>
        <w:rPr>
          <w:rFonts w:ascii="Arial" w:hAnsi="Arial" w:cs="Arial"/>
          <w:bCs/>
          <w:color w:val="FF0000"/>
          <w:sz w:val="20"/>
          <w:szCs w:val="20"/>
          <w:lang w:val="en-IE"/>
        </w:rPr>
      </w:pPr>
      <w:r w:rsidRPr="00156713">
        <w:rPr>
          <w:rFonts w:ascii="Arial" w:hAnsi="Arial" w:cs="Arial"/>
          <w:bCs/>
          <w:color w:val="FF0000"/>
          <w:sz w:val="20"/>
          <w:szCs w:val="20"/>
          <w:lang w:val="en-IE"/>
        </w:rPr>
        <w:t>A shortage of habitable houses or of land suitable for residential use or a mixture of residential and other uses</w:t>
      </w:r>
    </w:p>
    <w:p w:rsidR="00AF7867" w:rsidRPr="00156713" w:rsidRDefault="00AF7867" w:rsidP="00AF7867">
      <w:pPr>
        <w:autoSpaceDE w:val="0"/>
        <w:autoSpaceDN w:val="0"/>
        <w:adjustRightInd w:val="0"/>
        <w:spacing w:after="0" w:line="360" w:lineRule="auto"/>
        <w:jc w:val="both"/>
        <w:rPr>
          <w:rFonts w:ascii="Arial" w:hAnsi="Arial" w:cs="Arial"/>
          <w:b/>
          <w:bCs/>
          <w:color w:val="000000"/>
          <w:sz w:val="20"/>
          <w:szCs w:val="20"/>
          <w:lang w:val="en-IE"/>
        </w:rPr>
      </w:pPr>
    </w:p>
    <w:p w:rsidR="00AF7867" w:rsidRPr="00156713" w:rsidRDefault="00AF7867" w:rsidP="00AF7867">
      <w:pPr>
        <w:autoSpaceDE w:val="0"/>
        <w:autoSpaceDN w:val="0"/>
        <w:adjustRightInd w:val="0"/>
        <w:spacing w:after="0" w:line="360" w:lineRule="auto"/>
        <w:jc w:val="both"/>
        <w:rPr>
          <w:rFonts w:ascii="Arial" w:hAnsi="Arial" w:cs="Arial"/>
          <w:b/>
          <w:bCs/>
          <w:color w:val="000000"/>
          <w:sz w:val="20"/>
          <w:szCs w:val="20"/>
          <w:lang w:val="en-IE"/>
        </w:rPr>
      </w:pPr>
    </w:p>
    <w:p w:rsidR="00AF7867" w:rsidRPr="00156713" w:rsidRDefault="00AF7867" w:rsidP="00AF7867">
      <w:pPr>
        <w:autoSpaceDE w:val="0"/>
        <w:autoSpaceDN w:val="0"/>
        <w:adjustRightInd w:val="0"/>
        <w:spacing w:after="0" w:line="360" w:lineRule="auto"/>
        <w:jc w:val="both"/>
        <w:rPr>
          <w:rFonts w:ascii="Arial" w:hAnsi="Arial" w:cs="Arial"/>
          <w:b/>
          <w:bCs/>
          <w:color w:val="000000"/>
          <w:sz w:val="20"/>
          <w:szCs w:val="20"/>
          <w:lang w:val="en-IE"/>
        </w:rPr>
      </w:pPr>
      <w:r>
        <w:rPr>
          <w:rFonts w:ascii="Arial" w:hAnsi="Arial" w:cs="Arial"/>
          <w:b/>
          <w:bCs/>
          <w:color w:val="000000"/>
          <w:sz w:val="20"/>
          <w:szCs w:val="20"/>
          <w:lang w:val="en-IE"/>
        </w:rPr>
        <w:t>Chapter 2, Section 2.4.1, Subsection 3</w:t>
      </w:r>
    </w:p>
    <w:p w:rsidR="00AF7867" w:rsidRPr="00156713" w:rsidRDefault="00AF7867" w:rsidP="00AF7867">
      <w:pPr>
        <w:autoSpaceDE w:val="0"/>
        <w:autoSpaceDN w:val="0"/>
        <w:adjustRightInd w:val="0"/>
        <w:spacing w:after="0" w:line="360" w:lineRule="auto"/>
        <w:jc w:val="both"/>
        <w:rPr>
          <w:rFonts w:ascii="Arial" w:hAnsi="Arial" w:cs="Arial"/>
          <w:b/>
          <w:bCs/>
          <w:color w:val="000000"/>
          <w:sz w:val="20"/>
          <w:szCs w:val="20"/>
          <w:lang w:val="en-IE"/>
        </w:rPr>
      </w:pPr>
      <w:r w:rsidRPr="00156713">
        <w:rPr>
          <w:rFonts w:ascii="Arial" w:hAnsi="Arial" w:cs="Arial"/>
          <w:b/>
          <w:bCs/>
          <w:color w:val="000000"/>
          <w:sz w:val="20"/>
          <w:szCs w:val="20"/>
          <w:lang w:val="en-IE"/>
        </w:rPr>
        <w:t xml:space="preserve">3. A rural County with increased Urbanisation </w:t>
      </w:r>
    </w:p>
    <w:p w:rsidR="00AF7867" w:rsidRDefault="00AF7867" w:rsidP="00AF7867">
      <w:pPr>
        <w:autoSpaceDE w:val="0"/>
        <w:autoSpaceDN w:val="0"/>
        <w:adjustRightInd w:val="0"/>
        <w:spacing w:after="0" w:line="360" w:lineRule="auto"/>
        <w:jc w:val="both"/>
        <w:rPr>
          <w:rFonts w:ascii="Arial" w:hAnsi="Arial" w:cs="Arial"/>
          <w:bCs/>
          <w:color w:val="FF0000"/>
          <w:sz w:val="20"/>
          <w:szCs w:val="20"/>
          <w:lang w:val="en-IE"/>
        </w:rPr>
      </w:pPr>
      <w:r w:rsidRPr="00156713">
        <w:rPr>
          <w:rFonts w:ascii="Arial" w:hAnsi="Arial" w:cs="Arial"/>
          <w:bCs/>
          <w:color w:val="000000"/>
          <w:sz w:val="20"/>
          <w:szCs w:val="20"/>
          <w:lang w:val="en-IE"/>
        </w:rPr>
        <w:t xml:space="preserve">Our Challenge is to recognise the rural nature of our county while supporting </w:t>
      </w:r>
      <w:r w:rsidR="00716774">
        <w:rPr>
          <w:rFonts w:ascii="Arial" w:hAnsi="Arial" w:cs="Arial"/>
          <w:bCs/>
          <w:color w:val="000000"/>
          <w:sz w:val="20"/>
          <w:szCs w:val="20"/>
          <w:lang w:val="en-IE"/>
        </w:rPr>
        <w:t>the continued development of our</w:t>
      </w:r>
      <w:r w:rsidRPr="00156713">
        <w:rPr>
          <w:rFonts w:ascii="Arial" w:hAnsi="Arial" w:cs="Arial"/>
          <w:bCs/>
          <w:color w:val="000000"/>
          <w:sz w:val="20"/>
          <w:szCs w:val="20"/>
          <w:lang w:val="en-IE"/>
        </w:rPr>
        <w:t xml:space="preserve"> towns and villages. This can be achieved by ensuring that our towns and villages develop in a compact way with residential developments of an appropriate size developing close to town cores and a strict adherence to the principles of sustainable development which will ensure the protection of our biodiversity and natural heritage. </w:t>
      </w:r>
      <w:r w:rsidRPr="00156713">
        <w:rPr>
          <w:rFonts w:ascii="Arial" w:hAnsi="Arial" w:cs="Arial"/>
          <w:bCs/>
          <w:color w:val="FF0000"/>
          <w:sz w:val="20"/>
          <w:szCs w:val="20"/>
          <w:lang w:val="en-IE"/>
        </w:rPr>
        <w:t>The Council will implement the provisions of the Urban Regeneration and Housing Act 2015</w:t>
      </w:r>
      <w:r>
        <w:rPr>
          <w:rFonts w:ascii="Arial" w:hAnsi="Arial" w:cs="Arial"/>
          <w:bCs/>
          <w:color w:val="FF0000"/>
          <w:sz w:val="20"/>
          <w:szCs w:val="20"/>
          <w:lang w:val="en-IE"/>
        </w:rPr>
        <w:t xml:space="preserve"> </w:t>
      </w:r>
      <w:r w:rsidRPr="00156713">
        <w:rPr>
          <w:rFonts w:ascii="Arial" w:hAnsi="Arial" w:cs="Arial"/>
          <w:bCs/>
          <w:color w:val="FF0000"/>
          <w:sz w:val="20"/>
          <w:szCs w:val="20"/>
          <w:lang w:val="en-IE"/>
        </w:rPr>
        <w:t>which includes</w:t>
      </w:r>
      <w:r>
        <w:rPr>
          <w:rFonts w:ascii="Arial" w:hAnsi="Arial" w:cs="Arial"/>
          <w:bCs/>
          <w:color w:val="FF0000"/>
          <w:sz w:val="20"/>
          <w:szCs w:val="20"/>
          <w:lang w:val="en-IE"/>
        </w:rPr>
        <w:t xml:space="preserve"> where appropriate</w:t>
      </w:r>
      <w:r w:rsidRPr="00156713">
        <w:rPr>
          <w:rFonts w:ascii="Arial" w:hAnsi="Arial" w:cs="Arial"/>
          <w:bCs/>
          <w:color w:val="FF0000"/>
          <w:sz w:val="20"/>
          <w:szCs w:val="20"/>
          <w:lang w:val="en-IE"/>
        </w:rPr>
        <w:t xml:space="preserve"> the Vacant Site Levy in facilitating and </w:t>
      </w:r>
      <w:r w:rsidRPr="0099228D">
        <w:rPr>
          <w:rFonts w:ascii="Arial" w:hAnsi="Arial" w:cs="Arial"/>
          <w:bCs/>
          <w:color w:val="FF0000"/>
          <w:sz w:val="20"/>
          <w:szCs w:val="20"/>
          <w:lang w:val="en-IE"/>
        </w:rPr>
        <w:t>encouraging the development and renewal designated</w:t>
      </w:r>
      <w:r>
        <w:rPr>
          <w:rFonts w:ascii="Arial" w:hAnsi="Arial" w:cs="Arial"/>
          <w:bCs/>
          <w:color w:val="FF0000"/>
          <w:sz w:val="20"/>
          <w:szCs w:val="20"/>
          <w:lang w:val="en-IE"/>
        </w:rPr>
        <w:t xml:space="preserve"> vacant sites as provided for in the 2015 Act</w:t>
      </w:r>
      <w:r w:rsidRPr="00156713">
        <w:rPr>
          <w:rFonts w:ascii="Arial" w:hAnsi="Arial" w:cs="Arial"/>
          <w:bCs/>
          <w:color w:val="FF0000"/>
          <w:sz w:val="20"/>
          <w:szCs w:val="20"/>
          <w:lang w:val="en-IE"/>
        </w:rPr>
        <w:t>.</w:t>
      </w:r>
    </w:p>
    <w:p w:rsidR="00AF7867" w:rsidRDefault="00AF7867" w:rsidP="00AF7867">
      <w:pPr>
        <w:autoSpaceDE w:val="0"/>
        <w:autoSpaceDN w:val="0"/>
        <w:adjustRightInd w:val="0"/>
        <w:spacing w:after="0" w:line="360" w:lineRule="auto"/>
        <w:jc w:val="both"/>
        <w:rPr>
          <w:rFonts w:ascii="Arial" w:hAnsi="Arial" w:cs="Arial"/>
          <w:bCs/>
          <w:color w:val="FF0000"/>
          <w:sz w:val="20"/>
          <w:szCs w:val="20"/>
          <w:lang w:val="en-IE"/>
        </w:rPr>
      </w:pPr>
    </w:p>
    <w:p w:rsidR="00AF7867" w:rsidRPr="0073222F" w:rsidRDefault="00AF7867" w:rsidP="00AF7867">
      <w:pPr>
        <w:autoSpaceDE w:val="0"/>
        <w:autoSpaceDN w:val="0"/>
        <w:adjustRightInd w:val="0"/>
        <w:spacing w:after="0" w:line="360" w:lineRule="auto"/>
        <w:jc w:val="both"/>
        <w:rPr>
          <w:rFonts w:ascii="Arial" w:hAnsi="Arial" w:cs="Arial"/>
          <w:b/>
          <w:bCs/>
          <w:sz w:val="20"/>
          <w:szCs w:val="20"/>
          <w:lang w:val="en-IE"/>
        </w:rPr>
      </w:pPr>
      <w:r w:rsidRPr="0073222F">
        <w:rPr>
          <w:rFonts w:ascii="Arial" w:hAnsi="Arial" w:cs="Arial"/>
          <w:b/>
          <w:bCs/>
          <w:sz w:val="20"/>
          <w:szCs w:val="20"/>
          <w:lang w:val="en-IE"/>
        </w:rPr>
        <w:t xml:space="preserve">Section 2.5.1 </w:t>
      </w:r>
    </w:p>
    <w:p w:rsidR="00AF7867" w:rsidRPr="006C54F6" w:rsidRDefault="00AF7867" w:rsidP="00AF7867">
      <w:pPr>
        <w:spacing w:line="360" w:lineRule="auto"/>
        <w:ind w:firstLine="720"/>
        <w:rPr>
          <w:rFonts w:ascii="Arial" w:hAnsi="Arial" w:cs="Arial"/>
          <w:b/>
          <w:sz w:val="20"/>
          <w:szCs w:val="20"/>
        </w:rPr>
      </w:pPr>
      <w:r w:rsidRPr="006C54F6">
        <w:rPr>
          <w:rFonts w:ascii="Arial" w:hAnsi="Arial" w:cs="Arial"/>
          <w:b/>
          <w:sz w:val="20"/>
          <w:szCs w:val="20"/>
        </w:rPr>
        <w:t>Tier One</w:t>
      </w:r>
    </w:p>
    <w:p w:rsidR="00AF7867" w:rsidRDefault="00AF7867" w:rsidP="00AF7867">
      <w:pPr>
        <w:autoSpaceDE w:val="0"/>
        <w:autoSpaceDN w:val="0"/>
        <w:adjustRightInd w:val="0"/>
        <w:spacing w:after="0" w:line="360" w:lineRule="auto"/>
        <w:jc w:val="both"/>
        <w:rPr>
          <w:rFonts w:ascii="Arial" w:hAnsi="Arial" w:cs="Arial"/>
          <w:bCs/>
          <w:color w:val="FF0000"/>
          <w:sz w:val="20"/>
          <w:szCs w:val="20"/>
          <w:lang w:val="en-IE"/>
        </w:rPr>
      </w:pPr>
      <w:r w:rsidRPr="006C54F6">
        <w:rPr>
          <w:rFonts w:ascii="Arial" w:hAnsi="Arial" w:cs="Arial"/>
          <w:sz w:val="20"/>
          <w:szCs w:val="20"/>
        </w:rPr>
        <w:t xml:space="preserve">Cavan Town &amp; Environs is our Tier one town. It is our County Town and has been classified as a hub town in the NSS and BRPG. The town is of strategic importance within the Border Region and has excellent transport linkages nationally, regionally and locally. This town became a Large Town within the context of census towns, in the 2011 census with a population in excess of 10,000. The Cavan Town &amp; Environs Development Plan provides greater details and specific policies and objectives with </w:t>
      </w:r>
      <w:r w:rsidRPr="006C54F6">
        <w:rPr>
          <w:rFonts w:ascii="Arial" w:hAnsi="Arial" w:cs="Arial"/>
          <w:sz w:val="20"/>
          <w:szCs w:val="20"/>
        </w:rPr>
        <w:lastRenderedPageBreak/>
        <w:t>regards to this town.</w:t>
      </w:r>
      <w:r>
        <w:rPr>
          <w:rFonts w:ascii="Arial" w:hAnsi="Arial" w:cs="Arial"/>
          <w:sz w:val="20"/>
          <w:szCs w:val="20"/>
          <w:lang w:val="en-IE"/>
        </w:rPr>
        <w:t xml:space="preserve"> </w:t>
      </w:r>
      <w:r w:rsidRPr="00156713">
        <w:rPr>
          <w:rFonts w:ascii="Arial" w:hAnsi="Arial" w:cs="Arial"/>
          <w:bCs/>
          <w:color w:val="FF0000"/>
          <w:sz w:val="20"/>
          <w:szCs w:val="20"/>
          <w:lang w:val="en-IE"/>
        </w:rPr>
        <w:t>The Council will implement</w:t>
      </w:r>
      <w:r>
        <w:rPr>
          <w:rFonts w:ascii="Arial" w:hAnsi="Arial" w:cs="Arial"/>
          <w:bCs/>
          <w:color w:val="FF0000"/>
          <w:sz w:val="20"/>
          <w:szCs w:val="20"/>
          <w:lang w:val="en-IE"/>
        </w:rPr>
        <w:t xml:space="preserve"> in Tier One, Cavan Town,</w:t>
      </w:r>
      <w:r w:rsidRPr="00156713">
        <w:rPr>
          <w:rFonts w:ascii="Arial" w:hAnsi="Arial" w:cs="Arial"/>
          <w:bCs/>
          <w:color w:val="FF0000"/>
          <w:sz w:val="20"/>
          <w:szCs w:val="20"/>
          <w:lang w:val="en-IE"/>
        </w:rPr>
        <w:t xml:space="preserve"> the provisions of the Urban Regeneration and Housing Act 2015</w:t>
      </w:r>
      <w:r w:rsidRPr="00610C12">
        <w:rPr>
          <w:rFonts w:ascii="Arial" w:hAnsi="Arial" w:cs="Arial"/>
          <w:bCs/>
          <w:color w:val="FF0000"/>
          <w:sz w:val="20"/>
          <w:szCs w:val="20"/>
          <w:lang w:val="en-IE"/>
        </w:rPr>
        <w:t xml:space="preserve"> </w:t>
      </w:r>
      <w:r w:rsidRPr="00156713">
        <w:rPr>
          <w:rFonts w:ascii="Arial" w:hAnsi="Arial" w:cs="Arial"/>
          <w:bCs/>
          <w:color w:val="FF0000"/>
          <w:sz w:val="20"/>
          <w:szCs w:val="20"/>
          <w:lang w:val="en-IE"/>
        </w:rPr>
        <w:t>which includes</w:t>
      </w:r>
      <w:r>
        <w:rPr>
          <w:rFonts w:ascii="Arial" w:hAnsi="Arial" w:cs="Arial"/>
          <w:bCs/>
          <w:color w:val="FF0000"/>
          <w:sz w:val="20"/>
          <w:szCs w:val="20"/>
          <w:lang w:val="en-IE"/>
        </w:rPr>
        <w:t xml:space="preserve"> where appropriate</w:t>
      </w:r>
      <w:r w:rsidRPr="00156713">
        <w:rPr>
          <w:rFonts w:ascii="Arial" w:hAnsi="Arial" w:cs="Arial"/>
          <w:bCs/>
          <w:color w:val="FF0000"/>
          <w:sz w:val="20"/>
          <w:szCs w:val="20"/>
          <w:lang w:val="en-IE"/>
        </w:rPr>
        <w:t xml:space="preserve"> the Vacant Site Levy in facilitating and </w:t>
      </w:r>
      <w:r w:rsidRPr="0099228D">
        <w:rPr>
          <w:rFonts w:ascii="Arial" w:hAnsi="Arial" w:cs="Arial"/>
          <w:bCs/>
          <w:color w:val="FF0000"/>
          <w:sz w:val="20"/>
          <w:szCs w:val="20"/>
          <w:lang w:val="en-IE"/>
        </w:rPr>
        <w:t>encouraging the development and renewal designated</w:t>
      </w:r>
      <w:r>
        <w:rPr>
          <w:rFonts w:ascii="Arial" w:hAnsi="Arial" w:cs="Arial"/>
          <w:bCs/>
          <w:color w:val="FF0000"/>
          <w:sz w:val="20"/>
          <w:szCs w:val="20"/>
          <w:lang w:val="en-IE"/>
        </w:rPr>
        <w:t xml:space="preserve"> vacant sites as provided for in the 2015 Act</w:t>
      </w:r>
      <w:r w:rsidRPr="00156713">
        <w:rPr>
          <w:rFonts w:ascii="Arial" w:hAnsi="Arial" w:cs="Arial"/>
          <w:bCs/>
          <w:color w:val="FF0000"/>
          <w:sz w:val="20"/>
          <w:szCs w:val="20"/>
          <w:lang w:val="en-IE"/>
        </w:rPr>
        <w:t>.</w:t>
      </w:r>
    </w:p>
    <w:p w:rsidR="00AF7867" w:rsidRPr="00551436" w:rsidRDefault="00AF7867" w:rsidP="00551436">
      <w:pPr>
        <w:spacing w:line="360" w:lineRule="auto"/>
        <w:rPr>
          <w:rFonts w:ascii="Arial" w:hAnsi="Arial" w:cs="Arial"/>
          <w:b/>
          <w:sz w:val="20"/>
          <w:szCs w:val="20"/>
          <w:lang w:val="en-IE"/>
        </w:rPr>
      </w:pPr>
    </w:p>
    <w:p w:rsidR="00AF7867" w:rsidRPr="006C54F6" w:rsidRDefault="00AF7867" w:rsidP="00AF7867">
      <w:pPr>
        <w:spacing w:line="360" w:lineRule="auto"/>
        <w:ind w:firstLine="720"/>
        <w:rPr>
          <w:rFonts w:ascii="Arial" w:hAnsi="Arial" w:cs="Arial"/>
          <w:b/>
          <w:sz w:val="20"/>
          <w:szCs w:val="20"/>
        </w:rPr>
      </w:pPr>
      <w:r w:rsidRPr="006C54F6">
        <w:rPr>
          <w:rFonts w:ascii="Arial" w:hAnsi="Arial" w:cs="Arial"/>
          <w:b/>
          <w:sz w:val="20"/>
          <w:szCs w:val="20"/>
        </w:rPr>
        <w:t xml:space="preserve">Tier Two </w:t>
      </w:r>
    </w:p>
    <w:p w:rsidR="00AF7867" w:rsidRDefault="00AF7867" w:rsidP="00AF7867">
      <w:pPr>
        <w:autoSpaceDE w:val="0"/>
        <w:autoSpaceDN w:val="0"/>
        <w:adjustRightInd w:val="0"/>
        <w:spacing w:after="0" w:line="360" w:lineRule="auto"/>
        <w:jc w:val="both"/>
        <w:rPr>
          <w:rFonts w:ascii="Arial" w:hAnsi="Arial" w:cs="Arial"/>
          <w:bCs/>
          <w:color w:val="FF0000"/>
          <w:sz w:val="20"/>
          <w:szCs w:val="20"/>
          <w:lang w:val="en-IE"/>
        </w:rPr>
      </w:pPr>
      <w:r w:rsidRPr="006C54F6">
        <w:rPr>
          <w:rFonts w:ascii="Arial" w:hAnsi="Arial" w:cs="Arial"/>
          <w:sz w:val="20"/>
          <w:szCs w:val="20"/>
        </w:rPr>
        <w:t>Tier Two towns are the larger towns in the County, they are located in the east of the County mainly towards the border with Meath. While much smaller than the county town these towns are important as centres of population and employment and act as drivers of growth within the County. They support the continued development of the county town with which they have good linkages. These towns have populations of over 2,000 and a good mix of retail, social, professional, educational and commercial services. They are also providers of employment. Ballyjamesduff is the largest of these towns but has the lowest number and mix of retail and other services. Each of the towns will be considered in detail in the individual town plans which are accompanied by zoning maps which include land zoned for future residential use. These lands include a number of unfinished estates which require considerable work and therefore can not be considered to be developed lands. The quantum of residential land is zoned on the basis of the targeted population growth in the following section. Each of the larger towns has been provided with the same target growth to ensure that they have sufficient land available to cater for existing and future populations. It is not anticipated that they will all develop at the same rate, several factors could affect growth for example in-migration contributed to the high growth rate in Ballyjamesduff, if this were to reverse then the population growth could slow down. The viability of all future development must be considered in the context of the existing capacity of infrastructure such as Waste Water Treatment Systems.</w:t>
      </w:r>
      <w:r>
        <w:rPr>
          <w:rFonts w:ascii="Arial" w:hAnsi="Arial" w:cs="Arial"/>
          <w:sz w:val="20"/>
          <w:szCs w:val="20"/>
          <w:lang w:val="en-IE"/>
        </w:rPr>
        <w:t xml:space="preserve"> </w:t>
      </w:r>
      <w:r w:rsidRPr="00156713">
        <w:rPr>
          <w:rFonts w:ascii="Arial" w:hAnsi="Arial" w:cs="Arial"/>
          <w:bCs/>
          <w:color w:val="FF0000"/>
          <w:sz w:val="20"/>
          <w:szCs w:val="20"/>
          <w:lang w:val="en-IE"/>
        </w:rPr>
        <w:t>The Council will implement</w:t>
      </w:r>
      <w:r>
        <w:rPr>
          <w:rFonts w:ascii="Arial" w:hAnsi="Arial" w:cs="Arial"/>
          <w:bCs/>
          <w:color w:val="FF0000"/>
          <w:sz w:val="20"/>
          <w:szCs w:val="20"/>
          <w:lang w:val="en-IE"/>
        </w:rPr>
        <w:t xml:space="preserve"> in Tier Two Towns,</w:t>
      </w:r>
      <w:r w:rsidRPr="00156713">
        <w:rPr>
          <w:rFonts w:ascii="Arial" w:hAnsi="Arial" w:cs="Arial"/>
          <w:bCs/>
          <w:color w:val="FF0000"/>
          <w:sz w:val="20"/>
          <w:szCs w:val="20"/>
          <w:lang w:val="en-IE"/>
        </w:rPr>
        <w:t xml:space="preserve"> the provisions of the Urban Regeneration and Housing Act 2015</w:t>
      </w:r>
      <w:r>
        <w:rPr>
          <w:rFonts w:ascii="Arial" w:hAnsi="Arial" w:cs="Arial"/>
          <w:bCs/>
          <w:color w:val="FF0000"/>
          <w:sz w:val="20"/>
          <w:szCs w:val="20"/>
          <w:lang w:val="en-IE"/>
        </w:rPr>
        <w:t xml:space="preserve">, </w:t>
      </w:r>
      <w:r w:rsidRPr="00156713">
        <w:rPr>
          <w:rFonts w:ascii="Arial" w:hAnsi="Arial" w:cs="Arial"/>
          <w:bCs/>
          <w:color w:val="FF0000"/>
          <w:sz w:val="20"/>
          <w:szCs w:val="20"/>
          <w:lang w:val="en-IE"/>
        </w:rPr>
        <w:t>which includes</w:t>
      </w:r>
      <w:r>
        <w:rPr>
          <w:rFonts w:ascii="Arial" w:hAnsi="Arial" w:cs="Arial"/>
          <w:bCs/>
          <w:color w:val="FF0000"/>
          <w:sz w:val="20"/>
          <w:szCs w:val="20"/>
          <w:lang w:val="en-IE"/>
        </w:rPr>
        <w:t xml:space="preserve"> where appropriate</w:t>
      </w:r>
      <w:r w:rsidRPr="00156713">
        <w:rPr>
          <w:rFonts w:ascii="Arial" w:hAnsi="Arial" w:cs="Arial"/>
          <w:bCs/>
          <w:color w:val="FF0000"/>
          <w:sz w:val="20"/>
          <w:szCs w:val="20"/>
          <w:lang w:val="en-IE"/>
        </w:rPr>
        <w:t xml:space="preserve"> the Vacant Site Levy in facilitating and </w:t>
      </w:r>
      <w:r w:rsidRPr="0099228D">
        <w:rPr>
          <w:rFonts w:ascii="Arial" w:hAnsi="Arial" w:cs="Arial"/>
          <w:bCs/>
          <w:color w:val="FF0000"/>
          <w:sz w:val="20"/>
          <w:szCs w:val="20"/>
          <w:lang w:val="en-IE"/>
        </w:rPr>
        <w:t>encouraging the development and renewal designated</w:t>
      </w:r>
      <w:r>
        <w:rPr>
          <w:rFonts w:ascii="Arial" w:hAnsi="Arial" w:cs="Arial"/>
          <w:bCs/>
          <w:color w:val="FF0000"/>
          <w:sz w:val="20"/>
          <w:szCs w:val="20"/>
          <w:lang w:val="en-IE"/>
        </w:rPr>
        <w:t xml:space="preserve"> vacant sites as provided for in the 2015 Act</w:t>
      </w:r>
      <w:r w:rsidRPr="00156713">
        <w:rPr>
          <w:rFonts w:ascii="Arial" w:hAnsi="Arial" w:cs="Arial"/>
          <w:bCs/>
          <w:color w:val="FF0000"/>
          <w:sz w:val="20"/>
          <w:szCs w:val="20"/>
          <w:lang w:val="en-IE"/>
        </w:rPr>
        <w:t>.</w:t>
      </w:r>
    </w:p>
    <w:p w:rsidR="00AF7867" w:rsidRPr="006C54F6" w:rsidRDefault="00AF7867" w:rsidP="00AF7867">
      <w:pPr>
        <w:spacing w:line="360" w:lineRule="auto"/>
        <w:rPr>
          <w:rFonts w:ascii="Arial" w:hAnsi="Arial" w:cs="Arial"/>
          <w:sz w:val="20"/>
          <w:szCs w:val="20"/>
          <w:lang w:val="en-IE"/>
        </w:rPr>
      </w:pPr>
    </w:p>
    <w:p w:rsidR="00AF7867" w:rsidRPr="006C54F6" w:rsidRDefault="00AF7867" w:rsidP="00AF7867">
      <w:pPr>
        <w:spacing w:line="360" w:lineRule="auto"/>
        <w:rPr>
          <w:rFonts w:ascii="Arial" w:hAnsi="Arial" w:cs="Arial"/>
          <w:sz w:val="20"/>
          <w:szCs w:val="20"/>
        </w:rPr>
      </w:pPr>
    </w:p>
    <w:p w:rsidR="00AF7867" w:rsidRPr="006C54F6" w:rsidRDefault="00AF7867" w:rsidP="00AF7867">
      <w:pPr>
        <w:spacing w:line="360" w:lineRule="auto"/>
        <w:ind w:firstLine="720"/>
        <w:rPr>
          <w:rFonts w:ascii="Arial" w:hAnsi="Arial" w:cs="Arial"/>
          <w:b/>
          <w:sz w:val="20"/>
          <w:szCs w:val="20"/>
        </w:rPr>
      </w:pPr>
      <w:r w:rsidRPr="006C54F6">
        <w:rPr>
          <w:rFonts w:ascii="Arial" w:hAnsi="Arial" w:cs="Arial"/>
          <w:b/>
          <w:sz w:val="20"/>
          <w:szCs w:val="20"/>
        </w:rPr>
        <w:t>Tier Three</w:t>
      </w:r>
    </w:p>
    <w:p w:rsidR="00AF7867" w:rsidRDefault="00AF7867" w:rsidP="00AF7867">
      <w:pPr>
        <w:autoSpaceDE w:val="0"/>
        <w:autoSpaceDN w:val="0"/>
        <w:adjustRightInd w:val="0"/>
        <w:spacing w:after="0" w:line="360" w:lineRule="auto"/>
        <w:jc w:val="both"/>
        <w:rPr>
          <w:rFonts w:ascii="Arial" w:hAnsi="Arial" w:cs="Arial"/>
          <w:bCs/>
          <w:color w:val="FF0000"/>
          <w:sz w:val="20"/>
          <w:szCs w:val="20"/>
          <w:lang w:val="en-IE"/>
        </w:rPr>
      </w:pPr>
      <w:r w:rsidRPr="006C54F6">
        <w:rPr>
          <w:rFonts w:ascii="Arial" w:hAnsi="Arial" w:cs="Arial"/>
          <w:sz w:val="20"/>
          <w:szCs w:val="20"/>
        </w:rPr>
        <w:t xml:space="preserve">Tier three towns have a good mix and variety of retail and some professional, educational and social providers. In the west of the county these are the larger towns and so have an important role to play as providers of essential services such as retail, education and recreational. In the east Mullagh town is classified as medium sized town but has a lower retail and service provision than the other medium towns.  The proximity of this town to the Greater Dublin Area and the high population growth suggests that this town has become somewhat of a commuter town which in turn has had an effect on the development of services. Detailed zoning maps which will include land zoned for residential purposes will be included in the town plans. The lands zoned for future residential use include a number of </w:t>
      </w:r>
      <w:r w:rsidRPr="006C54F6">
        <w:rPr>
          <w:rFonts w:ascii="Arial" w:hAnsi="Arial" w:cs="Arial"/>
          <w:sz w:val="20"/>
          <w:szCs w:val="20"/>
        </w:rPr>
        <w:lastRenderedPageBreak/>
        <w:t>unfinished estates which require considerable work and therefore can not be considered to be developed lands. The quantum of residential land is zoned on the basis of the targeted population growth in the following section. It is not anticipated that these towns will grow at an even rate but it is important that sufficient land is allocated to cater for existing and future growth. The viability of all future development must be considered in the context of the existing capacity of infrastructure such as Waste Water Treatment Systems.</w:t>
      </w:r>
      <w:r>
        <w:rPr>
          <w:rFonts w:ascii="Arial" w:hAnsi="Arial" w:cs="Arial"/>
          <w:sz w:val="20"/>
          <w:szCs w:val="20"/>
          <w:lang w:val="en-IE"/>
        </w:rPr>
        <w:t xml:space="preserve"> </w:t>
      </w:r>
      <w:r w:rsidRPr="00156713">
        <w:rPr>
          <w:rFonts w:ascii="Arial" w:hAnsi="Arial" w:cs="Arial"/>
          <w:bCs/>
          <w:color w:val="FF0000"/>
          <w:sz w:val="20"/>
          <w:szCs w:val="20"/>
          <w:lang w:val="en-IE"/>
        </w:rPr>
        <w:t>The Council will implement</w:t>
      </w:r>
      <w:r>
        <w:rPr>
          <w:rFonts w:ascii="Arial" w:hAnsi="Arial" w:cs="Arial"/>
          <w:bCs/>
          <w:color w:val="FF0000"/>
          <w:sz w:val="20"/>
          <w:szCs w:val="20"/>
          <w:lang w:val="en-IE"/>
        </w:rPr>
        <w:t xml:space="preserve"> in Tier Three Towns,</w:t>
      </w:r>
      <w:r w:rsidRPr="00156713">
        <w:rPr>
          <w:rFonts w:ascii="Arial" w:hAnsi="Arial" w:cs="Arial"/>
          <w:bCs/>
          <w:color w:val="FF0000"/>
          <w:sz w:val="20"/>
          <w:szCs w:val="20"/>
          <w:lang w:val="en-IE"/>
        </w:rPr>
        <w:t xml:space="preserve"> the provisions of the Urban Regeneration and Housing Act 2015</w:t>
      </w:r>
      <w:r>
        <w:rPr>
          <w:rFonts w:ascii="Arial" w:hAnsi="Arial" w:cs="Arial"/>
          <w:bCs/>
          <w:color w:val="FF0000"/>
          <w:sz w:val="20"/>
          <w:szCs w:val="20"/>
          <w:lang w:val="en-IE"/>
        </w:rPr>
        <w:t xml:space="preserve"> </w:t>
      </w:r>
      <w:r w:rsidRPr="00156713">
        <w:rPr>
          <w:rFonts w:ascii="Arial" w:hAnsi="Arial" w:cs="Arial"/>
          <w:bCs/>
          <w:color w:val="FF0000"/>
          <w:sz w:val="20"/>
          <w:szCs w:val="20"/>
          <w:lang w:val="en-IE"/>
        </w:rPr>
        <w:t>which includes</w:t>
      </w:r>
      <w:r>
        <w:rPr>
          <w:rFonts w:ascii="Arial" w:hAnsi="Arial" w:cs="Arial"/>
          <w:bCs/>
          <w:color w:val="FF0000"/>
          <w:sz w:val="20"/>
          <w:szCs w:val="20"/>
          <w:lang w:val="en-IE"/>
        </w:rPr>
        <w:t xml:space="preserve"> where appropriate</w:t>
      </w:r>
      <w:r w:rsidRPr="00156713">
        <w:rPr>
          <w:rFonts w:ascii="Arial" w:hAnsi="Arial" w:cs="Arial"/>
          <w:bCs/>
          <w:color w:val="FF0000"/>
          <w:sz w:val="20"/>
          <w:szCs w:val="20"/>
          <w:lang w:val="en-IE"/>
        </w:rPr>
        <w:t xml:space="preserve"> the Vacant Site Levy in facilitating and </w:t>
      </w:r>
      <w:r w:rsidRPr="0099228D">
        <w:rPr>
          <w:rFonts w:ascii="Arial" w:hAnsi="Arial" w:cs="Arial"/>
          <w:bCs/>
          <w:color w:val="FF0000"/>
          <w:sz w:val="20"/>
          <w:szCs w:val="20"/>
          <w:lang w:val="en-IE"/>
        </w:rPr>
        <w:t>encouraging the development and renewal designated</w:t>
      </w:r>
      <w:r>
        <w:rPr>
          <w:rFonts w:ascii="Arial" w:hAnsi="Arial" w:cs="Arial"/>
          <w:bCs/>
          <w:color w:val="FF0000"/>
          <w:sz w:val="20"/>
          <w:szCs w:val="20"/>
          <w:lang w:val="en-IE"/>
        </w:rPr>
        <w:t xml:space="preserve"> vacant sites as provided for in the 2015 Act</w:t>
      </w:r>
      <w:r w:rsidRPr="00156713">
        <w:rPr>
          <w:rFonts w:ascii="Arial" w:hAnsi="Arial" w:cs="Arial"/>
          <w:bCs/>
          <w:color w:val="FF0000"/>
          <w:sz w:val="20"/>
          <w:szCs w:val="20"/>
          <w:lang w:val="en-IE"/>
        </w:rPr>
        <w:t>.</w:t>
      </w:r>
    </w:p>
    <w:p w:rsidR="00AF7867" w:rsidRPr="006C54F6" w:rsidRDefault="00AF7867" w:rsidP="00AF7867">
      <w:pPr>
        <w:autoSpaceDE w:val="0"/>
        <w:autoSpaceDN w:val="0"/>
        <w:adjustRightInd w:val="0"/>
        <w:spacing w:after="0" w:line="360" w:lineRule="auto"/>
        <w:jc w:val="both"/>
        <w:rPr>
          <w:rFonts w:ascii="Arial" w:hAnsi="Arial" w:cs="Arial"/>
          <w:bCs/>
          <w:color w:val="FF0000"/>
          <w:sz w:val="20"/>
          <w:szCs w:val="20"/>
          <w:lang w:val="en-IE"/>
        </w:rPr>
      </w:pPr>
    </w:p>
    <w:p w:rsidR="00AF7867" w:rsidRPr="00156713" w:rsidRDefault="00AF7867" w:rsidP="00AF7867">
      <w:pPr>
        <w:autoSpaceDE w:val="0"/>
        <w:autoSpaceDN w:val="0"/>
        <w:adjustRightInd w:val="0"/>
        <w:spacing w:after="0" w:line="360" w:lineRule="auto"/>
        <w:jc w:val="both"/>
        <w:rPr>
          <w:rFonts w:ascii="Arial" w:hAnsi="Arial" w:cs="Arial"/>
          <w:b/>
          <w:bCs/>
          <w:color w:val="000000"/>
          <w:sz w:val="20"/>
          <w:szCs w:val="20"/>
          <w:lang w:val="en-IE"/>
        </w:rPr>
      </w:pPr>
    </w:p>
    <w:p w:rsidR="00AF7867" w:rsidRPr="00156713" w:rsidRDefault="00AF7867" w:rsidP="00AF7867">
      <w:pPr>
        <w:autoSpaceDE w:val="0"/>
        <w:autoSpaceDN w:val="0"/>
        <w:adjustRightInd w:val="0"/>
        <w:spacing w:after="0" w:line="360" w:lineRule="auto"/>
        <w:jc w:val="both"/>
        <w:rPr>
          <w:rFonts w:ascii="Arial" w:hAnsi="Arial" w:cs="Arial"/>
          <w:b/>
          <w:bCs/>
          <w:color w:val="000000"/>
          <w:sz w:val="20"/>
          <w:szCs w:val="20"/>
          <w:lang w:val="en-IE"/>
        </w:rPr>
      </w:pPr>
      <w:r>
        <w:rPr>
          <w:rFonts w:ascii="Arial" w:hAnsi="Arial" w:cs="Arial"/>
          <w:b/>
          <w:bCs/>
          <w:color w:val="000000"/>
          <w:sz w:val="20"/>
          <w:szCs w:val="20"/>
          <w:lang w:val="en-IE"/>
        </w:rPr>
        <w:t>Section 2.8 Core Strategy Policies</w:t>
      </w:r>
    </w:p>
    <w:p w:rsidR="00AF7867" w:rsidRPr="00156713" w:rsidRDefault="00AF7867" w:rsidP="00AF7867">
      <w:pPr>
        <w:autoSpaceDE w:val="0"/>
        <w:autoSpaceDN w:val="0"/>
        <w:adjustRightInd w:val="0"/>
        <w:spacing w:after="0" w:line="360" w:lineRule="auto"/>
        <w:jc w:val="both"/>
        <w:rPr>
          <w:rFonts w:ascii="Arial" w:hAnsi="Arial" w:cs="Arial"/>
          <w:b/>
          <w:bCs/>
          <w:color w:val="000000"/>
          <w:sz w:val="20"/>
          <w:szCs w:val="20"/>
          <w:lang w:val="en-IE"/>
        </w:rPr>
      </w:pPr>
      <w:r w:rsidRPr="00156713">
        <w:rPr>
          <w:rFonts w:ascii="Arial" w:hAnsi="Arial" w:cs="Arial"/>
          <w:b/>
          <w:bCs/>
          <w:color w:val="000000"/>
          <w:sz w:val="20"/>
          <w:szCs w:val="20"/>
          <w:lang w:val="en-IE"/>
        </w:rPr>
        <w:t>Policy CSP3:</w:t>
      </w:r>
    </w:p>
    <w:p w:rsidR="00AF7867" w:rsidRPr="00156713" w:rsidRDefault="00AF7867" w:rsidP="00AF7867">
      <w:pPr>
        <w:autoSpaceDE w:val="0"/>
        <w:autoSpaceDN w:val="0"/>
        <w:adjustRightInd w:val="0"/>
        <w:spacing w:after="0" w:line="360" w:lineRule="auto"/>
        <w:jc w:val="both"/>
        <w:rPr>
          <w:rFonts w:ascii="Arial" w:hAnsi="Arial" w:cs="Arial"/>
          <w:bCs/>
          <w:color w:val="FF0000"/>
          <w:sz w:val="20"/>
          <w:szCs w:val="20"/>
          <w:lang w:val="en-IE"/>
        </w:rPr>
      </w:pPr>
      <w:r w:rsidRPr="00156713">
        <w:rPr>
          <w:rFonts w:ascii="Arial" w:hAnsi="Arial" w:cs="Arial"/>
          <w:bCs/>
          <w:color w:val="000000"/>
          <w:sz w:val="20"/>
          <w:szCs w:val="20"/>
          <w:lang w:val="en-IE"/>
        </w:rPr>
        <w:t xml:space="preserve">To guide development of towns in a sequential manner, outwards from the core area to maximise the use of existing and future infrastructure provision, promote sustainable development and make better use of underutilised lands </w:t>
      </w:r>
      <w:r w:rsidRPr="00156713">
        <w:rPr>
          <w:rFonts w:ascii="Arial" w:hAnsi="Arial" w:cs="Arial"/>
          <w:bCs/>
          <w:color w:val="FF0000"/>
          <w:sz w:val="20"/>
          <w:szCs w:val="20"/>
          <w:lang w:val="en-IE"/>
        </w:rPr>
        <w:t>by implementing</w:t>
      </w:r>
      <w:r w:rsidRPr="00156713">
        <w:rPr>
          <w:rFonts w:ascii="Arial" w:hAnsi="Arial" w:cs="Arial"/>
          <w:bCs/>
          <w:color w:val="000000"/>
          <w:sz w:val="20"/>
          <w:szCs w:val="20"/>
          <w:lang w:val="en-IE"/>
        </w:rPr>
        <w:t xml:space="preserve"> </w:t>
      </w:r>
      <w:r w:rsidRPr="00156713">
        <w:rPr>
          <w:rFonts w:ascii="Arial" w:hAnsi="Arial" w:cs="Arial"/>
          <w:bCs/>
          <w:color w:val="FF0000"/>
          <w:sz w:val="20"/>
          <w:szCs w:val="20"/>
          <w:lang w:val="en-IE"/>
        </w:rPr>
        <w:t xml:space="preserve">the provisions of the Urban Regeneration and Housing Act 2015 which includes </w:t>
      </w:r>
      <w:r>
        <w:rPr>
          <w:rFonts w:ascii="Arial" w:hAnsi="Arial" w:cs="Arial"/>
          <w:bCs/>
          <w:color w:val="FF0000"/>
          <w:sz w:val="20"/>
          <w:szCs w:val="20"/>
          <w:lang w:val="en-IE"/>
        </w:rPr>
        <w:t xml:space="preserve">where appropriate </w:t>
      </w:r>
      <w:r w:rsidRPr="00156713">
        <w:rPr>
          <w:rFonts w:ascii="Arial" w:hAnsi="Arial" w:cs="Arial"/>
          <w:bCs/>
          <w:color w:val="FF0000"/>
          <w:sz w:val="20"/>
          <w:szCs w:val="20"/>
          <w:lang w:val="en-IE"/>
        </w:rPr>
        <w:t xml:space="preserve">the Vacant Site Levy in facilitating and encouraging the development and renewal of </w:t>
      </w:r>
      <w:r>
        <w:rPr>
          <w:rFonts w:ascii="Arial" w:hAnsi="Arial" w:cs="Arial"/>
          <w:bCs/>
          <w:color w:val="FF0000"/>
          <w:sz w:val="20"/>
          <w:szCs w:val="20"/>
          <w:lang w:val="en-IE"/>
        </w:rPr>
        <w:t>designated vacant sites as provided for in the 2015 Act</w:t>
      </w:r>
      <w:r w:rsidRPr="00156713">
        <w:rPr>
          <w:rFonts w:ascii="Arial" w:hAnsi="Arial" w:cs="Arial"/>
          <w:bCs/>
          <w:color w:val="FF0000"/>
          <w:sz w:val="20"/>
          <w:szCs w:val="20"/>
          <w:lang w:val="en-IE"/>
        </w:rPr>
        <w:t xml:space="preserve">. </w:t>
      </w:r>
    </w:p>
    <w:p w:rsidR="00AF7867" w:rsidRPr="00156713" w:rsidRDefault="00AF7867" w:rsidP="00AF7867">
      <w:pPr>
        <w:spacing w:line="360" w:lineRule="auto"/>
        <w:jc w:val="both"/>
        <w:outlineLvl w:val="2"/>
        <w:rPr>
          <w:rFonts w:ascii="Arial" w:hAnsi="Arial" w:cs="Arial"/>
          <w:b/>
          <w:color w:val="FF0000"/>
          <w:sz w:val="20"/>
          <w:szCs w:val="20"/>
          <w:lang w:val="en-IE"/>
        </w:rPr>
      </w:pPr>
    </w:p>
    <w:p w:rsidR="00AF7867" w:rsidRPr="00156713" w:rsidRDefault="00AF7867" w:rsidP="00AF7867">
      <w:pPr>
        <w:spacing w:line="360" w:lineRule="auto"/>
        <w:jc w:val="both"/>
        <w:outlineLvl w:val="2"/>
        <w:rPr>
          <w:rFonts w:ascii="Arial" w:hAnsi="Arial" w:cs="Arial"/>
          <w:b/>
          <w:color w:val="FF0000"/>
          <w:sz w:val="20"/>
          <w:szCs w:val="20"/>
          <w:lang w:val="en-IE"/>
        </w:rPr>
      </w:pPr>
      <w:r w:rsidRPr="00156713">
        <w:rPr>
          <w:rFonts w:ascii="Arial" w:hAnsi="Arial" w:cs="Arial"/>
          <w:b/>
          <w:color w:val="FF0000"/>
          <w:sz w:val="20"/>
          <w:szCs w:val="20"/>
          <w:lang w:val="en-IE"/>
        </w:rPr>
        <w:t xml:space="preserve">Policy CSP21 </w:t>
      </w:r>
    </w:p>
    <w:p w:rsidR="00AF7867" w:rsidRPr="00156713" w:rsidRDefault="00AF7867" w:rsidP="00AF7867">
      <w:pPr>
        <w:spacing w:line="360" w:lineRule="auto"/>
        <w:jc w:val="both"/>
        <w:outlineLvl w:val="2"/>
        <w:rPr>
          <w:rFonts w:ascii="Arial" w:hAnsi="Arial" w:cs="Arial"/>
          <w:color w:val="FF0000"/>
          <w:sz w:val="20"/>
          <w:szCs w:val="20"/>
          <w:lang w:val="en-IE"/>
        </w:rPr>
      </w:pPr>
      <w:r w:rsidRPr="00156713">
        <w:rPr>
          <w:rFonts w:ascii="Arial" w:hAnsi="Arial" w:cs="Arial"/>
          <w:color w:val="FF0000"/>
          <w:sz w:val="20"/>
          <w:szCs w:val="20"/>
          <w:lang w:val="en-IE"/>
        </w:rPr>
        <w:t>To facilitate in the implementation of the Urban Regeneration and Housing Act 2015, in particular, by way of utilising site activation measures, including the provision of the Vacant Site Levy, as appropriate to assist in bringing forward vacant and/or underutilised ‘residential’ and ‘regeneration’ lands into beneficial use within lands identified in the Cavan County Development Plan 2014-2020. For the purposes of clarity, ‘residential’ and ‘regeneration lands’ as identified in the Urban Regeneration and Housing Act 2015 to be interpreted within the Cavan County Development Plan 2014-2020 as follows</w:t>
      </w:r>
    </w:p>
    <w:p w:rsidR="00AF7867" w:rsidRPr="005259A2" w:rsidRDefault="00AF7867" w:rsidP="00AF7867">
      <w:pPr>
        <w:spacing w:line="360" w:lineRule="auto"/>
        <w:jc w:val="both"/>
        <w:outlineLvl w:val="2"/>
        <w:rPr>
          <w:rFonts w:ascii="Arial" w:hAnsi="Arial" w:cs="Arial"/>
          <w:color w:val="FF0000"/>
          <w:sz w:val="20"/>
          <w:szCs w:val="20"/>
          <w:lang w:val="en-IE"/>
        </w:rPr>
      </w:pPr>
      <w:r>
        <w:rPr>
          <w:rFonts w:ascii="Arial" w:hAnsi="Arial" w:cs="Arial"/>
          <w:color w:val="FF0000"/>
          <w:sz w:val="20"/>
          <w:szCs w:val="20"/>
          <w:lang w:val="en-IE"/>
        </w:rPr>
        <w:t>Residential</w:t>
      </w:r>
      <w:r w:rsidRPr="00156713">
        <w:rPr>
          <w:rFonts w:ascii="Arial" w:hAnsi="Arial" w:cs="Arial"/>
          <w:color w:val="FF0000"/>
          <w:sz w:val="20"/>
          <w:szCs w:val="20"/>
          <w:lang w:val="en-IE"/>
        </w:rPr>
        <w:t>:</w:t>
      </w:r>
      <w:r>
        <w:rPr>
          <w:rFonts w:ascii="Arial" w:hAnsi="Arial" w:cs="Arial"/>
          <w:color w:val="FF0000"/>
          <w:sz w:val="20"/>
          <w:szCs w:val="20"/>
          <w:lang w:val="en-IE"/>
        </w:rPr>
        <w:t xml:space="preserve"> </w:t>
      </w:r>
      <w:r w:rsidRPr="00156713">
        <w:rPr>
          <w:rFonts w:ascii="Arial" w:hAnsi="Arial" w:cs="Arial"/>
          <w:color w:val="FF0000"/>
          <w:sz w:val="20"/>
          <w:szCs w:val="20"/>
          <w:lang w:val="en-IE"/>
        </w:rPr>
        <w:t>incl</w:t>
      </w:r>
      <w:r>
        <w:rPr>
          <w:rFonts w:ascii="Arial" w:hAnsi="Arial" w:cs="Arial"/>
          <w:color w:val="FF0000"/>
          <w:sz w:val="20"/>
          <w:szCs w:val="20"/>
          <w:lang w:val="en-IE"/>
        </w:rPr>
        <w:t>udes all lands zoned ‘Town Core’</w:t>
      </w:r>
      <w:r w:rsidRPr="00156713">
        <w:rPr>
          <w:rFonts w:ascii="Arial" w:hAnsi="Arial" w:cs="Arial"/>
          <w:color w:val="FF0000"/>
          <w:sz w:val="20"/>
          <w:szCs w:val="20"/>
          <w:lang w:val="en-IE"/>
        </w:rPr>
        <w:t xml:space="preserve">, </w:t>
      </w:r>
      <w:r>
        <w:rPr>
          <w:rFonts w:ascii="Arial" w:hAnsi="Arial" w:cs="Arial"/>
          <w:color w:val="FF0000"/>
          <w:sz w:val="20"/>
          <w:szCs w:val="20"/>
          <w:lang w:val="en-IE"/>
        </w:rPr>
        <w:t>‘</w:t>
      </w:r>
      <w:r w:rsidRPr="00156713">
        <w:rPr>
          <w:rFonts w:ascii="Arial" w:hAnsi="Arial" w:cs="Arial"/>
          <w:color w:val="FF0000"/>
          <w:sz w:val="20"/>
          <w:szCs w:val="20"/>
          <w:lang w:val="en-IE"/>
        </w:rPr>
        <w:t>Existing Residential</w:t>
      </w:r>
      <w:r>
        <w:rPr>
          <w:rFonts w:ascii="Arial" w:hAnsi="Arial" w:cs="Arial"/>
          <w:color w:val="FF0000"/>
          <w:sz w:val="20"/>
          <w:szCs w:val="20"/>
          <w:lang w:val="en-IE"/>
        </w:rPr>
        <w:t>’</w:t>
      </w:r>
      <w:r w:rsidRPr="00156713">
        <w:rPr>
          <w:rFonts w:ascii="Arial" w:hAnsi="Arial" w:cs="Arial"/>
          <w:color w:val="FF0000"/>
          <w:sz w:val="20"/>
          <w:szCs w:val="20"/>
          <w:lang w:val="en-IE"/>
        </w:rPr>
        <w:t xml:space="preserve">, </w:t>
      </w:r>
      <w:r>
        <w:rPr>
          <w:rFonts w:ascii="Arial" w:hAnsi="Arial" w:cs="Arial"/>
          <w:color w:val="FF0000"/>
          <w:sz w:val="20"/>
          <w:szCs w:val="20"/>
          <w:lang w:val="en-IE"/>
        </w:rPr>
        <w:t>‘</w:t>
      </w:r>
      <w:r w:rsidRPr="00156713">
        <w:rPr>
          <w:rFonts w:ascii="Arial" w:hAnsi="Arial" w:cs="Arial"/>
          <w:color w:val="FF0000"/>
          <w:sz w:val="20"/>
          <w:szCs w:val="20"/>
          <w:lang w:val="en-IE"/>
        </w:rPr>
        <w:t>Proposed Residential</w:t>
      </w:r>
      <w:r>
        <w:rPr>
          <w:rFonts w:ascii="Arial" w:hAnsi="Arial" w:cs="Arial"/>
          <w:color w:val="FF0000"/>
          <w:sz w:val="20"/>
          <w:szCs w:val="20"/>
          <w:lang w:val="en-IE"/>
        </w:rPr>
        <w:t>’</w:t>
      </w:r>
      <w:r w:rsidRPr="00156713">
        <w:rPr>
          <w:rFonts w:ascii="Arial" w:hAnsi="Arial" w:cs="Arial"/>
          <w:color w:val="FF0000"/>
          <w:sz w:val="20"/>
          <w:szCs w:val="20"/>
          <w:lang w:val="en-IE"/>
        </w:rPr>
        <w:t xml:space="preserve"> and </w:t>
      </w:r>
      <w:r>
        <w:rPr>
          <w:rFonts w:ascii="Arial" w:hAnsi="Arial" w:cs="Arial"/>
          <w:color w:val="FF0000"/>
          <w:sz w:val="20"/>
          <w:szCs w:val="20"/>
          <w:lang w:val="en-IE"/>
        </w:rPr>
        <w:t>‘</w:t>
      </w:r>
      <w:r>
        <w:rPr>
          <w:rFonts w:ascii="Arial" w:hAnsi="Arial" w:cs="Arial"/>
          <w:bCs/>
          <w:color w:val="FF0000"/>
          <w:sz w:val="20"/>
          <w:szCs w:val="20"/>
          <w:lang w:val="en-IE"/>
        </w:rPr>
        <w:t>Residential, Mixed Use and O</w:t>
      </w:r>
      <w:r w:rsidRPr="00156713">
        <w:rPr>
          <w:rFonts w:ascii="Arial" w:hAnsi="Arial" w:cs="Arial"/>
          <w:bCs/>
          <w:color w:val="FF0000"/>
          <w:sz w:val="20"/>
          <w:szCs w:val="20"/>
          <w:lang w:val="en-IE"/>
        </w:rPr>
        <w:t>ther Uses</w:t>
      </w:r>
      <w:r>
        <w:rPr>
          <w:rFonts w:ascii="Arial" w:hAnsi="Arial" w:cs="Arial"/>
          <w:bCs/>
          <w:color w:val="FF0000"/>
          <w:sz w:val="20"/>
          <w:szCs w:val="20"/>
          <w:lang w:val="en-IE"/>
        </w:rPr>
        <w:t>’</w:t>
      </w:r>
      <w:r w:rsidRPr="00156713">
        <w:rPr>
          <w:rFonts w:ascii="Arial" w:hAnsi="Arial" w:cs="Arial"/>
          <w:bCs/>
          <w:color w:val="FF0000"/>
          <w:sz w:val="20"/>
          <w:szCs w:val="20"/>
          <w:lang w:val="en-IE"/>
        </w:rPr>
        <w:t xml:space="preserve"> within Tier within Large (Tier 2) and Medium (Tier 3)</w:t>
      </w:r>
      <w:r>
        <w:rPr>
          <w:rFonts w:ascii="Arial" w:hAnsi="Arial" w:cs="Arial"/>
          <w:bCs/>
          <w:color w:val="FF0000"/>
          <w:sz w:val="20"/>
          <w:szCs w:val="20"/>
          <w:lang w:val="en-IE"/>
        </w:rPr>
        <w:t xml:space="preserve"> T</w:t>
      </w:r>
      <w:r w:rsidRPr="00156713">
        <w:rPr>
          <w:rFonts w:ascii="Arial" w:hAnsi="Arial" w:cs="Arial"/>
          <w:bCs/>
          <w:color w:val="FF0000"/>
          <w:sz w:val="20"/>
          <w:szCs w:val="20"/>
          <w:lang w:val="en-IE"/>
        </w:rPr>
        <w:t xml:space="preserve">owns </w:t>
      </w:r>
      <w:r w:rsidRPr="005259A2">
        <w:rPr>
          <w:rFonts w:ascii="Arial" w:hAnsi="Arial" w:cs="Arial"/>
          <w:bCs/>
          <w:color w:val="FF0000"/>
          <w:sz w:val="20"/>
          <w:szCs w:val="20"/>
          <w:lang w:val="en-IE"/>
        </w:rPr>
        <w:t xml:space="preserve">of the County. </w:t>
      </w:r>
    </w:p>
    <w:p w:rsidR="00AF7867" w:rsidRPr="00156713" w:rsidRDefault="00AF7867" w:rsidP="00AF7867">
      <w:pPr>
        <w:spacing w:line="360" w:lineRule="auto"/>
        <w:jc w:val="both"/>
        <w:outlineLvl w:val="2"/>
        <w:rPr>
          <w:rFonts w:ascii="Arial" w:hAnsi="Arial" w:cs="Arial"/>
          <w:color w:val="FF0000"/>
          <w:sz w:val="20"/>
          <w:szCs w:val="20"/>
          <w:lang w:val="en-IE"/>
        </w:rPr>
      </w:pPr>
      <w:r w:rsidRPr="005259A2">
        <w:rPr>
          <w:rFonts w:ascii="Arial" w:hAnsi="Arial" w:cs="Arial"/>
          <w:color w:val="FF0000"/>
          <w:sz w:val="20"/>
          <w:szCs w:val="20"/>
          <w:lang w:val="en-IE"/>
        </w:rPr>
        <w:t>Regeneration: includes all lands zoned ‘Town Core’, ‘Industry’, ‘Enterprise and Employment’, ‘Existing Retail’, ‘Commercial’, ‘Residential, Mixed Use and Other Uses’ within Large (Tier 2) and Medium (Tier 3) Towns of the County.</w:t>
      </w:r>
      <w:r w:rsidRPr="00156713">
        <w:rPr>
          <w:rFonts w:ascii="Arial" w:hAnsi="Arial" w:cs="Arial"/>
          <w:color w:val="FF0000"/>
          <w:sz w:val="20"/>
          <w:szCs w:val="20"/>
          <w:lang w:val="en-IE"/>
        </w:rPr>
        <w:t xml:space="preserve"> </w:t>
      </w:r>
    </w:p>
    <w:p w:rsidR="00AF7867" w:rsidRDefault="00AF7867" w:rsidP="00AF7867">
      <w:pPr>
        <w:spacing w:line="360" w:lineRule="auto"/>
        <w:jc w:val="both"/>
        <w:outlineLvl w:val="2"/>
        <w:rPr>
          <w:rFonts w:ascii="Arial" w:hAnsi="Arial" w:cs="Arial"/>
          <w:b/>
          <w:bCs/>
          <w:color w:val="FF0000"/>
          <w:sz w:val="20"/>
          <w:szCs w:val="20"/>
          <w:lang w:val="en-IE"/>
        </w:rPr>
      </w:pPr>
    </w:p>
    <w:p w:rsidR="00AF7867" w:rsidRDefault="00AF7867" w:rsidP="00AF7867">
      <w:pPr>
        <w:spacing w:line="360" w:lineRule="auto"/>
        <w:jc w:val="both"/>
        <w:outlineLvl w:val="2"/>
        <w:rPr>
          <w:rFonts w:ascii="Arial" w:hAnsi="Arial" w:cs="Arial"/>
          <w:b/>
          <w:bCs/>
          <w:color w:val="FF0000"/>
          <w:sz w:val="20"/>
          <w:szCs w:val="20"/>
          <w:lang w:val="en-IE"/>
        </w:rPr>
      </w:pPr>
    </w:p>
    <w:p w:rsidR="00AF7867" w:rsidRDefault="00AF7867" w:rsidP="00AF7867">
      <w:pPr>
        <w:spacing w:line="360" w:lineRule="auto"/>
        <w:jc w:val="both"/>
        <w:outlineLvl w:val="2"/>
        <w:rPr>
          <w:rFonts w:ascii="Arial" w:hAnsi="Arial" w:cs="Arial"/>
          <w:b/>
          <w:bCs/>
          <w:color w:val="FF0000"/>
          <w:sz w:val="20"/>
          <w:szCs w:val="20"/>
          <w:lang w:val="en-IE"/>
        </w:rPr>
      </w:pPr>
    </w:p>
    <w:p w:rsidR="00AF7867" w:rsidRDefault="00AF7867" w:rsidP="00AF7867">
      <w:pPr>
        <w:spacing w:line="360" w:lineRule="auto"/>
        <w:jc w:val="both"/>
        <w:outlineLvl w:val="2"/>
        <w:rPr>
          <w:rFonts w:ascii="Arial" w:hAnsi="Arial" w:cs="Arial"/>
          <w:b/>
          <w:bCs/>
          <w:color w:val="FF0000"/>
          <w:sz w:val="20"/>
          <w:szCs w:val="20"/>
          <w:lang w:val="en-IE"/>
        </w:rPr>
      </w:pPr>
    </w:p>
    <w:p w:rsidR="00AF7867" w:rsidRPr="00156713" w:rsidRDefault="00AF7867" w:rsidP="00AF7867">
      <w:pPr>
        <w:spacing w:line="360" w:lineRule="auto"/>
        <w:jc w:val="both"/>
        <w:outlineLvl w:val="2"/>
        <w:rPr>
          <w:rFonts w:ascii="Arial" w:hAnsi="Arial" w:cs="Arial"/>
          <w:b/>
          <w:bCs/>
          <w:color w:val="FF0000"/>
          <w:sz w:val="20"/>
          <w:szCs w:val="20"/>
          <w:lang w:val="en-IE"/>
        </w:rPr>
      </w:pPr>
      <w:r w:rsidRPr="00156713">
        <w:rPr>
          <w:rFonts w:ascii="Arial" w:hAnsi="Arial" w:cs="Arial"/>
          <w:b/>
          <w:bCs/>
          <w:color w:val="FF0000"/>
          <w:sz w:val="20"/>
          <w:szCs w:val="20"/>
          <w:lang w:val="en-IE"/>
        </w:rPr>
        <w:t>CSP22</w:t>
      </w:r>
    </w:p>
    <w:p w:rsidR="00AF7867" w:rsidRPr="005259A2" w:rsidRDefault="00AF7867" w:rsidP="00AF7867">
      <w:pPr>
        <w:spacing w:line="360" w:lineRule="auto"/>
        <w:jc w:val="both"/>
        <w:outlineLvl w:val="2"/>
        <w:rPr>
          <w:rFonts w:ascii="Arial" w:hAnsi="Arial" w:cs="Arial"/>
          <w:bCs/>
          <w:color w:val="FF0000"/>
          <w:sz w:val="20"/>
          <w:szCs w:val="20"/>
          <w:lang w:val="en-IE"/>
        </w:rPr>
      </w:pPr>
      <w:r w:rsidRPr="00156713">
        <w:rPr>
          <w:rFonts w:ascii="Arial" w:hAnsi="Arial" w:cs="Arial"/>
          <w:bCs/>
          <w:color w:val="FF0000"/>
          <w:sz w:val="20"/>
          <w:szCs w:val="20"/>
          <w:lang w:val="en-IE"/>
        </w:rPr>
        <w:t xml:space="preserve">To undertake site </w:t>
      </w:r>
      <w:r w:rsidRPr="006C54F6">
        <w:rPr>
          <w:rFonts w:ascii="Arial" w:hAnsi="Arial" w:cs="Arial"/>
          <w:bCs/>
          <w:color w:val="FF0000"/>
          <w:sz w:val="20"/>
          <w:szCs w:val="20"/>
          <w:lang w:val="en-IE"/>
        </w:rPr>
        <w:t xml:space="preserve">activation measures (including the utilisation of the Vacant Site Levy, where appropriate) set out under the Urban Regeneration and Housing Act 2015 to ensure that </w:t>
      </w:r>
      <w:r>
        <w:rPr>
          <w:rFonts w:ascii="Arial" w:hAnsi="Arial" w:cs="Arial"/>
          <w:bCs/>
          <w:color w:val="FF0000"/>
          <w:sz w:val="20"/>
          <w:szCs w:val="20"/>
          <w:lang w:val="en-IE"/>
        </w:rPr>
        <w:t xml:space="preserve">designated vacant sites,  as provided for in the 2015 Act, </w:t>
      </w:r>
      <w:r w:rsidRPr="00156713">
        <w:rPr>
          <w:rFonts w:ascii="Arial" w:hAnsi="Arial" w:cs="Arial"/>
          <w:bCs/>
          <w:color w:val="FF0000"/>
          <w:sz w:val="20"/>
          <w:szCs w:val="20"/>
          <w:lang w:val="en-IE"/>
        </w:rPr>
        <w:t>are brought into beneficial use, while also ensuring more efficient return on investment in enabling infrastructure and to counter unsustainable urban sprawl.</w:t>
      </w:r>
    </w:p>
    <w:p w:rsidR="00AF7867" w:rsidRPr="00156713" w:rsidRDefault="00AF7867" w:rsidP="00AF7867">
      <w:pPr>
        <w:spacing w:line="360" w:lineRule="auto"/>
        <w:jc w:val="both"/>
        <w:rPr>
          <w:rFonts w:ascii="Arial" w:hAnsi="Arial" w:cs="Arial"/>
          <w:b/>
          <w:sz w:val="20"/>
          <w:szCs w:val="20"/>
          <w:lang w:val="en-IE"/>
        </w:rPr>
      </w:pPr>
      <w:r w:rsidRPr="00156713">
        <w:rPr>
          <w:rFonts w:ascii="Arial" w:hAnsi="Arial" w:cs="Arial"/>
          <w:b/>
          <w:sz w:val="20"/>
          <w:szCs w:val="20"/>
          <w:lang w:val="en-IE"/>
        </w:rPr>
        <w:t xml:space="preserve">Chapter 5 </w:t>
      </w:r>
    </w:p>
    <w:p w:rsidR="00AF7867" w:rsidRPr="00156713" w:rsidRDefault="00AF7867" w:rsidP="00AF7867">
      <w:pPr>
        <w:spacing w:line="360" w:lineRule="auto"/>
        <w:jc w:val="both"/>
        <w:rPr>
          <w:rFonts w:ascii="Arial" w:hAnsi="Arial" w:cs="Arial"/>
          <w:b/>
          <w:sz w:val="20"/>
          <w:szCs w:val="20"/>
          <w:lang w:val="en-IE"/>
        </w:rPr>
      </w:pPr>
      <w:r w:rsidRPr="00156713">
        <w:rPr>
          <w:rFonts w:ascii="Arial" w:hAnsi="Arial" w:cs="Arial"/>
          <w:b/>
          <w:sz w:val="20"/>
          <w:szCs w:val="20"/>
          <w:lang w:val="en-IE"/>
        </w:rPr>
        <w:t xml:space="preserve">Section 5.3 Provision of Housing </w:t>
      </w:r>
    </w:p>
    <w:p w:rsidR="00AF7867" w:rsidRPr="00156713" w:rsidRDefault="00AF7867" w:rsidP="00AF7867">
      <w:pPr>
        <w:spacing w:line="360" w:lineRule="auto"/>
        <w:jc w:val="both"/>
        <w:rPr>
          <w:rFonts w:ascii="Arial" w:hAnsi="Arial" w:cs="Arial"/>
          <w:b/>
          <w:sz w:val="20"/>
          <w:szCs w:val="20"/>
          <w:lang w:val="en-IE"/>
        </w:rPr>
      </w:pPr>
      <w:r w:rsidRPr="00156713">
        <w:rPr>
          <w:rFonts w:ascii="Arial" w:hAnsi="Arial" w:cs="Arial"/>
          <w:sz w:val="20"/>
          <w:szCs w:val="20"/>
          <w:lang w:val="en-IE"/>
        </w:rPr>
        <w:t>It is a recommendation of the Housing Strategy that;</w:t>
      </w:r>
    </w:p>
    <w:p w:rsidR="00AF7867" w:rsidRPr="00156713" w:rsidRDefault="00AF7867" w:rsidP="00AF7867">
      <w:pPr>
        <w:numPr>
          <w:ilvl w:val="0"/>
          <w:numId w:val="2"/>
        </w:numPr>
        <w:spacing w:after="0" w:line="360" w:lineRule="auto"/>
        <w:jc w:val="both"/>
        <w:rPr>
          <w:rFonts w:ascii="Arial" w:hAnsi="Arial" w:cs="Arial"/>
          <w:sz w:val="20"/>
          <w:szCs w:val="20"/>
        </w:rPr>
      </w:pPr>
      <w:r w:rsidRPr="00156713">
        <w:rPr>
          <w:rFonts w:ascii="Arial" w:hAnsi="Arial" w:cs="Arial"/>
          <w:strike/>
          <w:sz w:val="20"/>
          <w:szCs w:val="20"/>
          <w:lang w:val="en-IE"/>
        </w:rPr>
        <w:t>20%</w:t>
      </w:r>
      <w:r w:rsidRPr="00156713">
        <w:rPr>
          <w:rFonts w:ascii="Arial" w:hAnsi="Arial" w:cs="Arial"/>
          <w:sz w:val="20"/>
          <w:szCs w:val="20"/>
          <w:lang w:val="en-IE"/>
        </w:rPr>
        <w:t xml:space="preserve"> </w:t>
      </w:r>
      <w:r w:rsidRPr="00156713">
        <w:rPr>
          <w:rFonts w:ascii="Arial" w:hAnsi="Arial" w:cs="Arial"/>
          <w:color w:val="FF0000"/>
          <w:sz w:val="20"/>
          <w:szCs w:val="20"/>
          <w:lang w:val="en-IE"/>
        </w:rPr>
        <w:t xml:space="preserve">10% </w:t>
      </w:r>
      <w:r w:rsidRPr="00156713">
        <w:rPr>
          <w:rFonts w:ascii="Arial" w:hAnsi="Arial" w:cs="Arial"/>
          <w:sz w:val="20"/>
          <w:szCs w:val="20"/>
          <w:lang w:val="en-IE"/>
        </w:rPr>
        <w:t>of land</w:t>
      </w:r>
      <w:r w:rsidRPr="00156713">
        <w:rPr>
          <w:rFonts w:ascii="Arial" w:hAnsi="Arial" w:cs="Arial"/>
          <w:color w:val="FF0000"/>
          <w:sz w:val="20"/>
          <w:szCs w:val="20"/>
          <w:lang w:val="en-IE"/>
        </w:rPr>
        <w:t xml:space="preserve">,  </w:t>
      </w:r>
      <w:r w:rsidRPr="00156713">
        <w:rPr>
          <w:rFonts w:ascii="Arial" w:hAnsi="Arial" w:cs="Arial"/>
          <w:sz w:val="20"/>
          <w:szCs w:val="20"/>
        </w:rPr>
        <w:t>that is zoned for residential use or a mix of residential and other uses shall be reserved for the purpose of ;</w:t>
      </w:r>
    </w:p>
    <w:p w:rsidR="00AF7867" w:rsidRPr="00156713" w:rsidRDefault="00AF7867" w:rsidP="00AF7867">
      <w:pPr>
        <w:numPr>
          <w:ilvl w:val="0"/>
          <w:numId w:val="1"/>
        </w:numPr>
        <w:spacing w:after="0" w:line="360" w:lineRule="auto"/>
        <w:jc w:val="both"/>
        <w:rPr>
          <w:rFonts w:ascii="Arial" w:hAnsi="Arial" w:cs="Arial"/>
          <w:sz w:val="20"/>
          <w:szCs w:val="20"/>
        </w:rPr>
      </w:pPr>
      <w:r w:rsidRPr="00156713">
        <w:rPr>
          <w:rFonts w:ascii="Arial" w:hAnsi="Arial" w:cs="Arial"/>
          <w:sz w:val="20"/>
          <w:szCs w:val="20"/>
        </w:rPr>
        <w:t>Housing for persons referred to in section 9(2) of the Housing Act 1988.</w:t>
      </w:r>
    </w:p>
    <w:p w:rsidR="00AF7867" w:rsidRPr="005259A2" w:rsidRDefault="00AF7867" w:rsidP="00AF7867">
      <w:pPr>
        <w:numPr>
          <w:ilvl w:val="0"/>
          <w:numId w:val="1"/>
        </w:numPr>
        <w:spacing w:after="0" w:line="360" w:lineRule="auto"/>
        <w:jc w:val="both"/>
        <w:rPr>
          <w:rFonts w:ascii="Arial" w:hAnsi="Arial" w:cs="Arial"/>
          <w:strike/>
          <w:sz w:val="20"/>
          <w:szCs w:val="20"/>
        </w:rPr>
      </w:pPr>
      <w:r w:rsidRPr="005259A2">
        <w:rPr>
          <w:rFonts w:ascii="Arial" w:hAnsi="Arial" w:cs="Arial"/>
          <w:strike/>
          <w:sz w:val="20"/>
          <w:szCs w:val="20"/>
        </w:rPr>
        <w:t>Affordable housing, as defined in section 93 of the Planning and Development Act 2000.</w:t>
      </w:r>
    </w:p>
    <w:p w:rsidR="00AF7867" w:rsidRPr="00156713" w:rsidRDefault="00AF7867" w:rsidP="00AF7867">
      <w:pPr>
        <w:spacing w:after="0" w:line="360" w:lineRule="auto"/>
        <w:jc w:val="both"/>
        <w:rPr>
          <w:rFonts w:ascii="Arial" w:hAnsi="Arial" w:cs="Arial"/>
          <w:sz w:val="20"/>
          <w:szCs w:val="20"/>
          <w:lang w:val="en-IE"/>
        </w:rPr>
      </w:pPr>
    </w:p>
    <w:p w:rsidR="00AF7867" w:rsidRDefault="00AF7867" w:rsidP="00AF7867">
      <w:pPr>
        <w:autoSpaceDE w:val="0"/>
        <w:autoSpaceDN w:val="0"/>
        <w:adjustRightInd w:val="0"/>
        <w:spacing w:line="360" w:lineRule="auto"/>
        <w:ind w:left="720" w:hanging="720"/>
        <w:jc w:val="both"/>
        <w:rPr>
          <w:rFonts w:ascii="Arial" w:hAnsi="Arial" w:cs="Arial"/>
          <w:sz w:val="20"/>
          <w:szCs w:val="20"/>
          <w:lang w:val="en-IE"/>
        </w:rPr>
      </w:pPr>
      <w:r w:rsidRPr="00156713">
        <w:rPr>
          <w:rFonts w:ascii="Arial" w:hAnsi="Arial" w:cs="Arial"/>
          <w:sz w:val="20"/>
          <w:szCs w:val="20"/>
        </w:rPr>
        <w:t>HO1</w:t>
      </w:r>
      <w:r w:rsidRPr="00156713">
        <w:rPr>
          <w:rFonts w:ascii="Arial" w:hAnsi="Arial" w:cs="Arial"/>
          <w:sz w:val="20"/>
          <w:szCs w:val="20"/>
          <w:lang w:val="en-IE"/>
        </w:rPr>
        <w:t>2</w:t>
      </w:r>
      <w:r w:rsidRPr="00156713">
        <w:rPr>
          <w:rFonts w:ascii="Arial" w:hAnsi="Arial" w:cs="Arial"/>
          <w:sz w:val="20"/>
          <w:szCs w:val="20"/>
        </w:rPr>
        <w:tab/>
        <w:t xml:space="preserve">Require, as provided for under Section 95 of the Act, as amended, that </w:t>
      </w:r>
      <w:r w:rsidRPr="00156713">
        <w:rPr>
          <w:rFonts w:ascii="Arial" w:hAnsi="Arial" w:cs="Arial"/>
          <w:strike/>
          <w:sz w:val="20"/>
          <w:szCs w:val="20"/>
        </w:rPr>
        <w:t>20%</w:t>
      </w:r>
      <w:r w:rsidRPr="00156713">
        <w:rPr>
          <w:rFonts w:ascii="Arial" w:hAnsi="Arial" w:cs="Arial"/>
          <w:sz w:val="20"/>
          <w:szCs w:val="20"/>
          <w:lang w:val="en-IE"/>
        </w:rPr>
        <w:t xml:space="preserve"> </w:t>
      </w:r>
      <w:r w:rsidRPr="00156713">
        <w:rPr>
          <w:rFonts w:ascii="Arial" w:hAnsi="Arial" w:cs="Arial"/>
          <w:color w:val="FF0000"/>
          <w:sz w:val="20"/>
          <w:szCs w:val="20"/>
          <w:lang w:val="en-IE"/>
        </w:rPr>
        <w:t>10%</w:t>
      </w:r>
      <w:r w:rsidRPr="00156713">
        <w:rPr>
          <w:rFonts w:ascii="Arial" w:hAnsi="Arial" w:cs="Arial"/>
          <w:sz w:val="20"/>
          <w:szCs w:val="20"/>
        </w:rPr>
        <w:t xml:space="preserve"> of land zoned for residential use or for a mixture of residential and other uses shall be reserved for </w:t>
      </w:r>
    </w:p>
    <w:p w:rsidR="00AF7867" w:rsidRPr="00DC7662" w:rsidRDefault="00AF7867" w:rsidP="00AF7867">
      <w:pPr>
        <w:autoSpaceDE w:val="0"/>
        <w:autoSpaceDN w:val="0"/>
        <w:adjustRightInd w:val="0"/>
        <w:spacing w:line="360" w:lineRule="auto"/>
        <w:ind w:left="720" w:firstLine="720"/>
        <w:jc w:val="both"/>
        <w:rPr>
          <w:rFonts w:ascii="Arial" w:hAnsi="Arial" w:cs="Arial"/>
          <w:strike/>
          <w:sz w:val="20"/>
          <w:szCs w:val="20"/>
        </w:rPr>
      </w:pPr>
      <w:r w:rsidRPr="00DC7662">
        <w:rPr>
          <w:rFonts w:ascii="Arial" w:hAnsi="Arial" w:cs="Arial"/>
          <w:strike/>
          <w:sz w:val="20"/>
          <w:szCs w:val="20"/>
        </w:rPr>
        <w:t>for the purposes of (either or both):</w:t>
      </w:r>
    </w:p>
    <w:p w:rsidR="00AF7867" w:rsidRPr="00DC7662" w:rsidRDefault="00AF7867" w:rsidP="00AF7867">
      <w:pPr>
        <w:autoSpaceDE w:val="0"/>
        <w:autoSpaceDN w:val="0"/>
        <w:adjustRightInd w:val="0"/>
        <w:spacing w:line="360" w:lineRule="auto"/>
        <w:ind w:left="1440"/>
        <w:jc w:val="both"/>
        <w:rPr>
          <w:rFonts w:ascii="Arial" w:hAnsi="Arial" w:cs="Arial"/>
          <w:strike/>
          <w:sz w:val="20"/>
          <w:szCs w:val="20"/>
        </w:rPr>
      </w:pPr>
      <w:r w:rsidRPr="00DC7662">
        <w:rPr>
          <w:rFonts w:ascii="Arial" w:hAnsi="Arial" w:cs="Arial"/>
          <w:strike/>
          <w:sz w:val="20"/>
          <w:szCs w:val="20"/>
        </w:rPr>
        <w:t>- Housing for persons referred to in Section 9 (2) of the Housing Act, 1988,</w:t>
      </w:r>
    </w:p>
    <w:p w:rsidR="00AF7867" w:rsidRDefault="00AF7867" w:rsidP="00AF7867">
      <w:pPr>
        <w:autoSpaceDE w:val="0"/>
        <w:autoSpaceDN w:val="0"/>
        <w:adjustRightInd w:val="0"/>
        <w:spacing w:line="360" w:lineRule="auto"/>
        <w:ind w:left="1440"/>
        <w:jc w:val="both"/>
        <w:rPr>
          <w:rFonts w:ascii="Arial" w:hAnsi="Arial" w:cs="Arial"/>
          <w:strike/>
          <w:sz w:val="20"/>
          <w:szCs w:val="20"/>
          <w:lang w:val="en-IE"/>
        </w:rPr>
      </w:pPr>
      <w:r w:rsidRPr="005259A2">
        <w:rPr>
          <w:rFonts w:ascii="Arial" w:hAnsi="Arial" w:cs="Arial"/>
          <w:strike/>
          <w:sz w:val="20"/>
          <w:szCs w:val="20"/>
        </w:rPr>
        <w:t>- Affordable housing (as defined at Section 93 of the Planning and Development Act, 2000).</w:t>
      </w:r>
    </w:p>
    <w:p w:rsidR="00AF7867" w:rsidRDefault="00AF7867" w:rsidP="00AF7867">
      <w:pPr>
        <w:autoSpaceDE w:val="0"/>
        <w:autoSpaceDN w:val="0"/>
        <w:adjustRightInd w:val="0"/>
        <w:spacing w:line="360" w:lineRule="auto"/>
        <w:ind w:left="1440"/>
        <w:jc w:val="both"/>
        <w:rPr>
          <w:rFonts w:ascii="Arial" w:hAnsi="Arial" w:cs="Arial"/>
          <w:strike/>
          <w:sz w:val="20"/>
          <w:szCs w:val="20"/>
          <w:lang w:val="en-IE"/>
        </w:rPr>
      </w:pPr>
    </w:p>
    <w:p w:rsidR="00AF7867" w:rsidRPr="002266C4" w:rsidRDefault="00AF7867" w:rsidP="00AF7867">
      <w:pPr>
        <w:autoSpaceDE w:val="0"/>
        <w:autoSpaceDN w:val="0"/>
        <w:adjustRightInd w:val="0"/>
        <w:spacing w:line="360" w:lineRule="auto"/>
        <w:ind w:left="720"/>
        <w:jc w:val="both"/>
        <w:rPr>
          <w:rFonts w:ascii="Arial" w:hAnsi="Arial" w:cs="Arial"/>
          <w:color w:val="FF0000"/>
          <w:sz w:val="20"/>
          <w:szCs w:val="20"/>
          <w:lang w:val="en-IE"/>
        </w:rPr>
      </w:pPr>
      <w:r w:rsidRPr="00DC7662">
        <w:rPr>
          <w:rFonts w:ascii="Arial" w:hAnsi="Arial" w:cs="Arial"/>
          <w:color w:val="FF0000"/>
          <w:sz w:val="20"/>
          <w:szCs w:val="20"/>
        </w:rPr>
        <w:t>the provision of housing</w:t>
      </w:r>
      <w:r>
        <w:rPr>
          <w:rFonts w:ascii="Arial" w:hAnsi="Arial" w:cs="Arial"/>
          <w:color w:val="FF0000"/>
          <w:sz w:val="20"/>
          <w:szCs w:val="20"/>
          <w:lang w:val="en-IE"/>
        </w:rPr>
        <w:t>,</w:t>
      </w:r>
      <w:r w:rsidRPr="00DC7662">
        <w:rPr>
          <w:rFonts w:ascii="Arial" w:hAnsi="Arial" w:cs="Arial"/>
          <w:color w:val="FF0000"/>
          <w:sz w:val="20"/>
          <w:szCs w:val="20"/>
        </w:rPr>
        <w:t xml:space="preserve"> </w:t>
      </w:r>
      <w:r w:rsidRPr="00DC7662">
        <w:rPr>
          <w:rFonts w:ascii="Arial" w:hAnsi="Arial" w:cs="Arial"/>
          <w:color w:val="FF0000"/>
          <w:sz w:val="20"/>
          <w:szCs w:val="20"/>
          <w:lang w:val="en-IE"/>
        </w:rPr>
        <w:t>in order to comply with the Planning and Development Act 2000</w:t>
      </w:r>
      <w:r>
        <w:rPr>
          <w:rFonts w:ascii="Arial" w:hAnsi="Arial" w:cs="Arial"/>
          <w:color w:val="FF0000"/>
          <w:sz w:val="20"/>
          <w:szCs w:val="20"/>
          <w:lang w:val="en-IE"/>
        </w:rPr>
        <w:t>,</w:t>
      </w:r>
      <w:r w:rsidRPr="00DC7662">
        <w:rPr>
          <w:rFonts w:ascii="Arial" w:hAnsi="Arial" w:cs="Arial"/>
          <w:color w:val="FF0000"/>
          <w:sz w:val="20"/>
          <w:szCs w:val="20"/>
          <w:lang w:val="en-IE"/>
        </w:rPr>
        <w:t xml:space="preserve"> as </w:t>
      </w:r>
      <w:r>
        <w:rPr>
          <w:rFonts w:ascii="Arial" w:hAnsi="Arial" w:cs="Arial"/>
          <w:color w:val="FF0000"/>
          <w:sz w:val="20"/>
          <w:szCs w:val="20"/>
          <w:lang w:val="en-IE"/>
        </w:rPr>
        <w:t>a</w:t>
      </w:r>
      <w:r w:rsidRPr="00DC7662">
        <w:rPr>
          <w:rFonts w:ascii="Arial" w:hAnsi="Arial" w:cs="Arial"/>
          <w:color w:val="FF0000"/>
          <w:sz w:val="20"/>
          <w:szCs w:val="20"/>
          <w:lang w:val="en-IE"/>
        </w:rPr>
        <w:t>mended and Urban Regeneration and Housing Act 2015.</w:t>
      </w:r>
    </w:p>
    <w:p w:rsidR="00AF7867" w:rsidRDefault="00AF7867" w:rsidP="00AF7867">
      <w:pPr>
        <w:autoSpaceDE w:val="0"/>
        <w:autoSpaceDN w:val="0"/>
        <w:adjustRightInd w:val="0"/>
        <w:spacing w:line="360" w:lineRule="auto"/>
        <w:ind w:left="720"/>
        <w:jc w:val="both"/>
        <w:rPr>
          <w:rFonts w:ascii="Arial" w:hAnsi="Arial" w:cs="Arial"/>
          <w:strike/>
          <w:sz w:val="20"/>
          <w:szCs w:val="20"/>
          <w:lang w:val="en-IE"/>
        </w:rPr>
      </w:pPr>
      <w:r w:rsidRPr="00DC7662">
        <w:rPr>
          <w:rFonts w:ascii="Arial" w:hAnsi="Arial" w:cs="Arial"/>
          <w:strike/>
          <w:sz w:val="20"/>
          <w:szCs w:val="20"/>
        </w:rPr>
        <w:t>This objective will apply to all applications for the development of more than</w:t>
      </w:r>
      <w:r w:rsidRPr="00DC7662">
        <w:rPr>
          <w:rFonts w:ascii="Arial" w:hAnsi="Arial" w:cs="Arial"/>
          <w:sz w:val="20"/>
          <w:szCs w:val="20"/>
        </w:rPr>
        <w:t xml:space="preserve"> 4</w:t>
      </w:r>
      <w:r w:rsidRPr="00DC7662">
        <w:rPr>
          <w:rFonts w:ascii="Arial" w:hAnsi="Arial" w:cs="Arial"/>
          <w:strike/>
          <w:sz w:val="20"/>
          <w:szCs w:val="20"/>
          <w:lang w:val="en-IE"/>
        </w:rPr>
        <w:t xml:space="preserve"> </w:t>
      </w:r>
      <w:r w:rsidRPr="00DC7662">
        <w:rPr>
          <w:rFonts w:ascii="Arial" w:hAnsi="Arial" w:cs="Arial"/>
          <w:strike/>
          <w:sz w:val="20"/>
          <w:szCs w:val="20"/>
        </w:rPr>
        <w:t>residential units or residential development on land of more than 0.1 hectares on lands zoned for residential use or for a mixture of residential and other uses.  This objective will be implemented following consultation with the applicant/developer and having regard to their proposals for meeting the requirements of the Strategy and by the attachment of conditions to planning permissions for residential developments on lands zoned for residential use or a mixture of residential development and other uses.</w:t>
      </w:r>
    </w:p>
    <w:p w:rsidR="00551436" w:rsidRPr="00551436" w:rsidRDefault="00551436" w:rsidP="00AF7867">
      <w:pPr>
        <w:autoSpaceDE w:val="0"/>
        <w:autoSpaceDN w:val="0"/>
        <w:adjustRightInd w:val="0"/>
        <w:spacing w:line="360" w:lineRule="auto"/>
        <w:ind w:left="720"/>
        <w:jc w:val="both"/>
        <w:rPr>
          <w:rFonts w:ascii="Arial" w:hAnsi="Arial" w:cs="Arial"/>
          <w:strike/>
          <w:sz w:val="20"/>
          <w:szCs w:val="20"/>
          <w:lang w:val="en-IE"/>
        </w:rPr>
      </w:pPr>
    </w:p>
    <w:p w:rsidR="00AF7867" w:rsidRPr="006C54F6" w:rsidRDefault="00AF7867" w:rsidP="00AF7867">
      <w:pPr>
        <w:autoSpaceDE w:val="0"/>
        <w:autoSpaceDN w:val="0"/>
        <w:adjustRightInd w:val="0"/>
        <w:spacing w:line="360" w:lineRule="auto"/>
        <w:ind w:left="720" w:hanging="720"/>
        <w:rPr>
          <w:rFonts w:ascii="Arial" w:hAnsi="Arial" w:cs="Arial"/>
          <w:strike/>
          <w:sz w:val="20"/>
          <w:szCs w:val="20"/>
          <w:lang w:val="en-IE"/>
        </w:rPr>
      </w:pPr>
      <w:r w:rsidRPr="002266C4">
        <w:rPr>
          <w:rFonts w:ascii="Arial" w:hAnsi="Arial" w:cs="Arial"/>
          <w:b/>
          <w:strike/>
          <w:sz w:val="20"/>
          <w:szCs w:val="20"/>
        </w:rPr>
        <w:lastRenderedPageBreak/>
        <w:t>HO13</w:t>
      </w:r>
      <w:r w:rsidRPr="002266C4">
        <w:rPr>
          <w:rFonts w:ascii="Arial" w:hAnsi="Arial" w:cs="Arial"/>
          <w:strike/>
          <w:sz w:val="20"/>
          <w:szCs w:val="20"/>
        </w:rPr>
        <w:tab/>
        <w:t>Ensure the development of social and affordable housing units is carried out</w:t>
      </w:r>
      <w:r>
        <w:rPr>
          <w:rFonts w:ascii="Arial" w:hAnsi="Arial" w:cs="Arial"/>
          <w:strike/>
          <w:sz w:val="20"/>
          <w:szCs w:val="20"/>
          <w:lang w:val="en-IE"/>
        </w:rPr>
        <w:t xml:space="preserve"> </w:t>
      </w:r>
      <w:r w:rsidRPr="002266C4">
        <w:rPr>
          <w:rFonts w:ascii="Arial" w:hAnsi="Arial" w:cs="Arial"/>
          <w:strike/>
          <w:sz w:val="20"/>
          <w:szCs w:val="20"/>
        </w:rPr>
        <w:t>in consultation with the applicant/developer.</w:t>
      </w:r>
      <w:r>
        <w:rPr>
          <w:rFonts w:ascii="Arial" w:hAnsi="Arial" w:cs="Arial"/>
          <w:strike/>
          <w:sz w:val="20"/>
          <w:szCs w:val="20"/>
          <w:lang w:val="en-IE"/>
        </w:rPr>
        <w:t xml:space="preserve"> </w:t>
      </w:r>
      <w:r w:rsidRPr="002266C4">
        <w:rPr>
          <w:rFonts w:ascii="Arial" w:hAnsi="Arial" w:cs="Arial"/>
          <w:strike/>
          <w:sz w:val="20"/>
          <w:szCs w:val="20"/>
        </w:rPr>
        <w:t>The Planning and Development (Amendment) Act, 2002 has provided for a number of alternative options to satisfy the requirements to reserve lands under section 94 (4) (A) of the Planning and Development Act for social and affordable housing.  In considering these options it will be the preference of the Council, subject to agreement, to require developers to build units of accommodation and transfer them into the ownership of the Council, or persons nominated by the Council, at an agreed cost.   Where a financial contribution is accepted, this will be ring-fenced and used only by the Council in its functions under Part V and/or functions in the provision of</w:t>
      </w:r>
      <w:r>
        <w:rPr>
          <w:rFonts w:ascii="Arial" w:hAnsi="Arial" w:cs="Arial"/>
          <w:strike/>
          <w:sz w:val="20"/>
          <w:szCs w:val="20"/>
        </w:rPr>
        <w:t xml:space="preserve"> housing under the Housing Acts</w:t>
      </w:r>
      <w:r>
        <w:rPr>
          <w:rFonts w:ascii="Arial" w:hAnsi="Arial" w:cs="Arial"/>
          <w:strike/>
          <w:sz w:val="20"/>
          <w:szCs w:val="20"/>
          <w:lang w:val="en-IE"/>
        </w:rPr>
        <w:t xml:space="preserve">. </w:t>
      </w:r>
      <w:r w:rsidRPr="002266C4">
        <w:rPr>
          <w:rFonts w:ascii="Arial" w:hAnsi="Arial" w:cs="Arial"/>
          <w:strike/>
          <w:sz w:val="20"/>
          <w:szCs w:val="20"/>
        </w:rPr>
        <w:t>The transfer to the Planning Authority of the ownership of the land shall be the default option if no agreement is reached between the Council and the applicant/developer. In this instance the applicant/developer will be required to transfer the relevant percentage of the land, which is the subject of the application for permission, into the ownership of the Council for an agreed cost.</w:t>
      </w:r>
    </w:p>
    <w:p w:rsidR="00AF7867" w:rsidRPr="00156713" w:rsidRDefault="00AF7867" w:rsidP="00AF7867">
      <w:pPr>
        <w:spacing w:line="360" w:lineRule="auto"/>
        <w:jc w:val="both"/>
        <w:rPr>
          <w:rFonts w:ascii="Arial" w:hAnsi="Arial" w:cs="Arial"/>
          <w:b/>
          <w:sz w:val="20"/>
          <w:szCs w:val="20"/>
          <w:lang w:val="en-IE"/>
        </w:rPr>
      </w:pPr>
      <w:r w:rsidRPr="00156713">
        <w:rPr>
          <w:rFonts w:ascii="Arial" w:hAnsi="Arial" w:cs="Arial"/>
          <w:b/>
          <w:sz w:val="20"/>
          <w:szCs w:val="20"/>
          <w:lang w:val="en-IE"/>
        </w:rPr>
        <w:t>Chapter 12</w:t>
      </w:r>
    </w:p>
    <w:p w:rsidR="00AF7867" w:rsidRPr="00156713" w:rsidRDefault="00AF7867" w:rsidP="00AF7867">
      <w:pPr>
        <w:spacing w:line="360" w:lineRule="auto"/>
        <w:jc w:val="both"/>
        <w:rPr>
          <w:rFonts w:ascii="Arial" w:hAnsi="Arial" w:cs="Arial"/>
          <w:b/>
          <w:sz w:val="20"/>
          <w:szCs w:val="20"/>
          <w:lang w:val="en-IE"/>
        </w:rPr>
      </w:pPr>
      <w:r w:rsidRPr="00156713">
        <w:rPr>
          <w:rFonts w:ascii="Arial" w:hAnsi="Arial" w:cs="Arial"/>
          <w:b/>
          <w:sz w:val="20"/>
          <w:szCs w:val="20"/>
          <w:lang w:val="en-IE"/>
        </w:rPr>
        <w:t xml:space="preserve">12.2 Zoning Objectives </w:t>
      </w:r>
    </w:p>
    <w:p w:rsidR="00AF7867" w:rsidRPr="00156713" w:rsidRDefault="00AF7867" w:rsidP="00AF7867">
      <w:pPr>
        <w:autoSpaceDE w:val="0"/>
        <w:autoSpaceDN w:val="0"/>
        <w:adjustRightInd w:val="0"/>
        <w:spacing w:line="360" w:lineRule="auto"/>
        <w:ind w:right="-360"/>
        <w:jc w:val="both"/>
        <w:outlineLvl w:val="2"/>
        <w:rPr>
          <w:rFonts w:ascii="Arial" w:hAnsi="Arial" w:cs="Arial"/>
          <w:b/>
          <w:sz w:val="20"/>
          <w:szCs w:val="20"/>
          <w:lang w:val="en-IE"/>
        </w:rPr>
      </w:pPr>
      <w:bookmarkStart w:id="0" w:name="_Toc306786423"/>
      <w:bookmarkStart w:id="1" w:name="_Toc306806268"/>
      <w:bookmarkStart w:id="2" w:name="_Toc362424853"/>
      <w:r w:rsidRPr="00156713">
        <w:rPr>
          <w:rStyle w:val="Headingtwo"/>
          <w:rFonts w:cs="Arial"/>
          <w:sz w:val="20"/>
          <w:szCs w:val="20"/>
        </w:rPr>
        <w:t xml:space="preserve"> Town C</w:t>
      </w:r>
      <w:bookmarkEnd w:id="0"/>
      <w:bookmarkEnd w:id="1"/>
      <w:bookmarkEnd w:id="2"/>
      <w:r>
        <w:rPr>
          <w:rStyle w:val="Headingtwo"/>
          <w:rFonts w:cs="Arial"/>
          <w:sz w:val="20"/>
          <w:szCs w:val="20"/>
          <w:lang w:val="en-IE"/>
        </w:rPr>
        <w:t>ore</w:t>
      </w:r>
      <w:r w:rsidRPr="00156713">
        <w:rPr>
          <w:rStyle w:val="Headingtwo"/>
          <w:rFonts w:cs="Arial"/>
          <w:sz w:val="20"/>
          <w:szCs w:val="20"/>
        </w:rPr>
        <w:t xml:space="preserve">  </w:t>
      </w:r>
      <w:r w:rsidRPr="00156713">
        <w:rPr>
          <w:rStyle w:val="Headingtwo"/>
          <w:rFonts w:cs="Arial"/>
          <w:sz w:val="20"/>
          <w:szCs w:val="20"/>
          <w:lang w:val="en-IE"/>
        </w:rPr>
        <w:t>Development</w:t>
      </w:r>
    </w:p>
    <w:p w:rsidR="00AF7867" w:rsidRPr="00156713" w:rsidRDefault="00AF7867" w:rsidP="00AF7867">
      <w:pPr>
        <w:spacing w:line="360" w:lineRule="auto"/>
        <w:jc w:val="both"/>
        <w:rPr>
          <w:rFonts w:ascii="Arial" w:hAnsi="Arial" w:cs="Arial"/>
          <w:sz w:val="20"/>
          <w:szCs w:val="20"/>
          <w:lang w:val="en-IE"/>
        </w:rPr>
      </w:pPr>
      <w:r w:rsidRPr="00156713">
        <w:rPr>
          <w:rFonts w:ascii="Arial" w:hAnsi="Arial" w:cs="Arial"/>
          <w:b/>
          <w:sz w:val="20"/>
          <w:szCs w:val="20"/>
        </w:rPr>
        <w:t xml:space="preserve">Objective: </w:t>
      </w:r>
      <w:r w:rsidRPr="00156713">
        <w:rPr>
          <w:rFonts w:ascii="Arial" w:hAnsi="Arial" w:cs="Arial"/>
          <w:sz w:val="20"/>
          <w:szCs w:val="20"/>
        </w:rPr>
        <w:t>Establishes the extent of the town core and identifies the most suitable location for a mix of retail, commercial, residential, cultural and social uses.  The overall aim is to strengthen the vitality and viability of the town core by actively facilitating the reuse of existing buildings, as well as, brownfield and Greenfield sites.  The emphasis will be on high quality urban design which does not detract from the existing urban framework</w:t>
      </w:r>
      <w:r w:rsidRPr="00156713">
        <w:rPr>
          <w:rFonts w:ascii="Arial" w:hAnsi="Arial" w:cs="Arial"/>
          <w:color w:val="FF0000"/>
          <w:sz w:val="20"/>
          <w:szCs w:val="20"/>
        </w:rPr>
        <w:t>.</w:t>
      </w:r>
      <w:r w:rsidRPr="00156713">
        <w:rPr>
          <w:rFonts w:ascii="Arial" w:hAnsi="Arial" w:cs="Arial"/>
          <w:bCs/>
          <w:color w:val="FF0000"/>
          <w:sz w:val="20"/>
          <w:szCs w:val="20"/>
        </w:rPr>
        <w:t xml:space="preserve"> </w:t>
      </w:r>
      <w:r w:rsidRPr="00156713">
        <w:rPr>
          <w:rFonts w:ascii="Arial" w:hAnsi="Arial" w:cs="Arial"/>
          <w:bCs/>
          <w:color w:val="FF0000"/>
          <w:sz w:val="20"/>
          <w:szCs w:val="20"/>
          <w:lang w:val="en-IE"/>
        </w:rPr>
        <w:t xml:space="preserve">All </w:t>
      </w:r>
      <w:r>
        <w:rPr>
          <w:rFonts w:ascii="Arial" w:hAnsi="Arial" w:cs="Arial"/>
          <w:bCs/>
          <w:color w:val="FF0000"/>
          <w:sz w:val="20"/>
          <w:szCs w:val="20"/>
          <w:lang w:val="en-IE"/>
        </w:rPr>
        <w:t>Town Core</w:t>
      </w:r>
      <w:r w:rsidRPr="00156713">
        <w:rPr>
          <w:rFonts w:ascii="Arial" w:hAnsi="Arial" w:cs="Arial"/>
          <w:bCs/>
          <w:color w:val="FF0000"/>
          <w:sz w:val="20"/>
          <w:szCs w:val="20"/>
          <w:lang w:val="en-IE"/>
        </w:rPr>
        <w:t xml:space="preserve"> zoned lands within the plan is subject to the provisions of the Urban Regeneration and Housing Act 2015 with respect to the application of the Vacant Site Levy for regeneration and residential purposes</w:t>
      </w:r>
      <w:r>
        <w:rPr>
          <w:rFonts w:ascii="Arial" w:hAnsi="Arial" w:cs="Arial"/>
          <w:bCs/>
          <w:color w:val="FF0000"/>
          <w:sz w:val="20"/>
          <w:szCs w:val="20"/>
          <w:lang w:val="en-IE"/>
        </w:rPr>
        <w:t xml:space="preserve"> where appropriate</w:t>
      </w:r>
      <w:r w:rsidRPr="00156713">
        <w:rPr>
          <w:rFonts w:ascii="Arial" w:hAnsi="Arial" w:cs="Arial"/>
          <w:bCs/>
          <w:sz w:val="20"/>
          <w:szCs w:val="20"/>
          <w:lang w:val="en-IE"/>
        </w:rPr>
        <w:t xml:space="preserve">. </w:t>
      </w:r>
    </w:p>
    <w:p w:rsidR="00AF7867" w:rsidRPr="00156713" w:rsidRDefault="00AF7867" w:rsidP="00AF7867">
      <w:pPr>
        <w:autoSpaceDE w:val="0"/>
        <w:autoSpaceDN w:val="0"/>
        <w:adjustRightInd w:val="0"/>
        <w:spacing w:line="360" w:lineRule="auto"/>
        <w:ind w:right="-360"/>
        <w:jc w:val="both"/>
        <w:outlineLvl w:val="2"/>
        <w:rPr>
          <w:rFonts w:ascii="Arial" w:hAnsi="Arial" w:cs="Arial"/>
          <w:b/>
          <w:sz w:val="20"/>
          <w:szCs w:val="20"/>
        </w:rPr>
      </w:pPr>
      <w:r w:rsidRPr="00156713">
        <w:rPr>
          <w:rStyle w:val="Headingtwo"/>
          <w:rFonts w:cs="Arial"/>
          <w:sz w:val="20"/>
          <w:szCs w:val="20"/>
        </w:rPr>
        <w:t xml:space="preserve">Existing Residential </w:t>
      </w:r>
    </w:p>
    <w:p w:rsidR="00AF7867" w:rsidRPr="00156713" w:rsidRDefault="00AF7867" w:rsidP="00AF7867">
      <w:pPr>
        <w:spacing w:line="360" w:lineRule="auto"/>
        <w:jc w:val="both"/>
        <w:rPr>
          <w:rFonts w:ascii="Arial" w:hAnsi="Arial" w:cs="Arial"/>
          <w:sz w:val="20"/>
          <w:szCs w:val="20"/>
        </w:rPr>
      </w:pPr>
      <w:r w:rsidRPr="00156713">
        <w:rPr>
          <w:rFonts w:ascii="Arial" w:hAnsi="Arial" w:cs="Arial"/>
          <w:b/>
          <w:sz w:val="20"/>
          <w:szCs w:val="20"/>
        </w:rPr>
        <w:t xml:space="preserve">Objective:  </w:t>
      </w:r>
      <w:r w:rsidRPr="00156713">
        <w:rPr>
          <w:rFonts w:ascii="Arial" w:hAnsi="Arial" w:cs="Arial"/>
          <w:sz w:val="20"/>
          <w:szCs w:val="20"/>
        </w:rPr>
        <w:t>To promote the development of balanced communities and ensure that any new development in existing residential areas would have a minimal impact on existing residential amenity.  New housing and infill developments should be in keeping with the character of the area and existing buildings and shall not impact on the amenities of current or future residents. The design of new dwellings shall be of high quality with good layout design and adequate private and, where appropriate, public open space and an appropriate mix of house sizes, types and tenures</w:t>
      </w:r>
      <w:r w:rsidRPr="00156713">
        <w:rPr>
          <w:rFonts w:ascii="Arial" w:hAnsi="Arial" w:cs="Arial"/>
          <w:sz w:val="20"/>
          <w:szCs w:val="20"/>
          <w:lang w:val="en-IE"/>
        </w:rPr>
        <w:t>.</w:t>
      </w:r>
      <w:r w:rsidRPr="00156713">
        <w:rPr>
          <w:rFonts w:ascii="Arial" w:hAnsi="Arial" w:cs="Arial"/>
          <w:bCs/>
          <w:color w:val="FF0000"/>
          <w:sz w:val="20"/>
          <w:szCs w:val="20"/>
          <w:lang w:val="en-IE"/>
        </w:rPr>
        <w:t xml:space="preserve"> All Existing Residential zoned lands within the plan is subject to the provisions of the Urban Regeneration and Housing Act 2015 with respect to the application of the Vacant Site Levy for residential purposes</w:t>
      </w:r>
      <w:r>
        <w:rPr>
          <w:rFonts w:ascii="Arial" w:hAnsi="Arial" w:cs="Arial"/>
          <w:bCs/>
          <w:color w:val="FF0000"/>
          <w:sz w:val="20"/>
          <w:szCs w:val="20"/>
          <w:lang w:val="en-IE"/>
        </w:rPr>
        <w:t xml:space="preserve"> where appropriate</w:t>
      </w:r>
      <w:r w:rsidRPr="00156713">
        <w:rPr>
          <w:rFonts w:ascii="Arial" w:hAnsi="Arial" w:cs="Arial"/>
          <w:bCs/>
          <w:sz w:val="20"/>
          <w:szCs w:val="20"/>
          <w:lang w:val="en-IE"/>
        </w:rPr>
        <w:t>.</w:t>
      </w:r>
    </w:p>
    <w:p w:rsidR="00AF7867" w:rsidRDefault="00AF7867" w:rsidP="00AF7867">
      <w:pPr>
        <w:spacing w:line="360" w:lineRule="auto"/>
        <w:jc w:val="both"/>
        <w:rPr>
          <w:rFonts w:ascii="Arial" w:hAnsi="Arial" w:cs="Arial"/>
          <w:b/>
          <w:sz w:val="20"/>
          <w:szCs w:val="20"/>
          <w:lang w:val="en-IE"/>
        </w:rPr>
      </w:pPr>
    </w:p>
    <w:p w:rsidR="00AF7867" w:rsidRDefault="00AF7867" w:rsidP="00AF7867">
      <w:pPr>
        <w:spacing w:line="360" w:lineRule="auto"/>
        <w:jc w:val="both"/>
        <w:rPr>
          <w:rFonts w:ascii="Arial" w:hAnsi="Arial" w:cs="Arial"/>
          <w:b/>
          <w:sz w:val="20"/>
          <w:szCs w:val="20"/>
          <w:lang w:val="en-IE"/>
        </w:rPr>
      </w:pPr>
    </w:p>
    <w:p w:rsidR="00AF7867" w:rsidRPr="00156713" w:rsidRDefault="00AF7867" w:rsidP="00AF7867">
      <w:pPr>
        <w:spacing w:line="360" w:lineRule="auto"/>
        <w:jc w:val="both"/>
        <w:rPr>
          <w:rFonts w:ascii="Arial" w:hAnsi="Arial" w:cs="Arial"/>
          <w:b/>
          <w:sz w:val="20"/>
          <w:szCs w:val="20"/>
        </w:rPr>
      </w:pPr>
      <w:r w:rsidRPr="00156713">
        <w:rPr>
          <w:rFonts w:ascii="Arial" w:hAnsi="Arial" w:cs="Arial"/>
          <w:b/>
          <w:sz w:val="20"/>
          <w:szCs w:val="20"/>
        </w:rPr>
        <w:lastRenderedPageBreak/>
        <w:t>Proposed Residential</w:t>
      </w:r>
    </w:p>
    <w:p w:rsidR="00AF7867" w:rsidRPr="00ED4A50" w:rsidRDefault="00AF7867" w:rsidP="00AF7867">
      <w:pPr>
        <w:spacing w:line="360" w:lineRule="auto"/>
        <w:jc w:val="both"/>
        <w:rPr>
          <w:rFonts w:ascii="Arial" w:hAnsi="Arial" w:cs="Arial"/>
          <w:sz w:val="20"/>
          <w:szCs w:val="20"/>
          <w:lang w:val="en-IE"/>
        </w:rPr>
      </w:pPr>
      <w:r w:rsidRPr="00156713">
        <w:rPr>
          <w:rFonts w:ascii="Arial" w:hAnsi="Arial" w:cs="Arial"/>
          <w:b/>
          <w:sz w:val="20"/>
          <w:szCs w:val="20"/>
        </w:rPr>
        <w:t xml:space="preserve">Objective: </w:t>
      </w:r>
      <w:r w:rsidRPr="00156713">
        <w:rPr>
          <w:rFonts w:ascii="Arial" w:hAnsi="Arial" w:cs="Arial"/>
          <w:sz w:val="20"/>
          <w:szCs w:val="20"/>
        </w:rPr>
        <w:t>To provide for residential development and to protect and improve residential amenity. New housing and infill developments should be of sensitive design which is complimentary to their surroundings. Residential development shall ensure the provision of high quality new residential environments with good layout design and adequate private and public open space and also provide an appropriate mix of house sizes, types and tenures. No piecemeal development can take place unless it does not conflict with the possible future development of towns.</w:t>
      </w:r>
      <w:r w:rsidRPr="00156713">
        <w:rPr>
          <w:rFonts w:ascii="Arial" w:hAnsi="Arial" w:cs="Arial"/>
          <w:sz w:val="20"/>
          <w:szCs w:val="20"/>
          <w:lang w:val="en-IE"/>
        </w:rPr>
        <w:t xml:space="preserve"> </w:t>
      </w:r>
      <w:r w:rsidRPr="00156713">
        <w:rPr>
          <w:rFonts w:ascii="Arial" w:hAnsi="Arial" w:cs="Arial"/>
          <w:bCs/>
          <w:color w:val="FF0000"/>
          <w:sz w:val="20"/>
          <w:szCs w:val="20"/>
          <w:lang w:val="en-IE"/>
        </w:rPr>
        <w:t>All</w:t>
      </w:r>
      <w:r>
        <w:rPr>
          <w:rFonts w:ascii="Arial" w:hAnsi="Arial" w:cs="Arial"/>
          <w:bCs/>
          <w:color w:val="FF0000"/>
          <w:sz w:val="20"/>
          <w:szCs w:val="20"/>
          <w:lang w:val="en-IE"/>
        </w:rPr>
        <w:t xml:space="preserve"> Proposed</w:t>
      </w:r>
      <w:r w:rsidRPr="00156713">
        <w:rPr>
          <w:rFonts w:ascii="Arial" w:hAnsi="Arial" w:cs="Arial"/>
          <w:bCs/>
          <w:color w:val="FF0000"/>
          <w:sz w:val="20"/>
          <w:szCs w:val="20"/>
          <w:lang w:val="en-IE"/>
        </w:rPr>
        <w:t xml:space="preserve"> Residential zoned lands within the plan is subject to the provisions of the Urban Regeneration and Housing Act 2015 with respect to the application of the Vacant Site Levy for residential purposes</w:t>
      </w:r>
      <w:r>
        <w:rPr>
          <w:rFonts w:ascii="Arial" w:hAnsi="Arial" w:cs="Arial"/>
          <w:bCs/>
          <w:color w:val="FF0000"/>
          <w:sz w:val="20"/>
          <w:szCs w:val="20"/>
          <w:lang w:val="en-IE"/>
        </w:rPr>
        <w:t xml:space="preserve"> where appropriate</w:t>
      </w:r>
      <w:r w:rsidRPr="00156713">
        <w:rPr>
          <w:rFonts w:ascii="Arial" w:hAnsi="Arial" w:cs="Arial"/>
          <w:bCs/>
          <w:sz w:val="20"/>
          <w:szCs w:val="20"/>
          <w:lang w:val="en-IE"/>
        </w:rPr>
        <w:t>.</w:t>
      </w:r>
    </w:p>
    <w:p w:rsidR="00AF7867" w:rsidRPr="00156713" w:rsidRDefault="00AF7867" w:rsidP="00AF7867">
      <w:pPr>
        <w:spacing w:line="360" w:lineRule="auto"/>
        <w:jc w:val="both"/>
        <w:rPr>
          <w:rFonts w:ascii="Arial" w:hAnsi="Arial" w:cs="Arial"/>
          <w:b/>
          <w:sz w:val="20"/>
          <w:szCs w:val="20"/>
        </w:rPr>
      </w:pPr>
      <w:r w:rsidRPr="00156713">
        <w:rPr>
          <w:rFonts w:ascii="Arial" w:hAnsi="Arial" w:cs="Arial"/>
          <w:b/>
          <w:sz w:val="20"/>
          <w:szCs w:val="20"/>
        </w:rPr>
        <w:t>Proposed Residential, Mixed Use and Other Uses</w:t>
      </w:r>
    </w:p>
    <w:p w:rsidR="00AF7867" w:rsidRPr="00156713" w:rsidRDefault="00AF7867" w:rsidP="00AF7867">
      <w:pPr>
        <w:spacing w:line="360" w:lineRule="auto"/>
        <w:jc w:val="both"/>
        <w:rPr>
          <w:rFonts w:ascii="Arial" w:hAnsi="Arial" w:cs="Arial"/>
          <w:sz w:val="20"/>
          <w:szCs w:val="20"/>
        </w:rPr>
      </w:pPr>
      <w:r w:rsidRPr="00156713">
        <w:rPr>
          <w:rFonts w:ascii="Arial" w:hAnsi="Arial" w:cs="Arial"/>
          <w:b/>
          <w:sz w:val="20"/>
          <w:szCs w:val="20"/>
        </w:rPr>
        <w:t xml:space="preserve">Objective: </w:t>
      </w:r>
      <w:r w:rsidRPr="00156713">
        <w:rPr>
          <w:rFonts w:ascii="Arial" w:hAnsi="Arial" w:cs="Arial"/>
          <w:sz w:val="20"/>
          <w:szCs w:val="20"/>
        </w:rPr>
        <w:t>This zone has been identified in Virginia town and is to provide for a mix of residential development and other uses which would allow for both an expansion of the residential, employment and economic development of the town without detracting from the town core. This is a strategically located site which is mainly undeveloped. It is environmentally sensitive being located in close proximity to Lough Ramor, all proposals must consider potential impacts on this lake. A buffer zone around the lake is provide but shall not be used as part of any allocation of open space and shall be developed as amenity space. An overall Masterplan shall be submitted to the Planning Authority for approval prior to the submission of any planning application. Residential development shall ensure the provision of high quality new residential environments with good layout design and adequate private and public open space and also provide an appropriate mix of house sizes, types and tenures. No piecemeal development can take place unless it does not conflict with the possible future development of the town.</w:t>
      </w:r>
      <w:r w:rsidRPr="00156713">
        <w:rPr>
          <w:rFonts w:ascii="Arial" w:hAnsi="Arial" w:cs="Arial"/>
          <w:sz w:val="20"/>
          <w:szCs w:val="20"/>
          <w:lang w:val="en-IE"/>
        </w:rPr>
        <w:t xml:space="preserve"> </w:t>
      </w:r>
      <w:r w:rsidRPr="00156713">
        <w:rPr>
          <w:rFonts w:ascii="Arial" w:hAnsi="Arial" w:cs="Arial"/>
          <w:bCs/>
          <w:color w:val="FF0000"/>
          <w:sz w:val="20"/>
          <w:szCs w:val="20"/>
          <w:lang w:val="en-IE"/>
        </w:rPr>
        <w:t xml:space="preserve">All </w:t>
      </w:r>
      <w:r>
        <w:rPr>
          <w:rFonts w:ascii="Arial" w:hAnsi="Arial" w:cs="Arial"/>
          <w:bCs/>
          <w:color w:val="FF0000"/>
          <w:sz w:val="20"/>
          <w:szCs w:val="20"/>
          <w:lang w:val="en-IE"/>
        </w:rPr>
        <w:t xml:space="preserve">Proposed </w:t>
      </w:r>
      <w:r w:rsidRPr="00156713">
        <w:rPr>
          <w:rFonts w:ascii="Arial" w:hAnsi="Arial" w:cs="Arial"/>
          <w:bCs/>
          <w:color w:val="FF0000"/>
          <w:sz w:val="20"/>
          <w:szCs w:val="20"/>
          <w:lang w:val="en-IE"/>
        </w:rPr>
        <w:t>Residential, Mixed Use and Other Uses zoned lands within the plan is subject to the provisions of the Urban Regeneration and Housing Act 2015 with respect to the application of the Vacant Site Levy for regeneration and residential purposes</w:t>
      </w:r>
      <w:r>
        <w:rPr>
          <w:rFonts w:ascii="Arial" w:hAnsi="Arial" w:cs="Arial"/>
          <w:bCs/>
          <w:color w:val="FF0000"/>
          <w:sz w:val="20"/>
          <w:szCs w:val="20"/>
          <w:lang w:val="en-IE"/>
        </w:rPr>
        <w:t xml:space="preserve"> where appropriate</w:t>
      </w:r>
      <w:r w:rsidRPr="00156713">
        <w:rPr>
          <w:rFonts w:ascii="Arial" w:hAnsi="Arial" w:cs="Arial"/>
          <w:bCs/>
          <w:sz w:val="20"/>
          <w:szCs w:val="20"/>
          <w:lang w:val="en-IE"/>
        </w:rPr>
        <w:t>.</w:t>
      </w:r>
    </w:p>
    <w:p w:rsidR="00AF7867" w:rsidRPr="00156713" w:rsidRDefault="00AF7867" w:rsidP="00AF7867">
      <w:pPr>
        <w:spacing w:line="360" w:lineRule="auto"/>
        <w:jc w:val="both"/>
        <w:rPr>
          <w:rFonts w:ascii="Arial" w:hAnsi="Arial" w:cs="Arial"/>
          <w:b/>
          <w:sz w:val="20"/>
          <w:szCs w:val="20"/>
        </w:rPr>
      </w:pPr>
      <w:bookmarkStart w:id="3" w:name="_Toc212451981"/>
      <w:bookmarkStart w:id="4" w:name="_Toc362952946"/>
      <w:r w:rsidRPr="00156713">
        <w:rPr>
          <w:rFonts w:ascii="Arial" w:hAnsi="Arial" w:cs="Arial"/>
          <w:b/>
          <w:sz w:val="20"/>
          <w:szCs w:val="20"/>
        </w:rPr>
        <w:t>Industry, Enterprise and Employment</w:t>
      </w:r>
      <w:bookmarkEnd w:id="3"/>
      <w:bookmarkEnd w:id="4"/>
    </w:p>
    <w:p w:rsidR="00AF7867" w:rsidRPr="00CA33BC" w:rsidRDefault="00AF7867" w:rsidP="00AF7867">
      <w:pPr>
        <w:spacing w:line="360" w:lineRule="auto"/>
        <w:jc w:val="both"/>
        <w:rPr>
          <w:rFonts w:ascii="Arial" w:hAnsi="Arial" w:cs="Arial"/>
          <w:b/>
          <w:sz w:val="20"/>
          <w:szCs w:val="20"/>
          <w:lang w:val="en-IE"/>
        </w:rPr>
      </w:pPr>
      <w:r w:rsidRPr="00156713">
        <w:rPr>
          <w:rFonts w:ascii="Arial" w:hAnsi="Arial" w:cs="Arial"/>
          <w:b/>
          <w:sz w:val="20"/>
          <w:szCs w:val="20"/>
        </w:rPr>
        <w:t xml:space="preserve">Objective: </w:t>
      </w:r>
      <w:r w:rsidRPr="00156713">
        <w:rPr>
          <w:rFonts w:ascii="Arial" w:hAnsi="Arial" w:cs="Arial"/>
          <w:sz w:val="20"/>
          <w:szCs w:val="20"/>
        </w:rPr>
        <w:t>Identifies areas developed and suitable to be developed for industrial, enterprise and employment use, including all compatible activities and operations.  Inappropriate mix of uses will not be encouraged, such as office based industry and retailing.</w:t>
      </w:r>
      <w:r w:rsidRPr="00156713">
        <w:rPr>
          <w:rFonts w:ascii="Arial" w:hAnsi="Arial" w:cs="Arial"/>
          <w:b/>
          <w:sz w:val="20"/>
          <w:szCs w:val="20"/>
        </w:rPr>
        <w:t xml:space="preserve"> </w:t>
      </w:r>
      <w:r w:rsidRPr="00156713">
        <w:rPr>
          <w:rFonts w:ascii="Arial" w:hAnsi="Arial" w:cs="Arial"/>
          <w:bCs/>
          <w:color w:val="FF0000"/>
          <w:sz w:val="20"/>
          <w:szCs w:val="20"/>
          <w:lang w:val="en-IE"/>
        </w:rPr>
        <w:t>All Industry, Enterprise and Employment zoned lands within the plan is subject to the provisions of the Urban Regeneration and Housing Act 2015 with respect to the application of the Vacant Site Levy for regeneration purposes</w:t>
      </w:r>
      <w:r>
        <w:rPr>
          <w:rFonts w:ascii="Arial" w:hAnsi="Arial" w:cs="Arial"/>
          <w:bCs/>
          <w:color w:val="FF0000"/>
          <w:sz w:val="20"/>
          <w:szCs w:val="20"/>
          <w:lang w:val="en-IE"/>
        </w:rPr>
        <w:t xml:space="preserve"> where appropriate</w:t>
      </w:r>
      <w:r w:rsidRPr="00156713">
        <w:rPr>
          <w:rFonts w:ascii="Arial" w:hAnsi="Arial" w:cs="Arial"/>
          <w:bCs/>
          <w:sz w:val="20"/>
          <w:szCs w:val="20"/>
          <w:lang w:val="en-IE"/>
        </w:rPr>
        <w:t>.</w:t>
      </w:r>
    </w:p>
    <w:p w:rsidR="00AF7867" w:rsidRDefault="00AF7867" w:rsidP="00AF7867">
      <w:pPr>
        <w:spacing w:line="360" w:lineRule="auto"/>
        <w:jc w:val="both"/>
        <w:rPr>
          <w:rFonts w:ascii="Arial" w:hAnsi="Arial" w:cs="Arial"/>
          <w:b/>
          <w:sz w:val="20"/>
          <w:szCs w:val="20"/>
          <w:lang w:val="en-IE"/>
        </w:rPr>
      </w:pPr>
    </w:p>
    <w:p w:rsidR="00AF7867" w:rsidRDefault="00AF7867" w:rsidP="00AF7867">
      <w:pPr>
        <w:spacing w:line="360" w:lineRule="auto"/>
        <w:jc w:val="both"/>
        <w:rPr>
          <w:rFonts w:ascii="Arial" w:hAnsi="Arial" w:cs="Arial"/>
          <w:b/>
          <w:sz w:val="20"/>
          <w:szCs w:val="20"/>
          <w:lang w:val="en-IE"/>
        </w:rPr>
      </w:pPr>
    </w:p>
    <w:p w:rsidR="0073222F" w:rsidRDefault="0073222F" w:rsidP="00AF7867">
      <w:pPr>
        <w:spacing w:line="360" w:lineRule="auto"/>
        <w:jc w:val="both"/>
        <w:rPr>
          <w:rFonts w:ascii="Arial" w:hAnsi="Arial" w:cs="Arial"/>
          <w:b/>
          <w:sz w:val="20"/>
          <w:szCs w:val="20"/>
          <w:lang w:val="en-IE"/>
        </w:rPr>
      </w:pPr>
    </w:p>
    <w:p w:rsidR="00AF7867" w:rsidRPr="00156713" w:rsidRDefault="00AF7867" w:rsidP="00AF7867">
      <w:pPr>
        <w:spacing w:line="360" w:lineRule="auto"/>
        <w:jc w:val="both"/>
        <w:rPr>
          <w:rFonts w:ascii="Arial" w:hAnsi="Arial" w:cs="Arial"/>
          <w:b/>
          <w:sz w:val="20"/>
          <w:szCs w:val="20"/>
        </w:rPr>
      </w:pPr>
      <w:r w:rsidRPr="00156713">
        <w:rPr>
          <w:rFonts w:ascii="Arial" w:hAnsi="Arial" w:cs="Arial"/>
          <w:b/>
          <w:sz w:val="20"/>
          <w:szCs w:val="20"/>
        </w:rPr>
        <w:lastRenderedPageBreak/>
        <w:t>Existing Retail</w:t>
      </w:r>
    </w:p>
    <w:p w:rsidR="00AF7867" w:rsidRPr="00610C12" w:rsidRDefault="00AF7867" w:rsidP="00AF7867">
      <w:pPr>
        <w:spacing w:line="360" w:lineRule="auto"/>
        <w:jc w:val="both"/>
        <w:rPr>
          <w:rFonts w:ascii="Arial" w:hAnsi="Arial" w:cs="Arial"/>
          <w:b/>
          <w:sz w:val="20"/>
          <w:szCs w:val="20"/>
          <w:lang w:val="en-IE"/>
        </w:rPr>
      </w:pPr>
      <w:r w:rsidRPr="00156713">
        <w:rPr>
          <w:rFonts w:ascii="Arial" w:hAnsi="Arial" w:cs="Arial"/>
          <w:b/>
          <w:sz w:val="20"/>
          <w:szCs w:val="20"/>
        </w:rPr>
        <w:t xml:space="preserve">Objective: </w:t>
      </w:r>
      <w:r w:rsidRPr="00156713">
        <w:rPr>
          <w:rFonts w:ascii="Arial" w:hAnsi="Arial" w:cs="Arial"/>
          <w:sz w:val="20"/>
          <w:szCs w:val="20"/>
        </w:rPr>
        <w:t xml:space="preserve">Identifies areas outside of town cores that have been developed as retail use.The development of any additional retail or the division of existing retail units into smaller units shall not be permitted. Proposals for any change of use shall include an assessment of impacts on town cores. </w:t>
      </w:r>
      <w:r w:rsidRPr="00156713">
        <w:rPr>
          <w:rFonts w:ascii="Arial" w:hAnsi="Arial" w:cs="Arial"/>
          <w:bCs/>
          <w:color w:val="FF0000"/>
          <w:sz w:val="20"/>
          <w:szCs w:val="20"/>
          <w:lang w:val="en-IE"/>
        </w:rPr>
        <w:t>All Existing Retail zoned lands within the plan is subject to the provisions of the Urban Regeneration and Housing Act 2015 with respect to the application of the Vacant Site Levy for regeneration purposes</w:t>
      </w:r>
      <w:r>
        <w:rPr>
          <w:rFonts w:ascii="Arial" w:hAnsi="Arial" w:cs="Arial"/>
          <w:bCs/>
          <w:color w:val="FF0000"/>
          <w:sz w:val="20"/>
          <w:szCs w:val="20"/>
          <w:lang w:val="en-IE"/>
        </w:rPr>
        <w:t xml:space="preserve"> where appropriate</w:t>
      </w:r>
      <w:r w:rsidRPr="00156713">
        <w:rPr>
          <w:rFonts w:ascii="Arial" w:hAnsi="Arial" w:cs="Arial"/>
          <w:bCs/>
          <w:sz w:val="20"/>
          <w:szCs w:val="20"/>
          <w:lang w:val="en-IE"/>
        </w:rPr>
        <w:t>.</w:t>
      </w:r>
    </w:p>
    <w:p w:rsidR="00AF7867" w:rsidRPr="00156713" w:rsidRDefault="00AF7867" w:rsidP="00AF7867">
      <w:pPr>
        <w:spacing w:line="360" w:lineRule="auto"/>
        <w:jc w:val="both"/>
        <w:rPr>
          <w:rFonts w:ascii="Arial" w:hAnsi="Arial" w:cs="Arial"/>
          <w:b/>
          <w:sz w:val="20"/>
          <w:szCs w:val="20"/>
        </w:rPr>
      </w:pPr>
      <w:r w:rsidRPr="00156713">
        <w:rPr>
          <w:rFonts w:ascii="Arial" w:hAnsi="Arial" w:cs="Arial"/>
          <w:b/>
          <w:sz w:val="20"/>
          <w:szCs w:val="20"/>
        </w:rPr>
        <w:t>Commercial</w:t>
      </w:r>
    </w:p>
    <w:p w:rsidR="00AF7867" w:rsidRPr="00CA33BC" w:rsidRDefault="00AF7867" w:rsidP="00AF7867">
      <w:pPr>
        <w:spacing w:line="360" w:lineRule="auto"/>
        <w:jc w:val="both"/>
        <w:rPr>
          <w:rFonts w:ascii="Arial" w:hAnsi="Arial" w:cs="Arial"/>
          <w:b/>
          <w:sz w:val="20"/>
          <w:szCs w:val="20"/>
          <w:lang w:val="en-IE"/>
        </w:rPr>
      </w:pPr>
      <w:r w:rsidRPr="00156713">
        <w:rPr>
          <w:rFonts w:ascii="Arial" w:hAnsi="Arial" w:cs="Arial"/>
          <w:b/>
          <w:sz w:val="20"/>
          <w:szCs w:val="20"/>
        </w:rPr>
        <w:t xml:space="preserve">Objective: </w:t>
      </w:r>
      <w:r w:rsidRPr="00156713">
        <w:rPr>
          <w:rFonts w:ascii="Arial" w:hAnsi="Arial" w:cs="Arial"/>
          <w:sz w:val="20"/>
          <w:szCs w:val="20"/>
        </w:rPr>
        <w:t xml:space="preserve">Identifies areas developed and suitable for commercial development such as hotel, community, car parking, tourism and recreation. These are out of town core sites and so are not suitable for retail or town core commercial uses. </w:t>
      </w:r>
      <w:r w:rsidRPr="00156713">
        <w:rPr>
          <w:rFonts w:ascii="Arial" w:hAnsi="Arial" w:cs="Arial"/>
          <w:sz w:val="20"/>
          <w:szCs w:val="20"/>
          <w:lang w:val="en-IE"/>
        </w:rPr>
        <w:t xml:space="preserve"> </w:t>
      </w:r>
      <w:r w:rsidRPr="00156713">
        <w:rPr>
          <w:rFonts w:ascii="Arial" w:hAnsi="Arial" w:cs="Arial"/>
          <w:bCs/>
          <w:color w:val="FF0000"/>
          <w:sz w:val="20"/>
          <w:szCs w:val="20"/>
          <w:lang w:val="en-IE"/>
        </w:rPr>
        <w:t xml:space="preserve">All Commercial zoned lands within the plan </w:t>
      </w:r>
      <w:proofErr w:type="gramStart"/>
      <w:r w:rsidRPr="00156713">
        <w:rPr>
          <w:rFonts w:ascii="Arial" w:hAnsi="Arial" w:cs="Arial"/>
          <w:bCs/>
          <w:color w:val="FF0000"/>
          <w:sz w:val="20"/>
          <w:szCs w:val="20"/>
          <w:lang w:val="en-IE"/>
        </w:rPr>
        <w:t>is</w:t>
      </w:r>
      <w:proofErr w:type="gramEnd"/>
      <w:r w:rsidRPr="00156713">
        <w:rPr>
          <w:rFonts w:ascii="Arial" w:hAnsi="Arial" w:cs="Arial"/>
          <w:bCs/>
          <w:color w:val="FF0000"/>
          <w:sz w:val="20"/>
          <w:szCs w:val="20"/>
          <w:lang w:val="en-IE"/>
        </w:rPr>
        <w:t xml:space="preserve"> subject to the provisions of the Urban Regeneration and Housing Act 2015 with respect to the application of the Vacant Site Levy for regeneration purposes</w:t>
      </w:r>
      <w:r w:rsidRPr="00610C12">
        <w:rPr>
          <w:rFonts w:ascii="Arial" w:hAnsi="Arial" w:cs="Arial"/>
          <w:bCs/>
          <w:color w:val="FF0000"/>
          <w:sz w:val="20"/>
          <w:szCs w:val="20"/>
          <w:lang w:val="en-IE"/>
        </w:rPr>
        <w:t xml:space="preserve"> </w:t>
      </w:r>
      <w:r>
        <w:rPr>
          <w:rFonts w:ascii="Arial" w:hAnsi="Arial" w:cs="Arial"/>
          <w:bCs/>
          <w:color w:val="FF0000"/>
          <w:sz w:val="20"/>
          <w:szCs w:val="20"/>
          <w:lang w:val="en-IE"/>
        </w:rPr>
        <w:t>where appropriate</w:t>
      </w:r>
      <w:r w:rsidRPr="00156713">
        <w:rPr>
          <w:rFonts w:ascii="Arial" w:hAnsi="Arial" w:cs="Arial"/>
          <w:bCs/>
          <w:sz w:val="20"/>
          <w:szCs w:val="20"/>
          <w:lang w:val="en-IE"/>
        </w:rPr>
        <w:t>.</w:t>
      </w:r>
    </w:p>
    <w:p w:rsidR="00AF7867" w:rsidRPr="006C54F6" w:rsidRDefault="00AF7867" w:rsidP="00AF7867">
      <w:pPr>
        <w:spacing w:line="360" w:lineRule="auto"/>
        <w:jc w:val="both"/>
        <w:rPr>
          <w:rFonts w:ascii="Arial" w:hAnsi="Arial" w:cs="Arial"/>
          <w:b/>
          <w:sz w:val="20"/>
          <w:szCs w:val="20"/>
          <w:lang w:val="en-IE"/>
        </w:rPr>
      </w:pPr>
    </w:p>
    <w:p w:rsidR="00AF7867" w:rsidRPr="00156713" w:rsidRDefault="00AF7867" w:rsidP="00AF7867">
      <w:pPr>
        <w:autoSpaceDE w:val="0"/>
        <w:autoSpaceDN w:val="0"/>
        <w:adjustRightInd w:val="0"/>
        <w:spacing w:line="360" w:lineRule="auto"/>
        <w:ind w:right="-357"/>
        <w:jc w:val="both"/>
        <w:rPr>
          <w:rFonts w:ascii="Arial" w:hAnsi="Arial" w:cs="Arial"/>
          <w:b/>
          <w:sz w:val="20"/>
          <w:szCs w:val="20"/>
          <w:lang w:val="en-IE"/>
        </w:rPr>
      </w:pPr>
      <w:r w:rsidRPr="00156713">
        <w:rPr>
          <w:rFonts w:ascii="Arial" w:hAnsi="Arial" w:cs="Arial"/>
          <w:b/>
          <w:sz w:val="20"/>
          <w:szCs w:val="20"/>
          <w:lang w:val="en-IE"/>
        </w:rPr>
        <w:t>Appendix 6</w:t>
      </w:r>
    </w:p>
    <w:p w:rsidR="00AF7867" w:rsidRPr="00156713" w:rsidRDefault="00AF7867" w:rsidP="00AF7867">
      <w:pPr>
        <w:autoSpaceDE w:val="0"/>
        <w:autoSpaceDN w:val="0"/>
        <w:adjustRightInd w:val="0"/>
        <w:spacing w:line="360" w:lineRule="auto"/>
        <w:ind w:right="-357"/>
        <w:jc w:val="both"/>
        <w:rPr>
          <w:rFonts w:ascii="Arial" w:hAnsi="Arial" w:cs="Arial"/>
          <w:b/>
          <w:sz w:val="20"/>
          <w:szCs w:val="20"/>
          <w:lang w:val="en-IE"/>
        </w:rPr>
      </w:pPr>
      <w:r w:rsidRPr="00156713">
        <w:rPr>
          <w:rFonts w:ascii="Arial" w:hAnsi="Arial" w:cs="Arial"/>
          <w:b/>
          <w:sz w:val="20"/>
          <w:szCs w:val="20"/>
          <w:lang w:val="en-IE"/>
        </w:rPr>
        <w:t xml:space="preserve">Housing Strategy </w:t>
      </w:r>
    </w:p>
    <w:p w:rsidR="00AF7867" w:rsidRPr="00156713" w:rsidRDefault="00AF7867" w:rsidP="00AF7867">
      <w:pPr>
        <w:autoSpaceDE w:val="0"/>
        <w:autoSpaceDN w:val="0"/>
        <w:adjustRightInd w:val="0"/>
        <w:spacing w:line="360" w:lineRule="auto"/>
        <w:ind w:right="-357"/>
        <w:jc w:val="both"/>
        <w:rPr>
          <w:rFonts w:ascii="Arial" w:hAnsi="Arial" w:cs="Arial"/>
          <w:b/>
          <w:sz w:val="20"/>
          <w:szCs w:val="20"/>
          <w:lang w:val="en-IE"/>
        </w:rPr>
      </w:pPr>
      <w:r w:rsidRPr="00156713">
        <w:rPr>
          <w:rFonts w:ascii="Arial" w:hAnsi="Arial" w:cs="Arial"/>
          <w:b/>
          <w:sz w:val="20"/>
          <w:szCs w:val="20"/>
          <w:lang w:val="en-IE"/>
        </w:rPr>
        <w:t>Section 4</w:t>
      </w:r>
    </w:p>
    <w:p w:rsidR="00AF7867" w:rsidRPr="00156713" w:rsidRDefault="00AF7867" w:rsidP="00AF7867">
      <w:pPr>
        <w:autoSpaceDE w:val="0"/>
        <w:autoSpaceDN w:val="0"/>
        <w:adjustRightInd w:val="0"/>
        <w:spacing w:line="360" w:lineRule="auto"/>
        <w:ind w:right="-357"/>
        <w:jc w:val="both"/>
        <w:rPr>
          <w:rFonts w:ascii="Arial" w:hAnsi="Arial" w:cs="Arial"/>
          <w:b/>
          <w:sz w:val="20"/>
          <w:szCs w:val="20"/>
          <w:lang w:val="en-IE"/>
        </w:rPr>
      </w:pPr>
      <w:r w:rsidRPr="00156713">
        <w:rPr>
          <w:rFonts w:ascii="Arial" w:hAnsi="Arial" w:cs="Arial"/>
          <w:b/>
          <w:sz w:val="20"/>
          <w:szCs w:val="20"/>
          <w:lang w:val="en-IE"/>
        </w:rPr>
        <w:t xml:space="preserve">Recommendations </w:t>
      </w:r>
    </w:p>
    <w:p w:rsidR="00AF7867" w:rsidRPr="00156713" w:rsidRDefault="00AF7867" w:rsidP="00AF7867">
      <w:pPr>
        <w:autoSpaceDE w:val="0"/>
        <w:autoSpaceDN w:val="0"/>
        <w:adjustRightInd w:val="0"/>
        <w:spacing w:line="360" w:lineRule="auto"/>
        <w:ind w:left="720" w:hanging="720"/>
        <w:jc w:val="both"/>
        <w:rPr>
          <w:rFonts w:ascii="Arial" w:hAnsi="Arial" w:cs="Arial"/>
          <w:sz w:val="20"/>
          <w:szCs w:val="20"/>
        </w:rPr>
      </w:pPr>
      <w:r w:rsidRPr="00156713">
        <w:rPr>
          <w:rFonts w:ascii="Arial" w:hAnsi="Arial" w:cs="Arial"/>
          <w:sz w:val="20"/>
          <w:szCs w:val="20"/>
          <w:lang w:val="en-IE"/>
        </w:rPr>
        <w:t>4.</w:t>
      </w:r>
      <w:r w:rsidRPr="00156713">
        <w:rPr>
          <w:rFonts w:ascii="Arial" w:hAnsi="Arial" w:cs="Arial"/>
          <w:sz w:val="20"/>
          <w:szCs w:val="20"/>
          <w:lang w:val="en-IE"/>
        </w:rPr>
        <w:tab/>
      </w:r>
      <w:r w:rsidRPr="00156713">
        <w:rPr>
          <w:rFonts w:ascii="Arial" w:hAnsi="Arial" w:cs="Arial"/>
          <w:sz w:val="20"/>
          <w:szCs w:val="20"/>
        </w:rPr>
        <w:t xml:space="preserve"> </w:t>
      </w:r>
      <w:r w:rsidRPr="00156713">
        <w:rPr>
          <w:rFonts w:ascii="Arial" w:hAnsi="Arial" w:cs="Arial"/>
          <w:strike/>
          <w:sz w:val="20"/>
          <w:szCs w:val="20"/>
        </w:rPr>
        <w:t>20%</w:t>
      </w:r>
      <w:r w:rsidRPr="00156713">
        <w:rPr>
          <w:rFonts w:ascii="Arial" w:hAnsi="Arial" w:cs="Arial"/>
          <w:sz w:val="20"/>
          <w:szCs w:val="20"/>
          <w:lang w:val="en-IE"/>
        </w:rPr>
        <w:t xml:space="preserve"> </w:t>
      </w:r>
      <w:r w:rsidRPr="00156713">
        <w:rPr>
          <w:rFonts w:ascii="Arial" w:hAnsi="Arial" w:cs="Arial"/>
          <w:color w:val="FF0000"/>
          <w:sz w:val="20"/>
          <w:szCs w:val="20"/>
          <w:lang w:val="en-IE"/>
        </w:rPr>
        <w:t>10%</w:t>
      </w:r>
      <w:r w:rsidRPr="00156713">
        <w:rPr>
          <w:rFonts w:ascii="Arial" w:hAnsi="Arial" w:cs="Arial"/>
          <w:sz w:val="20"/>
          <w:szCs w:val="20"/>
        </w:rPr>
        <w:t xml:space="preserve"> of land</w:t>
      </w:r>
      <w:r w:rsidRPr="00156713">
        <w:rPr>
          <w:rFonts w:ascii="Arial" w:hAnsi="Arial" w:cs="Arial"/>
          <w:sz w:val="20"/>
          <w:szCs w:val="20"/>
          <w:lang w:val="en-IE"/>
        </w:rPr>
        <w:t>, that is</w:t>
      </w:r>
      <w:r w:rsidRPr="00156713">
        <w:rPr>
          <w:rFonts w:ascii="Arial" w:hAnsi="Arial" w:cs="Arial"/>
          <w:sz w:val="20"/>
          <w:szCs w:val="20"/>
        </w:rPr>
        <w:t xml:space="preserve"> zoned for residential use or a mix of residential and other uses shall be reserved for the provision of housing for the purposes of </w:t>
      </w:r>
    </w:p>
    <w:p w:rsidR="00AF7867" w:rsidRPr="002266C4" w:rsidRDefault="00AF7867" w:rsidP="00AF7867">
      <w:pPr>
        <w:autoSpaceDE w:val="0"/>
        <w:autoSpaceDN w:val="0"/>
        <w:adjustRightInd w:val="0"/>
        <w:spacing w:line="360" w:lineRule="auto"/>
        <w:ind w:left="1440"/>
        <w:jc w:val="both"/>
        <w:rPr>
          <w:rFonts w:ascii="Arial" w:hAnsi="Arial" w:cs="Arial"/>
          <w:strike/>
          <w:sz w:val="20"/>
          <w:szCs w:val="20"/>
        </w:rPr>
      </w:pPr>
      <w:r w:rsidRPr="002266C4">
        <w:rPr>
          <w:rFonts w:ascii="Arial" w:hAnsi="Arial" w:cs="Arial"/>
          <w:strike/>
          <w:sz w:val="20"/>
          <w:szCs w:val="20"/>
        </w:rPr>
        <w:t>- Housing for persons referred to in Section 9 (2) of the Housing Act, 1988,</w:t>
      </w:r>
    </w:p>
    <w:p w:rsidR="00AF7867" w:rsidRPr="002266C4" w:rsidRDefault="00AF7867" w:rsidP="00AF7867">
      <w:pPr>
        <w:autoSpaceDE w:val="0"/>
        <w:autoSpaceDN w:val="0"/>
        <w:adjustRightInd w:val="0"/>
        <w:spacing w:line="360" w:lineRule="auto"/>
        <w:ind w:left="1440"/>
        <w:jc w:val="both"/>
        <w:rPr>
          <w:rFonts w:ascii="Arial" w:hAnsi="Arial" w:cs="Arial"/>
          <w:b/>
          <w:strike/>
          <w:color w:val="FF0000"/>
          <w:sz w:val="20"/>
          <w:szCs w:val="20"/>
        </w:rPr>
      </w:pPr>
      <w:r w:rsidRPr="00CA33BC">
        <w:rPr>
          <w:rFonts w:ascii="Arial" w:hAnsi="Arial" w:cs="Arial"/>
          <w:strike/>
          <w:sz w:val="20"/>
          <w:szCs w:val="20"/>
        </w:rPr>
        <w:t xml:space="preserve">- Affordable housing (as defined at Section 93 of the Planning and Development Act, </w:t>
      </w:r>
      <w:r w:rsidRPr="002266C4">
        <w:rPr>
          <w:rFonts w:ascii="Arial" w:hAnsi="Arial" w:cs="Arial"/>
          <w:b/>
          <w:strike/>
          <w:sz w:val="20"/>
          <w:szCs w:val="20"/>
        </w:rPr>
        <w:t>2000).</w:t>
      </w:r>
    </w:p>
    <w:p w:rsidR="00AF7867" w:rsidRPr="002266C4" w:rsidRDefault="00AF7867" w:rsidP="00AF7867">
      <w:pPr>
        <w:autoSpaceDE w:val="0"/>
        <w:autoSpaceDN w:val="0"/>
        <w:adjustRightInd w:val="0"/>
        <w:spacing w:after="0" w:line="360" w:lineRule="auto"/>
        <w:rPr>
          <w:rFonts w:ascii="Arial" w:hAnsi="Arial" w:cs="Arial"/>
          <w:b/>
          <w:bCs/>
          <w:color w:val="FF0000"/>
          <w:sz w:val="20"/>
          <w:szCs w:val="20"/>
          <w:lang w:val="en-IE"/>
        </w:rPr>
      </w:pPr>
      <w:proofErr w:type="gramStart"/>
      <w:r w:rsidRPr="002266C4">
        <w:rPr>
          <w:rFonts w:ascii="Arial" w:hAnsi="Arial" w:cs="Arial"/>
          <w:b/>
          <w:bCs/>
          <w:color w:val="FF0000"/>
          <w:sz w:val="20"/>
          <w:szCs w:val="20"/>
          <w:lang w:val="en-IE"/>
        </w:rPr>
        <w:t>compliance</w:t>
      </w:r>
      <w:proofErr w:type="gramEnd"/>
      <w:r w:rsidRPr="002266C4">
        <w:rPr>
          <w:rFonts w:ascii="Arial" w:hAnsi="Arial" w:cs="Arial"/>
          <w:b/>
          <w:bCs/>
          <w:color w:val="FF0000"/>
          <w:sz w:val="20"/>
          <w:szCs w:val="20"/>
          <w:lang w:val="en-IE"/>
        </w:rPr>
        <w:t xml:space="preserve"> with the Planning and Development Act 2000 as amended and </w:t>
      </w:r>
      <w:r>
        <w:rPr>
          <w:rFonts w:ascii="Arial" w:hAnsi="Arial" w:cs="Arial"/>
          <w:b/>
          <w:bCs/>
          <w:color w:val="FF0000"/>
          <w:sz w:val="20"/>
          <w:szCs w:val="20"/>
          <w:lang w:val="en-IE"/>
        </w:rPr>
        <w:t>t</w:t>
      </w:r>
      <w:r w:rsidRPr="002266C4">
        <w:rPr>
          <w:rFonts w:ascii="Arial" w:hAnsi="Arial" w:cs="Arial"/>
          <w:b/>
          <w:bCs/>
          <w:color w:val="FF0000"/>
          <w:sz w:val="20"/>
          <w:szCs w:val="20"/>
          <w:lang w:val="en-IE"/>
        </w:rPr>
        <w:t xml:space="preserve">he Urban Regeneration and Housing Act 2015. </w:t>
      </w:r>
    </w:p>
    <w:p w:rsidR="00AF7867" w:rsidRPr="00156713" w:rsidRDefault="00AF7867" w:rsidP="00AF7867">
      <w:pPr>
        <w:autoSpaceDE w:val="0"/>
        <w:autoSpaceDN w:val="0"/>
        <w:adjustRightInd w:val="0"/>
        <w:spacing w:after="0" w:line="360" w:lineRule="auto"/>
        <w:rPr>
          <w:rFonts w:ascii="Arial" w:hAnsi="Arial" w:cs="Arial"/>
          <w:b/>
          <w:bCs/>
          <w:color w:val="000000"/>
          <w:sz w:val="20"/>
          <w:szCs w:val="20"/>
          <w:lang w:val="en-IE"/>
        </w:rPr>
      </w:pPr>
    </w:p>
    <w:p w:rsidR="00AF7867" w:rsidRPr="00156713" w:rsidRDefault="00AF7867" w:rsidP="00AF7867">
      <w:pPr>
        <w:autoSpaceDE w:val="0"/>
        <w:autoSpaceDN w:val="0"/>
        <w:adjustRightInd w:val="0"/>
        <w:spacing w:after="0" w:line="360" w:lineRule="auto"/>
        <w:rPr>
          <w:rFonts w:ascii="Arial" w:hAnsi="Arial" w:cs="Arial"/>
          <w:b/>
          <w:bCs/>
          <w:color w:val="000000"/>
          <w:sz w:val="20"/>
          <w:szCs w:val="20"/>
          <w:lang w:val="en-IE"/>
        </w:rPr>
      </w:pPr>
    </w:p>
    <w:p w:rsidR="00AF7867" w:rsidRPr="00156713" w:rsidRDefault="00AF7867" w:rsidP="00AF7867">
      <w:pPr>
        <w:spacing w:line="360" w:lineRule="auto"/>
        <w:rPr>
          <w:rFonts w:ascii="Arial" w:hAnsi="Arial" w:cs="Arial"/>
          <w:sz w:val="20"/>
          <w:szCs w:val="20"/>
        </w:rPr>
      </w:pPr>
    </w:p>
    <w:p w:rsidR="00327DA8" w:rsidRDefault="00716774"/>
    <w:sectPr w:rsidR="00327DA8" w:rsidSect="00461F67">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CBF" w:rsidRDefault="00697CBF" w:rsidP="00697CBF">
      <w:pPr>
        <w:spacing w:after="0" w:line="240" w:lineRule="auto"/>
      </w:pPr>
      <w:r>
        <w:separator/>
      </w:r>
    </w:p>
  </w:endnote>
  <w:endnote w:type="continuationSeparator" w:id="0">
    <w:p w:rsidR="00697CBF" w:rsidRDefault="00697CBF" w:rsidP="00697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353"/>
      <w:docPartObj>
        <w:docPartGallery w:val="Page Numbers (Bottom of Page)"/>
        <w:docPartUnique/>
      </w:docPartObj>
    </w:sdtPr>
    <w:sdtContent>
      <w:p w:rsidR="00550D03" w:rsidRDefault="00697CBF">
        <w:pPr>
          <w:pStyle w:val="Footer"/>
          <w:jc w:val="center"/>
        </w:pPr>
        <w:r>
          <w:fldChar w:fldCharType="begin"/>
        </w:r>
        <w:r w:rsidR="0073222F">
          <w:instrText xml:space="preserve"> PAGE   \* MERGEFORMAT </w:instrText>
        </w:r>
        <w:r>
          <w:fldChar w:fldCharType="separate"/>
        </w:r>
        <w:r w:rsidR="00716774">
          <w:rPr>
            <w:noProof/>
          </w:rPr>
          <w:t>2</w:t>
        </w:r>
        <w:r>
          <w:fldChar w:fldCharType="end"/>
        </w:r>
      </w:p>
    </w:sdtContent>
  </w:sdt>
  <w:p w:rsidR="00550D03" w:rsidRDefault="007167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CBF" w:rsidRDefault="00697CBF" w:rsidP="00697CBF">
      <w:pPr>
        <w:spacing w:after="0" w:line="240" w:lineRule="auto"/>
      </w:pPr>
      <w:r>
        <w:separator/>
      </w:r>
    </w:p>
  </w:footnote>
  <w:footnote w:type="continuationSeparator" w:id="0">
    <w:p w:rsidR="00697CBF" w:rsidRDefault="00697CBF" w:rsidP="00697C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82A13"/>
    <w:multiLevelType w:val="hybridMultilevel"/>
    <w:tmpl w:val="B3C8855E"/>
    <w:lvl w:ilvl="0" w:tplc="18090013">
      <w:start w:val="1"/>
      <w:numFmt w:val="upp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nsid w:val="30A2662D"/>
    <w:multiLevelType w:val="hybridMultilevel"/>
    <w:tmpl w:val="C04CD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0467EA4"/>
    <w:multiLevelType w:val="hybridMultilevel"/>
    <w:tmpl w:val="3AA8A7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B631580"/>
    <w:multiLevelType w:val="hybridMultilevel"/>
    <w:tmpl w:val="DFCC40F8"/>
    <w:lvl w:ilvl="0" w:tplc="C1707438">
      <w:start w:val="1"/>
      <w:numFmt w:val="decimal"/>
      <w:lvlText w:val="%1."/>
      <w:lvlJc w:val="left"/>
      <w:pPr>
        <w:ind w:left="720" w:hanging="360"/>
      </w:pPr>
      <w:rPr>
        <w:rFonts w:hint="default"/>
        <w:color w:val="FF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AF7867"/>
    <w:rsid w:val="0001199C"/>
    <w:rsid w:val="000A0242"/>
    <w:rsid w:val="000B7A10"/>
    <w:rsid w:val="00284F73"/>
    <w:rsid w:val="00461F67"/>
    <w:rsid w:val="004B276E"/>
    <w:rsid w:val="00551436"/>
    <w:rsid w:val="00665CEF"/>
    <w:rsid w:val="00697CBF"/>
    <w:rsid w:val="00716774"/>
    <w:rsid w:val="0073222F"/>
    <w:rsid w:val="00927889"/>
    <w:rsid w:val="00AF7867"/>
    <w:rsid w:val="00F83F8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867"/>
    <w:rPr>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867"/>
    <w:pPr>
      <w:ind w:left="720"/>
      <w:contextualSpacing/>
    </w:pPr>
  </w:style>
  <w:style w:type="character" w:customStyle="1" w:styleId="Headingtwo">
    <w:name w:val="Heading two"/>
    <w:basedOn w:val="DefaultParagraphFont"/>
    <w:rsid w:val="00AF7867"/>
    <w:rPr>
      <w:rFonts w:ascii="Arial" w:hAnsi="Arial"/>
      <w:b/>
      <w:sz w:val="24"/>
    </w:rPr>
  </w:style>
  <w:style w:type="paragraph" w:styleId="Footer">
    <w:name w:val="footer"/>
    <w:basedOn w:val="Normal"/>
    <w:link w:val="FooterChar"/>
    <w:uiPriority w:val="99"/>
    <w:unhideWhenUsed/>
    <w:rsid w:val="00AF78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867"/>
    <w:rPr>
      <w:lang w:val="ga-IE"/>
    </w:rPr>
  </w:style>
  <w:style w:type="paragraph" w:styleId="BalloonText">
    <w:name w:val="Balloon Text"/>
    <w:basedOn w:val="Normal"/>
    <w:link w:val="BalloonTextChar"/>
    <w:uiPriority w:val="99"/>
    <w:semiHidden/>
    <w:unhideWhenUsed/>
    <w:rsid w:val="00551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436"/>
    <w:rPr>
      <w:rFonts w:ascii="Tahoma" w:hAnsi="Tahoma" w:cs="Tahoma"/>
      <w:sz w:val="16"/>
      <w:szCs w:val="16"/>
      <w:lang w:val="ga-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jpg@01D3F0EF.F4B6FF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B4A25-02E3-4AE6-92A9-1613E214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2460</Words>
  <Characters>14022</Characters>
  <Application>Microsoft Office Word</Application>
  <DocSecurity>0</DocSecurity>
  <Lines>116</Lines>
  <Paragraphs>32</Paragraphs>
  <ScaleCrop>false</ScaleCrop>
  <Company>Hewlett-Packard Company</Company>
  <LinksUpToDate>false</LinksUpToDate>
  <CharactersWithSpaces>16450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mgalligan</dc:creator>
  <cp:lastModifiedBy>mgalligan</cp:lastModifiedBy>
  <cp:revision>4</cp:revision>
  <dcterms:created xsi:type="dcterms:W3CDTF">2018-10-11T14:23:00Z</dcterms:created>
  <dcterms:modified xsi:type="dcterms:W3CDTF">2018-10-15T09:26:00Z</dcterms:modified>
</cp:coreProperties>
</file>