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CD41" w14:textId="64D8B8AE" w:rsidR="00E455B3" w:rsidRPr="00EB5CA8" w:rsidRDefault="00E455B3" w:rsidP="00DF451D">
      <w:pPr>
        <w:jc w:val="center"/>
        <w:rPr>
          <w:b/>
          <w:i/>
          <w:iCs/>
          <w:sz w:val="32"/>
          <w:szCs w:val="32"/>
          <w:lang w:val="ga-IE"/>
        </w:rPr>
      </w:pPr>
      <w:proofErr w:type="spellStart"/>
      <w:r w:rsidRPr="00EB5CA8">
        <w:rPr>
          <w:b/>
          <w:i/>
          <w:iCs/>
          <w:sz w:val="32"/>
          <w:szCs w:val="32"/>
          <w:lang w:val="ga-IE"/>
        </w:rPr>
        <w:t>Re-Start</w:t>
      </w:r>
      <w:proofErr w:type="spellEnd"/>
      <w:r w:rsidRPr="00EB5CA8">
        <w:rPr>
          <w:b/>
          <w:i/>
          <w:iCs/>
          <w:sz w:val="32"/>
          <w:szCs w:val="32"/>
          <w:lang w:val="ga-IE"/>
        </w:rPr>
        <w:t xml:space="preserve"> – </w:t>
      </w:r>
      <w:proofErr w:type="spellStart"/>
      <w:r w:rsidR="00EB5CA8" w:rsidRPr="00EB5CA8">
        <w:rPr>
          <w:b/>
          <w:i/>
          <w:iCs/>
          <w:sz w:val="32"/>
          <w:szCs w:val="32"/>
        </w:rPr>
        <w:t>Ciste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chun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Gnólachtaí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Beaga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agus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Micrea-Ghnó</w:t>
      </w:r>
      <w:r w:rsidR="00EB5CA8">
        <w:rPr>
          <w:b/>
          <w:i/>
          <w:iCs/>
          <w:sz w:val="32"/>
          <w:szCs w:val="32"/>
        </w:rPr>
        <w:t>lachtaí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a </w:t>
      </w:r>
      <w:proofErr w:type="spellStart"/>
      <w:r w:rsidR="00EB5CA8" w:rsidRPr="00EB5CA8">
        <w:rPr>
          <w:b/>
          <w:i/>
          <w:iCs/>
          <w:sz w:val="32"/>
          <w:szCs w:val="32"/>
        </w:rPr>
        <w:t>Athnascadh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lena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bhFostaithe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agus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lena</w:t>
      </w:r>
      <w:proofErr w:type="spellEnd"/>
      <w:r w:rsidR="00EB5CA8" w:rsidRPr="00EB5CA8">
        <w:rPr>
          <w:b/>
          <w:i/>
          <w:iCs/>
          <w:sz w:val="32"/>
          <w:szCs w:val="32"/>
        </w:rPr>
        <w:t xml:space="preserve"> </w:t>
      </w:r>
      <w:proofErr w:type="spellStart"/>
      <w:r w:rsidR="00EB5CA8" w:rsidRPr="00EB5CA8">
        <w:rPr>
          <w:b/>
          <w:i/>
          <w:iCs/>
          <w:sz w:val="32"/>
          <w:szCs w:val="32"/>
        </w:rPr>
        <w:t>gCustaiméirí</w:t>
      </w:r>
      <w:proofErr w:type="spellEnd"/>
    </w:p>
    <w:p w14:paraId="33C724D5" w14:textId="44077E09" w:rsidR="00442311" w:rsidRPr="00EB5CA8" w:rsidRDefault="00DF278D" w:rsidP="00A64092">
      <w:pPr>
        <w:jc w:val="center"/>
        <w:rPr>
          <w:b/>
          <w:sz w:val="32"/>
          <w:szCs w:val="32"/>
          <w:lang w:val="ga-IE"/>
        </w:rPr>
      </w:pPr>
      <w:r w:rsidRPr="00EB5CA8">
        <w:rPr>
          <w:b/>
          <w:noProof/>
          <w:sz w:val="32"/>
          <w:szCs w:val="32"/>
          <w:lang w:val="ga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8961BE" wp14:editId="4D509324">
                <wp:simplePos x="0" y="0"/>
                <wp:positionH relativeFrom="margin">
                  <wp:posOffset>13970</wp:posOffset>
                </wp:positionH>
                <wp:positionV relativeFrom="paragraph">
                  <wp:posOffset>382270</wp:posOffset>
                </wp:positionV>
                <wp:extent cx="5652770" cy="18097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809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8652" w14:textId="622853B7" w:rsidR="007D3E49" w:rsidRPr="00B971DC" w:rsidRDefault="00EB5CA8" w:rsidP="00D5239F">
                            <w:pPr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Fógra Príobháideachais: Tá [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Insert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name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of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local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authority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] ag lorg na faisnéise thíos uait chun d’iarratas a phróiseáil. Is é an bunús dleathach chun an fhaisnéis seo a phróiseáil ná Airteagal 6(1)(e) den Rialachán Ginearálta maidir le Cosaint Sonraí.</w:t>
                            </w:r>
                          </w:p>
                          <w:p w14:paraId="76046FA2" w14:textId="64BD54BC" w:rsidR="007D3E49" w:rsidRPr="00B971DC" w:rsidRDefault="00EB5CA8">
                            <w:pPr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Ní úsáidfear an fhaisnéis phearsanta a sholáthraíonn tú ach chun d’iarratas ar mhaoiniú deontais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Re-Start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a chur isteach agus a phróiseáil. Beidh sé riachtanach tuairisc ardleibhéil a roinnt ar ainmneacha agus líon na ngnólachtaí a dhéanann iarratas ar an deontas, na méideanna a dámhadh agus tionchar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Covid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agus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sonraí faoin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líon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atá fostaithe a roinnt leis an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Roinn Gnó, Fiontar &amp;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Nuálaíochta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chun críocha tuairiscithe. G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eallann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</w:t>
                            </w:r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[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Insert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name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of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local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authority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]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na sonraí duine a sholáthraíonn tú a choinneáil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go ceann tréimhse nach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faide ná ré na Scéime Deontais R-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Start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,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móide 5 bliana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sa bhreis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.</w:t>
                            </w:r>
                          </w:p>
                          <w:p w14:paraId="0EA06851" w14:textId="10039FD0" w:rsidR="00594B97" w:rsidRPr="00B971DC" w:rsidRDefault="00F607AE">
                            <w:pPr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Tá tuairisc mionsonraithe ar conas a rachaidh</w:t>
                            </w:r>
                            <w:r w:rsidR="00594B97"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</w:t>
                            </w:r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[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Insert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name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of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local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authority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]</w:t>
                            </w:r>
                            <w:r w:rsidR="00594B97"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i ngleic leis na saincheisteanna cosanta sonraí seo a leanas trí na naisc ghréasáin a leanas a rochtain</w:t>
                            </w:r>
                            <w:r w:rsidR="00594B97"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–</w:t>
                            </w:r>
                          </w:p>
                          <w:p w14:paraId="73435BAA" w14:textId="53C89843" w:rsidR="00594B97" w:rsidRPr="00B971DC" w:rsidRDefault="00F607AE" w:rsidP="00C7259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Beartas um Chosaint Sonraí de chuid </w:t>
                            </w:r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[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Insert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name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of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local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authority</w:t>
                            </w:r>
                            <w:proofErr w:type="spellEnd"/>
                            <w:r w:rsidR="00594B97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]</w:t>
                            </w:r>
                          </w:p>
                          <w:p w14:paraId="390750A8" w14:textId="09F4F507" w:rsidR="00594B97" w:rsidRPr="00B971DC" w:rsidRDefault="00F607AE" w:rsidP="00C7259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Sonraí faoi conas is féidir leat do chearta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a chleachtadh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mar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dhuine is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ábhar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do na 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sonraí</w:t>
                            </w:r>
                          </w:p>
                          <w:p w14:paraId="7B3CAC4A" w14:textId="57C46B23" w:rsidR="00C72596" w:rsidRPr="00B971DC" w:rsidRDefault="00F607AE" w:rsidP="00C7259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Sonraí teagmhála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d’Oifigeach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Cosanta Sonraí de chuid</w:t>
                            </w:r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[</w:t>
                            </w:r>
                            <w:proofErr w:type="spellStart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Insert</w:t>
                            </w:r>
                            <w:proofErr w:type="spellEnd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local</w:t>
                            </w:r>
                            <w:proofErr w:type="spellEnd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authority</w:t>
                            </w:r>
                            <w:proofErr w:type="spellEnd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name</w:t>
                            </w:r>
                            <w:proofErr w:type="spellEnd"/>
                            <w:r w:rsidR="00C72596"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]</w:t>
                            </w:r>
                          </w:p>
                          <w:p w14:paraId="0C760507" w14:textId="112218F9" w:rsidR="00C72596" w:rsidRPr="00B971DC" w:rsidRDefault="00C72596" w:rsidP="00C7259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ga-IE"/>
                              </w:rPr>
                            </w:pPr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[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Insert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local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authority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name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highlight w:val="yellow"/>
                                <w:lang w:val="ga-IE"/>
                              </w:rPr>
                              <w:t>]’s</w:t>
                            </w:r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records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retention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>schedule</w:t>
                            </w:r>
                            <w:proofErr w:type="spellEnd"/>
                            <w:r w:rsidRPr="00B971DC">
                              <w:rPr>
                                <w:sz w:val="14"/>
                                <w:szCs w:val="14"/>
                                <w:lang w:val="ga-I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96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0.1pt;width:445.1pt;height:14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" fillcolor="#e7e6e6 [3214]" strokecolor="#44546a [3215]">
                <v:textbox>
                  <w:txbxContent>
                    <w:p w14:paraId="37F18652" w14:textId="622853B7" w:rsidR="007D3E49" w:rsidRPr="00B971DC" w:rsidRDefault="00EB5CA8" w:rsidP="00D5239F">
                      <w:pPr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Fógra Príobháideachais: Tá [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Insert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name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of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local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authority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] ag lorg na faisnéise thíos uait chun d’iarratas a phróiseáil. Is é an bunús dleathach chun an fhaisnéis seo a phróiseáil ná Airteagal 6(1)(e) den Rialachán Ginearálta maidir le Cosaint Sonraí.</w:t>
                      </w:r>
                    </w:p>
                    <w:p w14:paraId="76046FA2" w14:textId="64BD54BC" w:rsidR="007D3E49" w:rsidRPr="00B971DC" w:rsidRDefault="00EB5CA8">
                      <w:pPr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Ní úsáidfear an fhaisnéis phearsanta a sholáthraíonn tú ach chun d’iarratas ar mhaoiniú deontais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Re-Start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a chur isteach agus a phróiseáil. Beidh sé riachtanach tuairisc ardleibhéil a roinnt ar ainmneacha agus líon na ngnólachtaí a dhéanann iarratas ar an deontas, na méideanna a dámhadh agus tionchar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Covid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agus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sonraí faoin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líon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atá fostaithe a roinnt leis an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Roinn Gnó, Fiontar &amp;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Nuálaíochta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chun críocha tuairiscithe. G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eallann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</w:t>
                      </w:r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[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Insert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name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of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local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authority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]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na sonraí duine a sholáthraíonn tú a choinneáil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go ceann tréimhse nach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faide ná ré na Scéime Deontais R-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Start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,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móide 5 bliana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sa bhreis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.</w:t>
                      </w:r>
                    </w:p>
                    <w:p w14:paraId="0EA06851" w14:textId="10039FD0" w:rsidR="00594B97" w:rsidRPr="00B971DC" w:rsidRDefault="00F607AE">
                      <w:pPr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Tá tuairisc mionsonraithe ar conas a rachaidh</w:t>
                      </w:r>
                      <w:r w:rsidR="00594B97"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</w:t>
                      </w:r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[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Insert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name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of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local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authority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]</w:t>
                      </w:r>
                      <w:r w:rsidR="00594B97"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i ngleic leis na saincheisteanna cosanta sonraí seo a leanas trí na naisc ghréasáin a leanas a rochtain</w:t>
                      </w:r>
                      <w:r w:rsidR="00594B97"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–</w:t>
                      </w:r>
                    </w:p>
                    <w:p w14:paraId="73435BAA" w14:textId="53C89843" w:rsidR="00594B97" w:rsidRPr="00B971DC" w:rsidRDefault="00F607AE" w:rsidP="00C72596">
                      <w:pPr>
                        <w:spacing w:after="0"/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Beartas um Chosaint Sonraí de chuid </w:t>
                      </w:r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[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Insert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name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of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local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authority</w:t>
                      </w:r>
                      <w:proofErr w:type="spellEnd"/>
                      <w:r w:rsidR="00594B97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]</w:t>
                      </w:r>
                    </w:p>
                    <w:p w14:paraId="390750A8" w14:textId="09F4F507" w:rsidR="00594B97" w:rsidRPr="00B971DC" w:rsidRDefault="00F607AE" w:rsidP="00C72596">
                      <w:pPr>
                        <w:spacing w:after="0"/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Sonraí faoi conas is féidir leat do chearta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a chleachtadh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mar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dhuine is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ábhar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do na 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sonraí</w:t>
                      </w:r>
                    </w:p>
                    <w:p w14:paraId="7B3CAC4A" w14:textId="57C46B23" w:rsidR="00C72596" w:rsidRPr="00B971DC" w:rsidRDefault="00F607AE" w:rsidP="00C72596">
                      <w:pPr>
                        <w:spacing w:after="0"/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Sonraí teagmhála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d’Oifigeach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Cosanta Sonraí de chuid</w:t>
                      </w:r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[</w:t>
                      </w:r>
                      <w:proofErr w:type="spellStart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Insert</w:t>
                      </w:r>
                      <w:proofErr w:type="spellEnd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local</w:t>
                      </w:r>
                      <w:proofErr w:type="spellEnd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authority</w:t>
                      </w:r>
                      <w:proofErr w:type="spellEnd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name</w:t>
                      </w:r>
                      <w:proofErr w:type="spellEnd"/>
                      <w:r w:rsidR="00C72596"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]</w:t>
                      </w:r>
                    </w:p>
                    <w:p w14:paraId="0C760507" w14:textId="112218F9" w:rsidR="00C72596" w:rsidRPr="00B971DC" w:rsidRDefault="00C72596" w:rsidP="00C72596">
                      <w:pPr>
                        <w:spacing w:after="0"/>
                        <w:rPr>
                          <w:sz w:val="14"/>
                          <w:szCs w:val="14"/>
                          <w:lang w:val="ga-IE"/>
                        </w:rPr>
                      </w:pPr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[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Insert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local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authority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name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highlight w:val="yellow"/>
                          <w:lang w:val="ga-IE"/>
                        </w:rPr>
                        <w:t>]’s</w:t>
                      </w:r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records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retention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>schedule</w:t>
                      </w:r>
                      <w:proofErr w:type="spellEnd"/>
                      <w:r w:rsidRPr="00B971DC">
                        <w:rPr>
                          <w:sz w:val="14"/>
                          <w:szCs w:val="14"/>
                          <w:lang w:val="ga-IE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308A" w:rsidRPr="00EB5CA8">
        <w:rPr>
          <w:b/>
          <w:sz w:val="32"/>
          <w:szCs w:val="32"/>
          <w:lang w:val="ga-IE"/>
        </w:rPr>
        <w:t xml:space="preserve">Form Iarratais </w:t>
      </w:r>
      <w:proofErr w:type="spellStart"/>
      <w:r w:rsidR="00155291" w:rsidRPr="00EB5CA8">
        <w:rPr>
          <w:b/>
          <w:sz w:val="32"/>
          <w:szCs w:val="32"/>
          <w:lang w:val="ga-IE"/>
        </w:rPr>
        <w:t>Re-Start</w:t>
      </w:r>
      <w:proofErr w:type="spellEnd"/>
      <w:r w:rsidR="00155291" w:rsidRPr="00EB5CA8">
        <w:rPr>
          <w:b/>
          <w:sz w:val="32"/>
          <w:szCs w:val="32"/>
          <w:lang w:val="ga-IE"/>
        </w:rPr>
        <w:t xml:space="preserve"> </w:t>
      </w:r>
      <w:r w:rsidR="009B308A" w:rsidRPr="00EB5CA8">
        <w:rPr>
          <w:b/>
          <w:sz w:val="32"/>
          <w:szCs w:val="32"/>
          <w:lang w:val="ga-IE"/>
        </w:rPr>
        <w:t>do Ghnólachtaí</w:t>
      </w:r>
    </w:p>
    <w:p w14:paraId="4242B39E" w14:textId="1D935ADA" w:rsidR="009F5365" w:rsidRPr="00EB5CA8" w:rsidRDefault="00F80BAF" w:rsidP="009F5365">
      <w:pPr>
        <w:rPr>
          <w:b/>
          <w:sz w:val="24"/>
          <w:szCs w:val="24"/>
          <w:lang w:val="ga-IE"/>
        </w:rPr>
      </w:pPr>
      <w:r w:rsidRPr="00EB5CA8">
        <w:rPr>
          <w:b/>
          <w:sz w:val="24"/>
          <w:szCs w:val="24"/>
          <w:lang w:val="ga-IE"/>
        </w:rPr>
        <w:t xml:space="preserve">Ní mór gach ceist a fhreagairt, agus ní mór an dearbhú a chomhlánú go hiomlán agus </w:t>
      </w:r>
      <w:r w:rsidR="00B971DC">
        <w:rPr>
          <w:b/>
          <w:sz w:val="24"/>
          <w:szCs w:val="24"/>
          <w:lang w:val="ga-IE"/>
        </w:rPr>
        <w:t xml:space="preserve">é </w:t>
      </w:r>
      <w:r w:rsidRPr="00EB5CA8">
        <w:rPr>
          <w:b/>
          <w:sz w:val="24"/>
          <w:szCs w:val="24"/>
          <w:lang w:val="ga-IE"/>
        </w:rPr>
        <w:t>a shíniú.</w:t>
      </w:r>
      <w:r w:rsidR="009F5365" w:rsidRPr="00EB5CA8">
        <w:rPr>
          <w:b/>
          <w:sz w:val="24"/>
          <w:szCs w:val="24"/>
          <w:lang w:val="ga-I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2127"/>
      </w:tblGrid>
      <w:tr w:rsidR="00356311" w:rsidRPr="00EB5CA8" w14:paraId="30DF1DA4" w14:textId="3620EADA" w:rsidTr="00DF451D">
        <w:tc>
          <w:tcPr>
            <w:tcW w:w="562" w:type="dxa"/>
            <w:shd w:val="clear" w:color="auto" w:fill="D0CECE" w:themeFill="background2" w:themeFillShade="E6"/>
          </w:tcPr>
          <w:p w14:paraId="4CAFE7CF" w14:textId="79539B96" w:rsidR="00356311" w:rsidRPr="00EB5CA8" w:rsidRDefault="00356311">
            <w:pPr>
              <w:rPr>
                <w:b/>
                <w:sz w:val="24"/>
                <w:szCs w:val="24"/>
                <w:lang w:val="ga-IE"/>
              </w:rPr>
            </w:pPr>
            <w:r w:rsidRPr="00EB5CA8">
              <w:rPr>
                <w:b/>
                <w:sz w:val="24"/>
                <w:szCs w:val="24"/>
                <w:lang w:val="ga-IE"/>
              </w:rPr>
              <w:t>ID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14:paraId="79DCE0A2" w14:textId="6DB2B66C" w:rsidR="00356311" w:rsidRPr="00EB5CA8" w:rsidRDefault="00FA0C42">
            <w:pPr>
              <w:rPr>
                <w:b/>
                <w:sz w:val="24"/>
                <w:szCs w:val="24"/>
                <w:lang w:val="ga-IE"/>
              </w:rPr>
            </w:pPr>
            <w:r w:rsidRPr="00EB5CA8">
              <w:rPr>
                <w:b/>
                <w:sz w:val="24"/>
                <w:szCs w:val="24"/>
                <w:lang w:val="ga-IE"/>
              </w:rPr>
              <w:t>Do Ghnólacht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29A29E37" w14:textId="252C6F57" w:rsidR="00356311" w:rsidRPr="00EB5CA8" w:rsidRDefault="00FA0C42">
            <w:pPr>
              <w:rPr>
                <w:b/>
                <w:sz w:val="24"/>
                <w:szCs w:val="24"/>
                <w:lang w:val="ga-IE"/>
              </w:rPr>
            </w:pPr>
            <w:r w:rsidRPr="00EB5CA8">
              <w:rPr>
                <w:b/>
                <w:sz w:val="24"/>
                <w:szCs w:val="24"/>
                <w:lang w:val="ga-IE"/>
              </w:rPr>
              <w:t>Freagairt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27DE85C3" w14:textId="4E2F9DAF" w:rsidR="00356311" w:rsidRPr="00EB5CA8" w:rsidRDefault="00BB41D5">
            <w:pPr>
              <w:rPr>
                <w:b/>
                <w:i/>
                <w:sz w:val="24"/>
                <w:szCs w:val="24"/>
                <w:lang w:val="ga-IE"/>
              </w:rPr>
            </w:pPr>
            <w:r w:rsidRPr="00EB5CA8">
              <w:rPr>
                <w:b/>
                <w:i/>
                <w:sz w:val="24"/>
                <w:szCs w:val="24"/>
                <w:lang w:val="ga-IE"/>
              </w:rPr>
              <w:t>N</w:t>
            </w:r>
            <w:r w:rsidR="00C05D27" w:rsidRPr="00EB5CA8">
              <w:rPr>
                <w:b/>
                <w:i/>
                <w:sz w:val="24"/>
                <w:szCs w:val="24"/>
                <w:lang w:val="ga-IE"/>
              </w:rPr>
              <w:t>ótaí</w:t>
            </w:r>
          </w:p>
        </w:tc>
      </w:tr>
      <w:tr w:rsidR="00356311" w:rsidRPr="00EB5CA8" w14:paraId="63922908" w14:textId="1EBE5824" w:rsidTr="00A260C8">
        <w:tc>
          <w:tcPr>
            <w:tcW w:w="562" w:type="dxa"/>
          </w:tcPr>
          <w:p w14:paraId="06270AC7" w14:textId="1784BBB0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</w:p>
        </w:tc>
        <w:tc>
          <w:tcPr>
            <w:tcW w:w="4395" w:type="dxa"/>
          </w:tcPr>
          <w:p w14:paraId="7A80E0D6" w14:textId="53FCE11A" w:rsidR="00356311" w:rsidRPr="00EB5CA8" w:rsidRDefault="006768CA">
            <w:pPr>
              <w:rPr>
                <w:b/>
                <w:lang w:val="ga-IE"/>
              </w:rPr>
            </w:pPr>
            <w:r w:rsidRPr="00EB5CA8">
              <w:rPr>
                <w:lang w:val="ga-IE"/>
              </w:rPr>
              <w:t>Uimhir Chustaiméara</w:t>
            </w:r>
          </w:p>
        </w:tc>
        <w:tc>
          <w:tcPr>
            <w:tcW w:w="1842" w:type="dxa"/>
          </w:tcPr>
          <w:p w14:paraId="3D3E5DCA" w14:textId="5262DC6E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</w:p>
        </w:tc>
        <w:tc>
          <w:tcPr>
            <w:tcW w:w="2127" w:type="dxa"/>
          </w:tcPr>
          <w:p w14:paraId="07482FCE" w14:textId="22CEBD90" w:rsidR="00356311" w:rsidRPr="00EB5CA8" w:rsidRDefault="00C05D27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Féach CC</w:t>
            </w:r>
            <w:r w:rsidR="00356311" w:rsidRPr="00EB5CA8">
              <w:rPr>
                <w:i/>
                <w:lang w:val="ga-IE"/>
              </w:rPr>
              <w:t xml:space="preserve"> 1</w:t>
            </w:r>
            <w:r w:rsidR="00C8444F" w:rsidRPr="00EB5CA8">
              <w:rPr>
                <w:i/>
                <w:lang w:val="ga-IE"/>
              </w:rPr>
              <w:t>3</w:t>
            </w:r>
          </w:p>
        </w:tc>
      </w:tr>
      <w:tr w:rsidR="00356311" w:rsidRPr="00EB5CA8" w14:paraId="2A396525" w14:textId="775E9353" w:rsidTr="00A260C8">
        <w:tc>
          <w:tcPr>
            <w:tcW w:w="562" w:type="dxa"/>
          </w:tcPr>
          <w:p w14:paraId="75D1114D" w14:textId="5A20FB85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</w:p>
        </w:tc>
        <w:tc>
          <w:tcPr>
            <w:tcW w:w="4395" w:type="dxa"/>
          </w:tcPr>
          <w:p w14:paraId="793D1290" w14:textId="210BC3FE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>Uimhir Ráta</w:t>
            </w:r>
          </w:p>
        </w:tc>
        <w:tc>
          <w:tcPr>
            <w:tcW w:w="1842" w:type="dxa"/>
          </w:tcPr>
          <w:p w14:paraId="36FE056A" w14:textId="6402EB80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0246DEC7" w14:textId="3CD93120" w:rsidR="00356311" w:rsidRPr="00EB5CA8" w:rsidRDefault="00C05D27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Féach CC</w:t>
            </w:r>
            <w:r w:rsidR="00356311" w:rsidRPr="00EB5CA8">
              <w:rPr>
                <w:i/>
                <w:lang w:val="ga-IE"/>
              </w:rPr>
              <w:t xml:space="preserve"> </w:t>
            </w:r>
            <w:r w:rsidR="00A70770" w:rsidRPr="00EB5CA8">
              <w:rPr>
                <w:i/>
                <w:lang w:val="ga-IE"/>
              </w:rPr>
              <w:t>1</w:t>
            </w:r>
            <w:r w:rsidR="00C8444F" w:rsidRPr="00EB5CA8">
              <w:rPr>
                <w:i/>
                <w:lang w:val="ga-IE"/>
              </w:rPr>
              <w:t>4</w:t>
            </w:r>
          </w:p>
        </w:tc>
      </w:tr>
      <w:tr w:rsidR="00356311" w:rsidRPr="00EB5CA8" w14:paraId="7DDBCF64" w14:textId="73DD2313" w:rsidTr="00A260C8">
        <w:tc>
          <w:tcPr>
            <w:tcW w:w="562" w:type="dxa"/>
          </w:tcPr>
          <w:p w14:paraId="7EE3C2DC" w14:textId="3E5DFA14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3</w:t>
            </w:r>
          </w:p>
        </w:tc>
        <w:tc>
          <w:tcPr>
            <w:tcW w:w="4395" w:type="dxa"/>
          </w:tcPr>
          <w:p w14:paraId="76EA0040" w14:textId="646E18E7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 xml:space="preserve">Ainm Trádála na Cuideachta/an </w:t>
            </w:r>
            <w:proofErr w:type="spellStart"/>
            <w:r w:rsidRPr="00EB5CA8">
              <w:rPr>
                <w:lang w:val="ga-IE"/>
              </w:rPr>
              <w:t>Ghnólachta</w:t>
            </w:r>
            <w:proofErr w:type="spellEnd"/>
          </w:p>
        </w:tc>
        <w:tc>
          <w:tcPr>
            <w:tcW w:w="1842" w:type="dxa"/>
          </w:tcPr>
          <w:p w14:paraId="0A187FDA" w14:textId="2676B2F3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0597853F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3E4CEBAE" w14:textId="20DF7750" w:rsidTr="00A260C8">
        <w:tc>
          <w:tcPr>
            <w:tcW w:w="562" w:type="dxa"/>
          </w:tcPr>
          <w:p w14:paraId="632A026F" w14:textId="364FA629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4</w:t>
            </w:r>
          </w:p>
        </w:tc>
        <w:tc>
          <w:tcPr>
            <w:tcW w:w="4395" w:type="dxa"/>
          </w:tcPr>
          <w:p w14:paraId="74B020FE" w14:textId="35BE8BB5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>Ainm Cláraithe na Cuideachta</w:t>
            </w:r>
          </w:p>
        </w:tc>
        <w:tc>
          <w:tcPr>
            <w:tcW w:w="1842" w:type="dxa"/>
          </w:tcPr>
          <w:p w14:paraId="23EE9F3F" w14:textId="78FF6879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37F0FF18" w14:textId="1F168856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36C1F245" w14:textId="77777777" w:rsidTr="00A260C8">
        <w:tc>
          <w:tcPr>
            <w:tcW w:w="562" w:type="dxa"/>
          </w:tcPr>
          <w:p w14:paraId="64EC8A4F" w14:textId="28A64505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5</w:t>
            </w:r>
          </w:p>
        </w:tc>
        <w:tc>
          <w:tcPr>
            <w:tcW w:w="4395" w:type="dxa"/>
          </w:tcPr>
          <w:p w14:paraId="38F4CCF3" w14:textId="12B025F9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>Uimhir Cláraithe Ioncaim</w:t>
            </w:r>
          </w:p>
        </w:tc>
        <w:tc>
          <w:tcPr>
            <w:tcW w:w="1842" w:type="dxa"/>
          </w:tcPr>
          <w:p w14:paraId="22674AB0" w14:textId="0CAAF1C6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44ACDDB3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15375004" w14:textId="1D716A38" w:rsidTr="00A260C8">
        <w:tc>
          <w:tcPr>
            <w:tcW w:w="562" w:type="dxa"/>
          </w:tcPr>
          <w:p w14:paraId="7CF6FDA3" w14:textId="7842277A" w:rsidR="00356311" w:rsidRPr="00EB5CA8" w:rsidRDefault="00BC4F22">
            <w:pPr>
              <w:rPr>
                <w:lang w:val="ga-IE"/>
              </w:rPr>
            </w:pPr>
            <w:r w:rsidRPr="00EB5CA8">
              <w:rPr>
                <w:lang w:val="ga-IE"/>
              </w:rPr>
              <w:t>6</w:t>
            </w:r>
          </w:p>
        </w:tc>
        <w:tc>
          <w:tcPr>
            <w:tcW w:w="4395" w:type="dxa"/>
          </w:tcPr>
          <w:p w14:paraId="46F9B141" w14:textId="09A11C58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>Seoladh an Áitribh Ghnó</w:t>
            </w:r>
          </w:p>
        </w:tc>
        <w:tc>
          <w:tcPr>
            <w:tcW w:w="1842" w:type="dxa"/>
          </w:tcPr>
          <w:p w14:paraId="7411E892" w14:textId="54B13185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2304B3BF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26D707A4" w14:textId="06707238" w:rsidTr="00A260C8">
        <w:tc>
          <w:tcPr>
            <w:tcW w:w="562" w:type="dxa"/>
          </w:tcPr>
          <w:p w14:paraId="27E4013D" w14:textId="75DE2DF1" w:rsidR="00356311" w:rsidRPr="00EB5CA8" w:rsidRDefault="00BC4F22">
            <w:pPr>
              <w:rPr>
                <w:lang w:val="ga-IE"/>
              </w:rPr>
            </w:pPr>
            <w:r w:rsidRPr="00EB5CA8">
              <w:rPr>
                <w:lang w:val="ga-IE"/>
              </w:rPr>
              <w:t>7</w:t>
            </w:r>
          </w:p>
        </w:tc>
        <w:tc>
          <w:tcPr>
            <w:tcW w:w="4395" w:type="dxa"/>
          </w:tcPr>
          <w:p w14:paraId="06056CF8" w14:textId="50E4285C" w:rsidR="00356311" w:rsidRPr="00EB5CA8" w:rsidRDefault="00247196">
            <w:pPr>
              <w:rPr>
                <w:lang w:val="ga-IE"/>
              </w:rPr>
            </w:pPr>
            <w:r w:rsidRPr="00EB5CA8">
              <w:rPr>
                <w:lang w:val="ga-IE"/>
              </w:rPr>
              <w:t xml:space="preserve">Líne </w:t>
            </w:r>
            <w:r w:rsidR="006768CA" w:rsidRPr="00EB5CA8">
              <w:rPr>
                <w:lang w:val="ga-IE"/>
              </w:rPr>
              <w:t>Sheolta</w:t>
            </w:r>
            <w:r w:rsidR="00356311" w:rsidRPr="00EB5CA8">
              <w:rPr>
                <w:lang w:val="ga-IE"/>
              </w:rPr>
              <w:t xml:space="preserve"> 1</w:t>
            </w:r>
          </w:p>
        </w:tc>
        <w:tc>
          <w:tcPr>
            <w:tcW w:w="1842" w:type="dxa"/>
          </w:tcPr>
          <w:p w14:paraId="19320C76" w14:textId="0038348F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22DA7AEE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5428CC8C" w14:textId="32AAB2DC" w:rsidTr="00A260C8">
        <w:tc>
          <w:tcPr>
            <w:tcW w:w="562" w:type="dxa"/>
          </w:tcPr>
          <w:p w14:paraId="3C83B10D" w14:textId="69AC5672" w:rsidR="00356311" w:rsidRPr="00EB5CA8" w:rsidRDefault="00BC4F22">
            <w:pPr>
              <w:rPr>
                <w:lang w:val="ga-IE"/>
              </w:rPr>
            </w:pPr>
            <w:r w:rsidRPr="00EB5CA8">
              <w:rPr>
                <w:lang w:val="ga-IE"/>
              </w:rPr>
              <w:t>8</w:t>
            </w:r>
          </w:p>
        </w:tc>
        <w:tc>
          <w:tcPr>
            <w:tcW w:w="4395" w:type="dxa"/>
          </w:tcPr>
          <w:p w14:paraId="224CF7F8" w14:textId="2A5691E8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>Líne Sheolta</w:t>
            </w:r>
            <w:r w:rsidR="00356311" w:rsidRPr="00EB5CA8">
              <w:rPr>
                <w:lang w:val="ga-IE"/>
              </w:rPr>
              <w:t xml:space="preserve"> 2</w:t>
            </w:r>
          </w:p>
        </w:tc>
        <w:tc>
          <w:tcPr>
            <w:tcW w:w="1842" w:type="dxa"/>
          </w:tcPr>
          <w:p w14:paraId="7DD1B351" w14:textId="266BA688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599C76D0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0AF8AD38" w14:textId="6287020C" w:rsidTr="00A260C8">
        <w:tc>
          <w:tcPr>
            <w:tcW w:w="562" w:type="dxa"/>
          </w:tcPr>
          <w:p w14:paraId="67552CEC" w14:textId="5C8E1306" w:rsidR="00356311" w:rsidRPr="00EB5CA8" w:rsidRDefault="00BC4F22">
            <w:pPr>
              <w:rPr>
                <w:lang w:val="ga-IE"/>
              </w:rPr>
            </w:pPr>
            <w:r w:rsidRPr="00EB5CA8">
              <w:rPr>
                <w:lang w:val="ga-IE"/>
              </w:rPr>
              <w:t>9</w:t>
            </w:r>
          </w:p>
        </w:tc>
        <w:tc>
          <w:tcPr>
            <w:tcW w:w="4395" w:type="dxa"/>
          </w:tcPr>
          <w:p w14:paraId="3C3BFEC9" w14:textId="7061716F" w:rsidR="00356311" w:rsidRPr="00EB5CA8" w:rsidRDefault="006768CA">
            <w:pPr>
              <w:rPr>
                <w:lang w:val="ga-IE"/>
              </w:rPr>
            </w:pPr>
            <w:r w:rsidRPr="00EB5CA8">
              <w:rPr>
                <w:lang w:val="ga-IE"/>
              </w:rPr>
              <w:t>Líne Sheolta</w:t>
            </w:r>
            <w:r w:rsidR="00356311" w:rsidRPr="00EB5CA8">
              <w:rPr>
                <w:lang w:val="ga-IE"/>
              </w:rPr>
              <w:t xml:space="preserve"> 3</w:t>
            </w:r>
          </w:p>
        </w:tc>
        <w:tc>
          <w:tcPr>
            <w:tcW w:w="1842" w:type="dxa"/>
          </w:tcPr>
          <w:p w14:paraId="64AA3C62" w14:textId="18739DBA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70666331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6E253218" w14:textId="22F85107" w:rsidTr="00A260C8">
        <w:tc>
          <w:tcPr>
            <w:tcW w:w="562" w:type="dxa"/>
          </w:tcPr>
          <w:p w14:paraId="71A2F52D" w14:textId="327402A6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013E71" w:rsidRPr="00EB5CA8">
              <w:rPr>
                <w:lang w:val="ga-IE"/>
              </w:rPr>
              <w:t>0</w:t>
            </w:r>
          </w:p>
        </w:tc>
        <w:tc>
          <w:tcPr>
            <w:tcW w:w="4395" w:type="dxa"/>
          </w:tcPr>
          <w:p w14:paraId="0119FF36" w14:textId="7C8D65AF" w:rsidR="00356311" w:rsidRPr="00EB5CA8" w:rsidRDefault="00EB5CA8">
            <w:pPr>
              <w:rPr>
                <w:lang w:val="ga-IE"/>
              </w:rPr>
            </w:pPr>
            <w:proofErr w:type="spellStart"/>
            <w:r>
              <w:rPr>
                <w:lang w:val="ga-IE"/>
              </w:rPr>
              <w:t>É</w:t>
            </w:r>
            <w:r w:rsidR="00356311" w:rsidRPr="00EB5CA8">
              <w:rPr>
                <w:lang w:val="ga-IE"/>
              </w:rPr>
              <w:t>irc</w:t>
            </w:r>
            <w:r w:rsidR="00FA0C42" w:rsidRPr="00EB5CA8">
              <w:rPr>
                <w:lang w:val="ga-IE"/>
              </w:rPr>
              <w:t>hód</w:t>
            </w:r>
            <w:proofErr w:type="spellEnd"/>
          </w:p>
        </w:tc>
        <w:tc>
          <w:tcPr>
            <w:tcW w:w="1842" w:type="dxa"/>
          </w:tcPr>
          <w:p w14:paraId="5D606121" w14:textId="169688D7" w:rsidR="00356311" w:rsidRPr="00EB5CA8" w:rsidRDefault="00FA0C42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="00356311" w:rsidRPr="00EB5CA8">
              <w:rPr>
                <w:lang w:val="ga-IE"/>
              </w:rPr>
              <w:t xml:space="preserve"> + </w:t>
            </w:r>
            <w:r w:rsidR="00EB5CA8">
              <w:rPr>
                <w:lang w:val="ga-IE"/>
              </w:rPr>
              <w:t xml:space="preserve">Aimsitheoir </w:t>
            </w:r>
            <w:proofErr w:type="spellStart"/>
            <w:r w:rsidR="00EB5CA8">
              <w:rPr>
                <w:lang w:val="ga-IE"/>
              </w:rPr>
              <w:t>Éirchóid</w:t>
            </w:r>
            <w:proofErr w:type="spellEnd"/>
          </w:p>
        </w:tc>
        <w:tc>
          <w:tcPr>
            <w:tcW w:w="2127" w:type="dxa"/>
          </w:tcPr>
          <w:p w14:paraId="2B4947B2" w14:textId="77777777" w:rsidR="00356311" w:rsidRPr="00EB5CA8" w:rsidRDefault="00356311" w:rsidP="00242359">
            <w:pPr>
              <w:rPr>
                <w:i/>
                <w:lang w:val="ga-IE"/>
              </w:rPr>
            </w:pPr>
          </w:p>
        </w:tc>
      </w:tr>
      <w:tr w:rsidR="00FD7684" w:rsidRPr="00EB5CA8" w14:paraId="735D360D" w14:textId="77777777" w:rsidTr="00A260C8">
        <w:tc>
          <w:tcPr>
            <w:tcW w:w="562" w:type="dxa"/>
          </w:tcPr>
          <w:p w14:paraId="1441DEA3" w14:textId="534A8BDE" w:rsidR="00FD7684" w:rsidRPr="00EB5CA8" w:rsidRDefault="00FD7684">
            <w:pPr>
              <w:rPr>
                <w:lang w:val="ga-IE"/>
              </w:rPr>
            </w:pPr>
            <w:r w:rsidRPr="00EB5CA8">
              <w:rPr>
                <w:lang w:val="ga-IE"/>
              </w:rPr>
              <w:t>11</w:t>
            </w:r>
          </w:p>
        </w:tc>
        <w:tc>
          <w:tcPr>
            <w:tcW w:w="4395" w:type="dxa"/>
          </w:tcPr>
          <w:p w14:paraId="3E06C125" w14:textId="613D4B2F" w:rsidR="00FD7684" w:rsidRPr="00EB5CA8" w:rsidRDefault="00215B24">
            <w:pPr>
              <w:rPr>
                <w:lang w:val="ga-IE"/>
              </w:rPr>
            </w:pPr>
            <w:r w:rsidRPr="00EB5CA8">
              <w:rPr>
                <w:lang w:val="ga-IE"/>
              </w:rPr>
              <w:t xml:space="preserve">Más soláthróir earraí/seirbhísí </w:t>
            </w:r>
            <w:r w:rsidRPr="00EB5CA8">
              <w:rPr>
                <w:lang w:val="ga-IE"/>
              </w:rPr>
              <w:t>tú</w:t>
            </w:r>
            <w:r w:rsidRPr="00EB5CA8">
              <w:rPr>
                <w:lang w:val="ga-IE"/>
              </w:rPr>
              <w:t xml:space="preserve"> don údarás áitiúil</w:t>
            </w:r>
            <w:r w:rsidRPr="00EB5CA8">
              <w:rPr>
                <w:lang w:val="ga-IE"/>
              </w:rPr>
              <w:t xml:space="preserve"> cheana féin</w:t>
            </w:r>
            <w:r w:rsidRPr="00EB5CA8">
              <w:rPr>
                <w:lang w:val="ga-IE"/>
              </w:rPr>
              <w:t>, cuir isteach d’uimhir s</w:t>
            </w:r>
            <w:r w:rsidRPr="00EB5CA8">
              <w:rPr>
                <w:lang w:val="ga-IE"/>
              </w:rPr>
              <w:t>h</w:t>
            </w:r>
            <w:r w:rsidRPr="00EB5CA8">
              <w:rPr>
                <w:lang w:val="ga-IE"/>
              </w:rPr>
              <w:t>oláthraí le do thoil</w:t>
            </w:r>
          </w:p>
        </w:tc>
        <w:tc>
          <w:tcPr>
            <w:tcW w:w="1842" w:type="dxa"/>
          </w:tcPr>
          <w:p w14:paraId="242C8F8B" w14:textId="671698AF" w:rsidR="00FD7684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5C8B9EF0" w14:textId="77777777" w:rsidR="00FD7684" w:rsidRPr="00EB5CA8" w:rsidRDefault="00FD7684" w:rsidP="00242359">
            <w:pPr>
              <w:rPr>
                <w:i/>
                <w:lang w:val="ga-IE"/>
              </w:rPr>
            </w:pPr>
          </w:p>
        </w:tc>
      </w:tr>
      <w:tr w:rsidR="00356311" w:rsidRPr="00EB5CA8" w14:paraId="40EB70BD" w14:textId="77777777" w:rsidTr="00A260C8">
        <w:tc>
          <w:tcPr>
            <w:tcW w:w="562" w:type="dxa"/>
          </w:tcPr>
          <w:p w14:paraId="4DBE8831" w14:textId="50A2CC0E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2</w:t>
            </w:r>
          </w:p>
        </w:tc>
        <w:tc>
          <w:tcPr>
            <w:tcW w:w="4395" w:type="dxa"/>
          </w:tcPr>
          <w:p w14:paraId="27B5C285" w14:textId="77EEC6EE" w:rsidR="00356311" w:rsidRPr="00EB5CA8" w:rsidRDefault="00C05D27">
            <w:pPr>
              <w:rPr>
                <w:lang w:val="ga-IE"/>
              </w:rPr>
            </w:pPr>
            <w:r w:rsidRPr="00EB5CA8">
              <w:rPr>
                <w:lang w:val="ga-IE"/>
              </w:rPr>
              <w:t xml:space="preserve">Catagóir </w:t>
            </w:r>
            <w:proofErr w:type="spellStart"/>
            <w:r w:rsidRPr="00EB5CA8">
              <w:rPr>
                <w:lang w:val="ga-IE"/>
              </w:rPr>
              <w:t>Ghnólachta</w:t>
            </w:r>
            <w:proofErr w:type="spellEnd"/>
          </w:p>
        </w:tc>
        <w:tc>
          <w:tcPr>
            <w:tcW w:w="1842" w:type="dxa"/>
          </w:tcPr>
          <w:p w14:paraId="02F425D6" w14:textId="681838FA" w:rsidR="00356311" w:rsidRPr="00EB5CA8" w:rsidRDefault="00215B24">
            <w:pPr>
              <w:rPr>
                <w:lang w:val="ga-IE"/>
              </w:rPr>
            </w:pPr>
            <w:r w:rsidRPr="00EB5CA8">
              <w:rPr>
                <w:lang w:val="ga-IE"/>
              </w:rPr>
              <w:t>Céim</w:t>
            </w:r>
            <w:r w:rsidR="00356311" w:rsidRPr="00EB5CA8">
              <w:rPr>
                <w:lang w:val="ga-IE"/>
              </w:rPr>
              <w:t xml:space="preserve"> </w:t>
            </w:r>
            <w:r w:rsidR="003A560D" w:rsidRPr="00EB5CA8">
              <w:rPr>
                <w:lang w:val="ga-IE"/>
              </w:rPr>
              <w:t xml:space="preserve">0, </w:t>
            </w:r>
            <w:r w:rsidR="00356311" w:rsidRPr="00EB5CA8">
              <w:rPr>
                <w:lang w:val="ga-IE"/>
              </w:rPr>
              <w:t>1, 2, 3, 4, 5</w:t>
            </w:r>
          </w:p>
        </w:tc>
        <w:tc>
          <w:tcPr>
            <w:tcW w:w="2127" w:type="dxa"/>
          </w:tcPr>
          <w:p w14:paraId="4C53AB9C" w14:textId="59872A2F" w:rsidR="00356311" w:rsidRPr="00EB5CA8" w:rsidRDefault="00C05D27" w:rsidP="00242359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Féach CC</w:t>
            </w:r>
            <w:r w:rsidR="00356311" w:rsidRPr="00EB5CA8">
              <w:rPr>
                <w:i/>
                <w:lang w:val="ga-IE"/>
              </w:rPr>
              <w:t xml:space="preserve"> 1</w:t>
            </w:r>
            <w:r w:rsidR="00340876" w:rsidRPr="00EB5CA8">
              <w:rPr>
                <w:i/>
                <w:lang w:val="ga-IE"/>
              </w:rPr>
              <w:t>5</w:t>
            </w:r>
          </w:p>
        </w:tc>
      </w:tr>
      <w:tr w:rsidR="00356311" w:rsidRPr="00EB5CA8" w14:paraId="49C36BAF" w14:textId="47058CE2" w:rsidTr="00A260C8">
        <w:tc>
          <w:tcPr>
            <w:tcW w:w="562" w:type="dxa"/>
          </w:tcPr>
          <w:p w14:paraId="23A24796" w14:textId="5D2EDDCD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3</w:t>
            </w:r>
          </w:p>
        </w:tc>
        <w:tc>
          <w:tcPr>
            <w:tcW w:w="4395" w:type="dxa"/>
          </w:tcPr>
          <w:p w14:paraId="3458BE5D" w14:textId="4132E6E1" w:rsidR="00356311" w:rsidRPr="00EB5CA8" w:rsidRDefault="00EB5CA8">
            <w:pPr>
              <w:rPr>
                <w:lang w:val="ga-IE"/>
              </w:rPr>
            </w:pPr>
            <w:r>
              <w:rPr>
                <w:lang w:val="ga-IE"/>
              </w:rPr>
              <w:t>Ainm Úinéara/Iarratasóra</w:t>
            </w:r>
          </w:p>
        </w:tc>
        <w:tc>
          <w:tcPr>
            <w:tcW w:w="1842" w:type="dxa"/>
          </w:tcPr>
          <w:p w14:paraId="4B8BCE20" w14:textId="6E8905D5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3AFA9225" w14:textId="77777777" w:rsidR="00356311" w:rsidRPr="00EB5CA8" w:rsidRDefault="00356311" w:rsidP="00242359">
            <w:pPr>
              <w:rPr>
                <w:i/>
                <w:lang w:val="ga-IE"/>
              </w:rPr>
            </w:pPr>
          </w:p>
        </w:tc>
      </w:tr>
      <w:tr w:rsidR="00356311" w:rsidRPr="00EB5CA8" w14:paraId="506A7A41" w14:textId="77777777" w:rsidTr="00A260C8">
        <w:tc>
          <w:tcPr>
            <w:tcW w:w="562" w:type="dxa"/>
          </w:tcPr>
          <w:p w14:paraId="7EE0EE78" w14:textId="19C68421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4</w:t>
            </w:r>
          </w:p>
        </w:tc>
        <w:tc>
          <w:tcPr>
            <w:tcW w:w="4395" w:type="dxa"/>
          </w:tcPr>
          <w:p w14:paraId="42BA655A" w14:textId="571A608D" w:rsidR="00356311" w:rsidRPr="00EB5CA8" w:rsidRDefault="00C05D27">
            <w:pPr>
              <w:rPr>
                <w:lang w:val="ga-IE"/>
              </w:rPr>
            </w:pPr>
            <w:r w:rsidRPr="00EB5CA8">
              <w:rPr>
                <w:lang w:val="ga-IE"/>
              </w:rPr>
              <w:t>Post sa Chuideachta</w:t>
            </w:r>
          </w:p>
        </w:tc>
        <w:tc>
          <w:tcPr>
            <w:tcW w:w="1842" w:type="dxa"/>
          </w:tcPr>
          <w:p w14:paraId="03CEFC13" w14:textId="717593F3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1013532C" w14:textId="77777777" w:rsidR="00356311" w:rsidRPr="00EB5CA8" w:rsidRDefault="00356311" w:rsidP="00242359">
            <w:pPr>
              <w:rPr>
                <w:i/>
                <w:lang w:val="ga-IE"/>
              </w:rPr>
            </w:pPr>
          </w:p>
        </w:tc>
      </w:tr>
      <w:tr w:rsidR="00356311" w:rsidRPr="00EB5CA8" w14:paraId="2D1B75F2" w14:textId="77777777" w:rsidTr="00A260C8">
        <w:tc>
          <w:tcPr>
            <w:tcW w:w="562" w:type="dxa"/>
          </w:tcPr>
          <w:p w14:paraId="118E3B0B" w14:textId="5B790C4F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5</w:t>
            </w:r>
          </w:p>
        </w:tc>
        <w:tc>
          <w:tcPr>
            <w:tcW w:w="4395" w:type="dxa"/>
          </w:tcPr>
          <w:p w14:paraId="140CD89A" w14:textId="4A5F7018" w:rsidR="00356311" w:rsidRPr="00EB5CA8" w:rsidRDefault="00C05D27">
            <w:pPr>
              <w:rPr>
                <w:lang w:val="ga-IE"/>
              </w:rPr>
            </w:pPr>
            <w:r w:rsidRPr="00EB5CA8">
              <w:rPr>
                <w:lang w:val="ga-IE"/>
              </w:rPr>
              <w:t>Uimhir Ghutháin</w:t>
            </w:r>
          </w:p>
        </w:tc>
        <w:tc>
          <w:tcPr>
            <w:tcW w:w="1842" w:type="dxa"/>
          </w:tcPr>
          <w:p w14:paraId="4BDE560D" w14:textId="0A56FA36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00CBFFA8" w14:textId="77777777" w:rsidR="00356311" w:rsidRPr="00EB5CA8" w:rsidRDefault="00356311" w:rsidP="00242359">
            <w:pPr>
              <w:rPr>
                <w:i/>
                <w:lang w:val="ga-IE"/>
              </w:rPr>
            </w:pPr>
          </w:p>
        </w:tc>
      </w:tr>
      <w:tr w:rsidR="00356311" w:rsidRPr="00EB5CA8" w14:paraId="2089DE90" w14:textId="77777777" w:rsidTr="00A260C8">
        <w:tc>
          <w:tcPr>
            <w:tcW w:w="562" w:type="dxa"/>
          </w:tcPr>
          <w:p w14:paraId="2116794D" w14:textId="0D533A27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6</w:t>
            </w:r>
          </w:p>
        </w:tc>
        <w:tc>
          <w:tcPr>
            <w:tcW w:w="4395" w:type="dxa"/>
          </w:tcPr>
          <w:p w14:paraId="6A24BFDB" w14:textId="598924B7" w:rsidR="00356311" w:rsidRPr="00EB5CA8" w:rsidRDefault="00C05D27">
            <w:pPr>
              <w:rPr>
                <w:lang w:val="ga-IE"/>
              </w:rPr>
            </w:pPr>
            <w:r w:rsidRPr="00EB5CA8">
              <w:rPr>
                <w:lang w:val="ga-IE"/>
              </w:rPr>
              <w:t>Seoladh Ríomhphoist</w:t>
            </w:r>
          </w:p>
        </w:tc>
        <w:tc>
          <w:tcPr>
            <w:tcW w:w="1842" w:type="dxa"/>
          </w:tcPr>
          <w:p w14:paraId="1EE1185E" w14:textId="75CAB8EA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42D92C6B" w14:textId="77777777" w:rsidR="00356311" w:rsidRPr="00EB5CA8" w:rsidRDefault="00356311" w:rsidP="00242359">
            <w:pPr>
              <w:rPr>
                <w:i/>
                <w:lang w:val="ga-IE"/>
              </w:rPr>
            </w:pPr>
          </w:p>
        </w:tc>
      </w:tr>
      <w:tr w:rsidR="00356311" w:rsidRPr="00EB5CA8" w14:paraId="0407820B" w14:textId="77777777" w:rsidTr="00A260C8">
        <w:tc>
          <w:tcPr>
            <w:tcW w:w="562" w:type="dxa"/>
          </w:tcPr>
          <w:p w14:paraId="7158BD4D" w14:textId="5F8096AE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7</w:t>
            </w:r>
          </w:p>
        </w:tc>
        <w:tc>
          <w:tcPr>
            <w:tcW w:w="4395" w:type="dxa"/>
          </w:tcPr>
          <w:p w14:paraId="7CEFC3EB" w14:textId="024ADEB0" w:rsidR="00356311" w:rsidRPr="00EB5CA8" w:rsidRDefault="00215B24">
            <w:pPr>
              <w:rPr>
                <w:lang w:val="ga-IE"/>
              </w:rPr>
            </w:pPr>
            <w:r w:rsidRPr="00EB5CA8">
              <w:rPr>
                <w:lang w:val="ga-IE"/>
              </w:rPr>
              <w:t>Deimhnigh Seoladh Ríomhphoist</w:t>
            </w:r>
          </w:p>
        </w:tc>
        <w:tc>
          <w:tcPr>
            <w:tcW w:w="1842" w:type="dxa"/>
          </w:tcPr>
          <w:p w14:paraId="153C0369" w14:textId="3029C399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6875A352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65AD4BC8" w14:textId="39C55954" w:rsidTr="00A260C8">
        <w:tc>
          <w:tcPr>
            <w:tcW w:w="562" w:type="dxa"/>
          </w:tcPr>
          <w:p w14:paraId="784B2039" w14:textId="18253495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8</w:t>
            </w:r>
          </w:p>
        </w:tc>
        <w:tc>
          <w:tcPr>
            <w:tcW w:w="4395" w:type="dxa"/>
          </w:tcPr>
          <w:p w14:paraId="690705AB" w14:textId="5D05CECD" w:rsidR="00356311" w:rsidRPr="00EB5CA8" w:rsidRDefault="00215B24">
            <w:pPr>
              <w:rPr>
                <w:lang w:val="ga-IE"/>
              </w:rPr>
            </w:pPr>
            <w:r w:rsidRPr="00EB5CA8">
              <w:rPr>
                <w:lang w:val="ga-IE"/>
              </w:rPr>
              <w:t xml:space="preserve">Ainm an Chuntais Bainc </w:t>
            </w:r>
            <w:r w:rsidR="00E12CF2" w:rsidRPr="00EB5CA8">
              <w:rPr>
                <w:lang w:val="ga-IE"/>
              </w:rPr>
              <w:t>(</w:t>
            </w:r>
            <w:r w:rsidRPr="00EB5CA8">
              <w:rPr>
                <w:lang w:val="ga-IE"/>
              </w:rPr>
              <w:t>Cuntais bhainc in Éirinn amháin</w:t>
            </w:r>
            <w:r w:rsidR="00E12CF2" w:rsidRPr="00EB5CA8">
              <w:rPr>
                <w:lang w:val="ga-IE"/>
              </w:rPr>
              <w:t>)</w:t>
            </w:r>
          </w:p>
        </w:tc>
        <w:tc>
          <w:tcPr>
            <w:tcW w:w="1842" w:type="dxa"/>
          </w:tcPr>
          <w:p w14:paraId="4D715CF1" w14:textId="3AA0D7BC" w:rsidR="00356311" w:rsidRPr="00EB5CA8" w:rsidRDefault="0040111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6300B4B8" w14:textId="77777777" w:rsidR="00356311" w:rsidRPr="00EB5CA8" w:rsidRDefault="00356311">
            <w:pPr>
              <w:rPr>
                <w:i/>
                <w:lang w:val="ga-IE"/>
              </w:rPr>
            </w:pPr>
          </w:p>
        </w:tc>
      </w:tr>
      <w:tr w:rsidR="00356311" w:rsidRPr="00EB5CA8" w14:paraId="4752388D" w14:textId="77777777" w:rsidTr="00A260C8">
        <w:tc>
          <w:tcPr>
            <w:tcW w:w="562" w:type="dxa"/>
          </w:tcPr>
          <w:p w14:paraId="688A9B10" w14:textId="6316E441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1</w:t>
            </w:r>
            <w:r w:rsidR="00EF0D47" w:rsidRPr="00EB5CA8">
              <w:rPr>
                <w:lang w:val="ga-IE"/>
              </w:rPr>
              <w:t>9</w:t>
            </w:r>
          </w:p>
        </w:tc>
        <w:tc>
          <w:tcPr>
            <w:tcW w:w="4395" w:type="dxa"/>
          </w:tcPr>
          <w:p w14:paraId="3036156C" w14:textId="2883EF93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BIC</w:t>
            </w:r>
          </w:p>
        </w:tc>
        <w:tc>
          <w:tcPr>
            <w:tcW w:w="1842" w:type="dxa"/>
          </w:tcPr>
          <w:p w14:paraId="25E0994B" w14:textId="6C30A4E2" w:rsidR="00356311" w:rsidRPr="00EB5CA8" w:rsidRDefault="00401117" w:rsidP="00AD52E5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365A7549" w14:textId="77777777" w:rsidR="00356311" w:rsidRPr="00EB5CA8" w:rsidRDefault="00356311" w:rsidP="00602BC2">
            <w:pPr>
              <w:rPr>
                <w:i/>
                <w:lang w:val="ga-IE"/>
              </w:rPr>
            </w:pPr>
          </w:p>
        </w:tc>
      </w:tr>
      <w:tr w:rsidR="00356311" w:rsidRPr="00EB5CA8" w14:paraId="260D5F57" w14:textId="2D21E271" w:rsidTr="00A260C8">
        <w:tc>
          <w:tcPr>
            <w:tcW w:w="562" w:type="dxa"/>
          </w:tcPr>
          <w:p w14:paraId="0BBBBB56" w14:textId="1EECE122" w:rsidR="00356311" w:rsidRPr="00EB5CA8" w:rsidRDefault="00EF0D47">
            <w:pPr>
              <w:rPr>
                <w:lang w:val="ga-IE"/>
              </w:rPr>
            </w:pPr>
            <w:r w:rsidRPr="00EB5CA8">
              <w:rPr>
                <w:lang w:val="ga-IE"/>
              </w:rPr>
              <w:t>20</w:t>
            </w:r>
          </w:p>
        </w:tc>
        <w:tc>
          <w:tcPr>
            <w:tcW w:w="4395" w:type="dxa"/>
          </w:tcPr>
          <w:p w14:paraId="44411312" w14:textId="60A3ECAE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IBAN</w:t>
            </w:r>
          </w:p>
        </w:tc>
        <w:tc>
          <w:tcPr>
            <w:tcW w:w="1842" w:type="dxa"/>
          </w:tcPr>
          <w:p w14:paraId="0F856419" w14:textId="7CA85349" w:rsidR="00356311" w:rsidRPr="00EB5CA8" w:rsidRDefault="00401117" w:rsidP="00AD52E5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07F8DC99" w14:textId="77777777" w:rsidR="00356311" w:rsidRPr="00EB5CA8" w:rsidRDefault="00356311" w:rsidP="00602BC2">
            <w:pPr>
              <w:rPr>
                <w:i/>
                <w:lang w:val="ga-IE"/>
              </w:rPr>
            </w:pPr>
          </w:p>
        </w:tc>
      </w:tr>
      <w:tr w:rsidR="00356311" w:rsidRPr="00EB5CA8" w14:paraId="0291C35F" w14:textId="0C2D7919" w:rsidTr="00A260C8">
        <w:tc>
          <w:tcPr>
            <w:tcW w:w="562" w:type="dxa"/>
          </w:tcPr>
          <w:p w14:paraId="66FAD358" w14:textId="1E8B76EE" w:rsidR="00356311" w:rsidRPr="00EB5CA8" w:rsidRDefault="0029745F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1</w:t>
            </w:r>
          </w:p>
        </w:tc>
        <w:tc>
          <w:tcPr>
            <w:tcW w:w="4395" w:type="dxa"/>
          </w:tcPr>
          <w:p w14:paraId="377FC70D" w14:textId="3EE942AA" w:rsidR="00356311" w:rsidRPr="00EB5CA8" w:rsidRDefault="00215B24">
            <w:pPr>
              <w:rPr>
                <w:lang w:val="ga-IE"/>
              </w:rPr>
            </w:pPr>
            <w:r w:rsidRPr="00EB5CA8">
              <w:rPr>
                <w:lang w:val="ga-IE"/>
              </w:rPr>
              <w:t>Ceanntásc Ráitis Bainc</w:t>
            </w:r>
          </w:p>
        </w:tc>
        <w:tc>
          <w:tcPr>
            <w:tcW w:w="1842" w:type="dxa"/>
          </w:tcPr>
          <w:p w14:paraId="3C040DAC" w14:textId="4A3AF46B" w:rsidR="00356311" w:rsidRPr="00EB5CA8" w:rsidRDefault="00215B24" w:rsidP="00AD52E5">
            <w:pPr>
              <w:rPr>
                <w:lang w:val="ga-IE"/>
              </w:rPr>
            </w:pPr>
            <w:r w:rsidRPr="00EB5CA8">
              <w:rPr>
                <w:lang w:val="ga-IE"/>
              </w:rPr>
              <w:t>Uaslódáil Doiciméid</w:t>
            </w:r>
          </w:p>
        </w:tc>
        <w:tc>
          <w:tcPr>
            <w:tcW w:w="2127" w:type="dxa"/>
          </w:tcPr>
          <w:p w14:paraId="478B7BB7" w14:textId="18F902D1" w:rsidR="00356311" w:rsidRPr="00EB5CA8" w:rsidRDefault="00C05D27" w:rsidP="00602BC2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Féach CC</w:t>
            </w:r>
            <w:r w:rsidR="00356311" w:rsidRPr="00EB5CA8">
              <w:rPr>
                <w:i/>
                <w:lang w:val="ga-IE"/>
              </w:rPr>
              <w:t xml:space="preserve"> </w:t>
            </w:r>
            <w:r w:rsidR="00A70770" w:rsidRPr="00EB5CA8">
              <w:rPr>
                <w:i/>
                <w:lang w:val="ga-IE"/>
              </w:rPr>
              <w:t>1</w:t>
            </w:r>
            <w:r w:rsidR="00340876" w:rsidRPr="00EB5CA8">
              <w:rPr>
                <w:i/>
                <w:lang w:val="ga-IE"/>
              </w:rPr>
              <w:t>7</w:t>
            </w:r>
          </w:p>
        </w:tc>
      </w:tr>
      <w:tr w:rsidR="00356311" w:rsidRPr="00EB5CA8" w14:paraId="46B1346B" w14:textId="77777777" w:rsidTr="00A260C8">
        <w:tc>
          <w:tcPr>
            <w:tcW w:w="562" w:type="dxa"/>
          </w:tcPr>
          <w:p w14:paraId="36C31445" w14:textId="284D5F69" w:rsidR="00356311" w:rsidRPr="00EB5CA8" w:rsidRDefault="00356311" w:rsidP="00D67D2A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2</w:t>
            </w:r>
          </w:p>
        </w:tc>
        <w:tc>
          <w:tcPr>
            <w:tcW w:w="4395" w:type="dxa"/>
          </w:tcPr>
          <w:p w14:paraId="2DE81F0E" w14:textId="1FC97AE4" w:rsidR="00356311" w:rsidRPr="00EB5CA8" w:rsidRDefault="00215B24" w:rsidP="00D67D2A">
            <w:pPr>
              <w:rPr>
                <w:lang w:val="ga-IE"/>
              </w:rPr>
            </w:pPr>
            <w:r w:rsidRPr="00EB5CA8">
              <w:rPr>
                <w:lang w:val="ga-IE"/>
              </w:rPr>
              <w:t>Uimhir Rochtana Imréitigh Cánach</w:t>
            </w:r>
          </w:p>
        </w:tc>
        <w:tc>
          <w:tcPr>
            <w:tcW w:w="1842" w:type="dxa"/>
          </w:tcPr>
          <w:p w14:paraId="3CFC255E" w14:textId="023D6426" w:rsidR="00356311" w:rsidRPr="00EB5CA8" w:rsidRDefault="00401117" w:rsidP="00EE3763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61D5D7C5" w14:textId="33EE20C5" w:rsidR="007F124E" w:rsidRPr="00EB5CA8" w:rsidRDefault="00C05D27" w:rsidP="00D67D2A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Féach CC</w:t>
            </w:r>
            <w:r w:rsidR="00172009" w:rsidRPr="00EB5CA8">
              <w:rPr>
                <w:i/>
                <w:lang w:val="ga-IE"/>
              </w:rPr>
              <w:t xml:space="preserve"> 1</w:t>
            </w:r>
            <w:r w:rsidR="008C3376" w:rsidRPr="00EB5CA8">
              <w:rPr>
                <w:i/>
                <w:lang w:val="ga-IE"/>
              </w:rPr>
              <w:t>9</w:t>
            </w:r>
          </w:p>
          <w:p w14:paraId="15B4731F" w14:textId="5B478568" w:rsidR="007F124E" w:rsidRPr="00EB5CA8" w:rsidRDefault="007F124E" w:rsidP="00D67D2A">
            <w:pPr>
              <w:rPr>
                <w:lang w:val="ga-IE"/>
              </w:rPr>
            </w:pPr>
          </w:p>
        </w:tc>
      </w:tr>
      <w:tr w:rsidR="00356311" w:rsidRPr="00EB5CA8" w14:paraId="0852B6F5" w14:textId="2ADB3FF0" w:rsidTr="00DF451D">
        <w:tc>
          <w:tcPr>
            <w:tcW w:w="562" w:type="dxa"/>
            <w:shd w:val="clear" w:color="auto" w:fill="D0CECE" w:themeFill="background2" w:themeFillShade="E6"/>
          </w:tcPr>
          <w:p w14:paraId="16B26745" w14:textId="77777777" w:rsidR="00356311" w:rsidRPr="00EB5CA8" w:rsidRDefault="00356311" w:rsidP="00D67D2A">
            <w:pPr>
              <w:rPr>
                <w:b/>
                <w:sz w:val="24"/>
                <w:szCs w:val="24"/>
                <w:lang w:val="ga-IE"/>
              </w:rPr>
            </w:pPr>
          </w:p>
        </w:tc>
        <w:tc>
          <w:tcPr>
            <w:tcW w:w="4395" w:type="dxa"/>
            <w:shd w:val="clear" w:color="auto" w:fill="D0CECE" w:themeFill="background2" w:themeFillShade="E6"/>
          </w:tcPr>
          <w:p w14:paraId="251897C1" w14:textId="0AC19497" w:rsidR="00356311" w:rsidRPr="00EB5CA8" w:rsidRDefault="00215B24" w:rsidP="00D67D2A">
            <w:pPr>
              <w:rPr>
                <w:b/>
                <w:sz w:val="24"/>
                <w:szCs w:val="24"/>
                <w:lang w:val="ga-IE"/>
              </w:rPr>
            </w:pPr>
            <w:r w:rsidRPr="00EB5CA8">
              <w:rPr>
                <w:b/>
                <w:sz w:val="24"/>
                <w:szCs w:val="24"/>
                <w:lang w:val="ga-IE"/>
              </w:rPr>
              <w:t xml:space="preserve">Tionchar </w:t>
            </w:r>
            <w:r w:rsidR="00356311" w:rsidRPr="00EB5CA8">
              <w:rPr>
                <w:b/>
                <w:sz w:val="24"/>
                <w:szCs w:val="24"/>
                <w:lang w:val="ga-IE"/>
              </w:rPr>
              <w:t>Covid19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B828275" w14:textId="77777777" w:rsidR="00356311" w:rsidRPr="00EB5CA8" w:rsidRDefault="00356311" w:rsidP="00EE3763">
            <w:pPr>
              <w:rPr>
                <w:b/>
                <w:sz w:val="24"/>
                <w:szCs w:val="24"/>
                <w:lang w:val="ga-IE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</w:tcPr>
          <w:p w14:paraId="3830B1B4" w14:textId="77777777" w:rsidR="00356311" w:rsidRPr="00EB5CA8" w:rsidRDefault="00356311" w:rsidP="00D67D2A">
            <w:pPr>
              <w:rPr>
                <w:b/>
                <w:sz w:val="24"/>
                <w:szCs w:val="24"/>
                <w:lang w:val="ga-IE"/>
              </w:rPr>
            </w:pPr>
          </w:p>
        </w:tc>
      </w:tr>
      <w:tr w:rsidR="00356311" w:rsidRPr="00EB5CA8" w14:paraId="7F218135" w14:textId="3F1E2639" w:rsidTr="00A260C8">
        <w:tc>
          <w:tcPr>
            <w:tcW w:w="562" w:type="dxa"/>
          </w:tcPr>
          <w:p w14:paraId="77B5CB09" w14:textId="54BE0DF0" w:rsidR="00356311" w:rsidRPr="00EB5CA8" w:rsidRDefault="00356311" w:rsidP="00155291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3</w:t>
            </w:r>
          </w:p>
        </w:tc>
        <w:tc>
          <w:tcPr>
            <w:tcW w:w="4395" w:type="dxa"/>
          </w:tcPr>
          <w:p w14:paraId="68417DD6" w14:textId="2A842AD8" w:rsidR="00356311" w:rsidRPr="00EB5CA8" w:rsidRDefault="00802F87" w:rsidP="00155291">
            <w:pPr>
              <w:rPr>
                <w:b/>
                <w:lang w:val="ga-IE"/>
              </w:rPr>
            </w:pPr>
            <w:r w:rsidRPr="00EB5CA8">
              <w:rPr>
                <w:lang w:val="ga-IE"/>
              </w:rPr>
              <w:t>Láimhdeachas</w:t>
            </w:r>
            <w:r w:rsidR="00356311" w:rsidRPr="00EB5CA8">
              <w:rPr>
                <w:lang w:val="ga-IE"/>
              </w:rPr>
              <w:t xml:space="preserve"> in 2019</w:t>
            </w:r>
          </w:p>
        </w:tc>
        <w:tc>
          <w:tcPr>
            <w:tcW w:w="1842" w:type="dxa"/>
          </w:tcPr>
          <w:p w14:paraId="33857AB9" w14:textId="14C93F5C" w:rsidR="00356311" w:rsidRPr="00EB5CA8" w:rsidRDefault="00B971DC">
            <w:pPr>
              <w:rPr>
                <w:lang w:val="ga-IE"/>
              </w:rPr>
            </w:pPr>
            <w:r>
              <w:rPr>
                <w:lang w:val="ga-IE"/>
              </w:rPr>
              <w:t>EUR</w:t>
            </w:r>
          </w:p>
        </w:tc>
        <w:tc>
          <w:tcPr>
            <w:tcW w:w="2127" w:type="dxa"/>
          </w:tcPr>
          <w:p w14:paraId="02AD3EC3" w14:textId="6D8B6108" w:rsidR="00356311" w:rsidRPr="00EB5CA8" w:rsidRDefault="0030758B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Ní mór a bheith níos lú ná</w:t>
            </w:r>
            <w:r w:rsidR="00BB41D5" w:rsidRPr="00EB5CA8">
              <w:rPr>
                <w:i/>
                <w:lang w:val="ga-IE"/>
              </w:rPr>
              <w:t xml:space="preserve"> </w:t>
            </w:r>
            <w:r w:rsidR="00B971DC">
              <w:rPr>
                <w:i/>
                <w:lang w:val="ga-IE"/>
              </w:rPr>
              <w:t>EUR </w:t>
            </w:r>
            <w:r w:rsidR="00BB41D5" w:rsidRPr="00EB5CA8">
              <w:rPr>
                <w:i/>
                <w:lang w:val="ga-IE"/>
              </w:rPr>
              <w:t>5m</w:t>
            </w:r>
            <w:r w:rsidR="00A70770" w:rsidRPr="00EB5CA8">
              <w:rPr>
                <w:i/>
                <w:lang w:val="ga-IE"/>
              </w:rPr>
              <w:t xml:space="preserve"> – </w:t>
            </w:r>
            <w:r w:rsidRPr="00EB5CA8">
              <w:rPr>
                <w:i/>
                <w:lang w:val="ga-IE"/>
              </w:rPr>
              <w:t>féach CC</w:t>
            </w:r>
            <w:r w:rsidR="00A70770" w:rsidRPr="00EB5CA8">
              <w:rPr>
                <w:i/>
                <w:lang w:val="ga-IE"/>
              </w:rPr>
              <w:t xml:space="preserve"> </w:t>
            </w:r>
            <w:r w:rsidR="008C3376" w:rsidRPr="00EB5CA8">
              <w:rPr>
                <w:i/>
                <w:lang w:val="ga-IE"/>
              </w:rPr>
              <w:t>11</w:t>
            </w:r>
          </w:p>
        </w:tc>
      </w:tr>
      <w:tr w:rsidR="00356311" w:rsidRPr="00EB5CA8" w14:paraId="5C82D34E" w14:textId="4B4D8173" w:rsidTr="00A260C8">
        <w:tc>
          <w:tcPr>
            <w:tcW w:w="562" w:type="dxa"/>
          </w:tcPr>
          <w:p w14:paraId="6FD69463" w14:textId="47955539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4</w:t>
            </w:r>
          </w:p>
        </w:tc>
        <w:tc>
          <w:tcPr>
            <w:tcW w:w="4395" w:type="dxa"/>
          </w:tcPr>
          <w:p w14:paraId="4366C1B8" w14:textId="76857013" w:rsidR="00356311" w:rsidRPr="00EB5CA8" w:rsidRDefault="00802F87">
            <w:pPr>
              <w:rPr>
                <w:lang w:val="ga-IE"/>
              </w:rPr>
            </w:pPr>
            <w:r w:rsidRPr="00EB5CA8">
              <w:rPr>
                <w:lang w:val="ga-IE"/>
              </w:rPr>
              <w:t>An bhfuil aon ghníomhaíocht ghnó ann faoi láthair (i.e. oscailte go hiomlán nó go páirteach</w:t>
            </w:r>
            <w:r w:rsidRPr="00EB5CA8">
              <w:rPr>
                <w:lang w:val="ga-IE"/>
              </w:rPr>
              <w:t xml:space="preserve"> nó ar líne</w:t>
            </w:r>
            <w:r w:rsidRPr="00EB5CA8">
              <w:rPr>
                <w:lang w:val="ga-IE"/>
              </w:rPr>
              <w:t>?)</w:t>
            </w:r>
          </w:p>
        </w:tc>
        <w:tc>
          <w:tcPr>
            <w:tcW w:w="1842" w:type="dxa"/>
          </w:tcPr>
          <w:p w14:paraId="5822863C" w14:textId="3C34E81B" w:rsidR="00356311" w:rsidRPr="00EB5CA8" w:rsidRDefault="00802F87" w:rsidP="00E82227">
            <w:pPr>
              <w:rPr>
                <w:lang w:val="ga-IE"/>
              </w:rPr>
            </w:pPr>
            <w:r w:rsidRPr="00EB5CA8">
              <w:rPr>
                <w:lang w:val="ga-IE"/>
              </w:rPr>
              <w:t>Tá</w:t>
            </w:r>
            <w:r w:rsidR="00356311" w:rsidRPr="00EB5CA8">
              <w:rPr>
                <w:lang w:val="ga-IE"/>
              </w:rPr>
              <w:t>/N</w:t>
            </w:r>
            <w:r w:rsidRPr="00EB5CA8">
              <w:rPr>
                <w:lang w:val="ga-IE"/>
              </w:rPr>
              <w:t>íl</w:t>
            </w:r>
          </w:p>
        </w:tc>
        <w:tc>
          <w:tcPr>
            <w:tcW w:w="2127" w:type="dxa"/>
          </w:tcPr>
          <w:p w14:paraId="776C04F9" w14:textId="77777777" w:rsidR="00356311" w:rsidRPr="00EB5CA8" w:rsidRDefault="00356311" w:rsidP="00D15E82">
            <w:pPr>
              <w:rPr>
                <w:i/>
                <w:lang w:val="ga-IE"/>
              </w:rPr>
            </w:pPr>
          </w:p>
        </w:tc>
      </w:tr>
      <w:tr w:rsidR="00FF774C" w:rsidRPr="00EB5CA8" w14:paraId="7812831E" w14:textId="77777777" w:rsidTr="00A260C8">
        <w:tc>
          <w:tcPr>
            <w:tcW w:w="562" w:type="dxa"/>
          </w:tcPr>
          <w:p w14:paraId="298199A7" w14:textId="7CEE06F8" w:rsidR="00FF774C" w:rsidRPr="00EB5CA8" w:rsidRDefault="00FF774C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5</w:t>
            </w:r>
          </w:p>
        </w:tc>
        <w:tc>
          <w:tcPr>
            <w:tcW w:w="4395" w:type="dxa"/>
          </w:tcPr>
          <w:p w14:paraId="6BF0683E" w14:textId="17166A58" w:rsidR="00FF774C" w:rsidRPr="00EB5CA8" w:rsidRDefault="0030758B">
            <w:pPr>
              <w:rPr>
                <w:lang w:val="ga-IE"/>
              </w:rPr>
            </w:pPr>
            <w:r w:rsidRPr="00EB5CA8">
              <w:rPr>
                <w:lang w:val="ga-IE"/>
              </w:rPr>
              <w:t>Más tá an freagra ar Ceist 24</w:t>
            </w:r>
            <w:r w:rsidR="006C3B9B" w:rsidRPr="00EB5CA8">
              <w:rPr>
                <w:lang w:val="ga-IE"/>
              </w:rPr>
              <w:t xml:space="preserve">, </w:t>
            </w:r>
            <w:r w:rsidRPr="00EB5CA8">
              <w:rPr>
                <w:lang w:val="ga-IE"/>
              </w:rPr>
              <w:t>déan cur síos gea</w:t>
            </w:r>
            <w:r w:rsidR="00B971DC">
              <w:rPr>
                <w:lang w:val="ga-IE"/>
              </w:rPr>
              <w:t>r</w:t>
            </w:r>
            <w:r w:rsidRPr="00EB5CA8">
              <w:rPr>
                <w:lang w:val="ga-IE"/>
              </w:rPr>
              <w:t>r ar an ngníomhaíocht ghnó</w:t>
            </w:r>
          </w:p>
        </w:tc>
        <w:tc>
          <w:tcPr>
            <w:tcW w:w="1842" w:type="dxa"/>
          </w:tcPr>
          <w:p w14:paraId="00DC04CB" w14:textId="49CE2A54" w:rsidR="00FF774C" w:rsidRPr="00EB5CA8" w:rsidRDefault="00401117" w:rsidP="00E82227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13B09360" w14:textId="77777777" w:rsidR="00FF774C" w:rsidRPr="00EB5CA8" w:rsidRDefault="00FF774C" w:rsidP="00D15E82">
            <w:pPr>
              <w:rPr>
                <w:i/>
                <w:lang w:val="ga-IE"/>
              </w:rPr>
            </w:pPr>
          </w:p>
        </w:tc>
      </w:tr>
      <w:tr w:rsidR="00356311" w:rsidRPr="00EB5CA8" w14:paraId="6DDEF445" w14:textId="77777777" w:rsidTr="00A260C8">
        <w:tc>
          <w:tcPr>
            <w:tcW w:w="562" w:type="dxa"/>
          </w:tcPr>
          <w:p w14:paraId="320A6DDF" w14:textId="38E41889" w:rsidR="00356311" w:rsidRPr="00EB5CA8" w:rsidRDefault="00356311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6</w:t>
            </w:r>
          </w:p>
        </w:tc>
        <w:tc>
          <w:tcPr>
            <w:tcW w:w="4395" w:type="dxa"/>
          </w:tcPr>
          <w:p w14:paraId="5485ED9B" w14:textId="4CFDDDDE" w:rsidR="00356311" w:rsidRPr="00EB5CA8" w:rsidRDefault="0030758B">
            <w:pPr>
              <w:rPr>
                <w:lang w:val="ga-IE"/>
              </w:rPr>
            </w:pPr>
            <w:r w:rsidRPr="00EB5CA8">
              <w:rPr>
                <w:lang w:val="ga-IE"/>
              </w:rPr>
              <w:t>Má</w:t>
            </w:r>
            <w:r w:rsidRPr="00EB5CA8">
              <w:rPr>
                <w:lang w:val="ga-IE"/>
              </w:rPr>
              <w:t>s rud é gur dúnadh</w:t>
            </w:r>
            <w:r w:rsidRPr="00EB5CA8">
              <w:rPr>
                <w:lang w:val="ga-IE"/>
              </w:rPr>
              <w:t xml:space="preserve"> do ghnó, cén dáta a</w:t>
            </w:r>
            <w:r w:rsidR="00B971DC">
              <w:rPr>
                <w:lang w:val="ga-IE"/>
              </w:rPr>
              <w:t xml:space="preserve">r a </w:t>
            </w:r>
            <w:r w:rsidRPr="00EB5CA8">
              <w:rPr>
                <w:lang w:val="ga-IE"/>
              </w:rPr>
              <w:t>dún</w:t>
            </w:r>
            <w:r w:rsidRPr="00EB5CA8">
              <w:rPr>
                <w:lang w:val="ga-IE"/>
              </w:rPr>
              <w:t>adh é</w:t>
            </w:r>
            <w:r w:rsidRPr="00EB5CA8">
              <w:rPr>
                <w:lang w:val="ga-IE"/>
              </w:rPr>
              <w:t>?</w:t>
            </w:r>
          </w:p>
        </w:tc>
        <w:tc>
          <w:tcPr>
            <w:tcW w:w="1842" w:type="dxa"/>
          </w:tcPr>
          <w:p w14:paraId="30F93B89" w14:textId="6100E8D5" w:rsidR="00356311" w:rsidRPr="00EB5CA8" w:rsidRDefault="00356311" w:rsidP="00E82227">
            <w:pPr>
              <w:rPr>
                <w:lang w:val="ga-IE"/>
              </w:rPr>
            </w:pPr>
            <w:r w:rsidRPr="00EB5CA8">
              <w:rPr>
                <w:lang w:val="ga-IE"/>
              </w:rPr>
              <w:t>D</w:t>
            </w:r>
            <w:r w:rsidR="0030758B" w:rsidRPr="00EB5CA8">
              <w:rPr>
                <w:lang w:val="ga-IE"/>
              </w:rPr>
              <w:t>áta</w:t>
            </w:r>
          </w:p>
        </w:tc>
        <w:tc>
          <w:tcPr>
            <w:tcW w:w="2127" w:type="dxa"/>
          </w:tcPr>
          <w:p w14:paraId="61F778B7" w14:textId="77777777" w:rsidR="00356311" w:rsidRPr="00EB5CA8" w:rsidRDefault="00356311" w:rsidP="00D15E82">
            <w:pPr>
              <w:rPr>
                <w:i/>
                <w:lang w:val="ga-IE"/>
              </w:rPr>
            </w:pPr>
          </w:p>
        </w:tc>
      </w:tr>
      <w:tr w:rsidR="00356311" w:rsidRPr="00EB5CA8" w14:paraId="01C8956A" w14:textId="77777777" w:rsidTr="00A260C8">
        <w:tc>
          <w:tcPr>
            <w:tcW w:w="562" w:type="dxa"/>
          </w:tcPr>
          <w:p w14:paraId="3AA70377" w14:textId="5FA51371" w:rsidR="00356311" w:rsidRPr="00EB5CA8" w:rsidRDefault="00356311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7</w:t>
            </w:r>
          </w:p>
        </w:tc>
        <w:tc>
          <w:tcPr>
            <w:tcW w:w="4395" w:type="dxa"/>
          </w:tcPr>
          <w:p w14:paraId="343CACE5" w14:textId="3327ADCD" w:rsidR="00356311" w:rsidRPr="00EB5CA8" w:rsidRDefault="0030758B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Más rud é gur dúnadh do ghnó</w:t>
            </w:r>
            <w:r w:rsidRPr="00EB5CA8">
              <w:rPr>
                <w:lang w:val="ga-IE"/>
              </w:rPr>
              <w:t>, cén d</w:t>
            </w:r>
            <w:r w:rsidR="00B971DC">
              <w:rPr>
                <w:lang w:val="ga-IE"/>
              </w:rPr>
              <w:t>á</w:t>
            </w:r>
            <w:r w:rsidRPr="00EB5CA8">
              <w:rPr>
                <w:lang w:val="ga-IE"/>
              </w:rPr>
              <w:t>ta a</w:t>
            </w:r>
            <w:r w:rsidR="00B971DC">
              <w:rPr>
                <w:lang w:val="ga-IE"/>
              </w:rPr>
              <w:t>r</w:t>
            </w:r>
            <w:r w:rsidRPr="00EB5CA8">
              <w:rPr>
                <w:lang w:val="ga-IE"/>
              </w:rPr>
              <w:t xml:space="preserve"> </w:t>
            </w:r>
            <w:r w:rsidR="00B971DC">
              <w:rPr>
                <w:lang w:val="ga-IE"/>
              </w:rPr>
              <w:t xml:space="preserve">a </w:t>
            </w:r>
            <w:r w:rsidRPr="00EB5CA8">
              <w:rPr>
                <w:lang w:val="ga-IE"/>
              </w:rPr>
              <w:t>osclófar é athuair</w:t>
            </w:r>
            <w:r w:rsidR="00356311" w:rsidRPr="00EB5CA8">
              <w:rPr>
                <w:lang w:val="ga-IE"/>
              </w:rPr>
              <w:t>?</w:t>
            </w:r>
          </w:p>
        </w:tc>
        <w:tc>
          <w:tcPr>
            <w:tcW w:w="1842" w:type="dxa"/>
          </w:tcPr>
          <w:p w14:paraId="16C19DAB" w14:textId="556992A5" w:rsidR="00356311" w:rsidRPr="00EB5CA8" w:rsidRDefault="00356311" w:rsidP="00701900">
            <w:pPr>
              <w:rPr>
                <w:lang w:val="ga-IE"/>
              </w:rPr>
            </w:pPr>
            <w:r w:rsidRPr="00EB5CA8">
              <w:rPr>
                <w:lang w:val="ga-IE"/>
              </w:rPr>
              <w:t>D</w:t>
            </w:r>
            <w:r w:rsidR="0030758B" w:rsidRPr="00EB5CA8">
              <w:rPr>
                <w:lang w:val="ga-IE"/>
              </w:rPr>
              <w:t>áta</w:t>
            </w:r>
          </w:p>
        </w:tc>
        <w:tc>
          <w:tcPr>
            <w:tcW w:w="2127" w:type="dxa"/>
          </w:tcPr>
          <w:p w14:paraId="1AC7E5D3" w14:textId="77777777" w:rsidR="00356311" w:rsidRPr="00EB5CA8" w:rsidRDefault="00356311" w:rsidP="00A74D65">
            <w:pPr>
              <w:rPr>
                <w:i/>
                <w:lang w:val="ga-IE"/>
              </w:rPr>
            </w:pPr>
          </w:p>
        </w:tc>
      </w:tr>
      <w:tr w:rsidR="00356311" w:rsidRPr="00EB5CA8" w14:paraId="6F6BDD59" w14:textId="7B3A47C8" w:rsidTr="00A260C8">
        <w:tc>
          <w:tcPr>
            <w:tcW w:w="562" w:type="dxa"/>
          </w:tcPr>
          <w:p w14:paraId="2ED9F297" w14:textId="08E2C682" w:rsidR="00356311" w:rsidRPr="00EB5CA8" w:rsidRDefault="00356311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2</w:t>
            </w:r>
            <w:r w:rsidR="00EF0D47" w:rsidRPr="00EB5CA8">
              <w:rPr>
                <w:lang w:val="ga-IE"/>
              </w:rPr>
              <w:t>8</w:t>
            </w:r>
          </w:p>
        </w:tc>
        <w:tc>
          <w:tcPr>
            <w:tcW w:w="4395" w:type="dxa"/>
          </w:tcPr>
          <w:p w14:paraId="69F3AA1F" w14:textId="536016AA" w:rsidR="00356311" w:rsidRPr="00EB5CA8" w:rsidRDefault="00AA7DF9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Cén luach measta atá agat ar chaillteanas láimhdeachais ón 1 Aibreán 2020 go dtí an 30 Meitheamh 2020?</w:t>
            </w:r>
          </w:p>
        </w:tc>
        <w:tc>
          <w:tcPr>
            <w:tcW w:w="1842" w:type="dxa"/>
          </w:tcPr>
          <w:p w14:paraId="0F9116EE" w14:textId="243BA476" w:rsidR="00356311" w:rsidRPr="00EB5CA8" w:rsidRDefault="00AA7DF9" w:rsidP="00701900">
            <w:pPr>
              <w:rPr>
                <w:lang w:val="ga-IE"/>
              </w:rPr>
            </w:pPr>
            <w:r w:rsidRPr="00EB5CA8">
              <w:rPr>
                <w:lang w:val="ga-IE"/>
              </w:rPr>
              <w:t>EUR</w:t>
            </w:r>
          </w:p>
          <w:p w14:paraId="43D25FE5" w14:textId="4F2FB4F4" w:rsidR="006C3B9B" w:rsidRPr="00EB5CA8" w:rsidRDefault="006C3B9B" w:rsidP="00701900">
            <w:pPr>
              <w:rPr>
                <w:lang w:val="ga-IE"/>
              </w:rPr>
            </w:pPr>
          </w:p>
        </w:tc>
        <w:tc>
          <w:tcPr>
            <w:tcW w:w="2127" w:type="dxa"/>
          </w:tcPr>
          <w:p w14:paraId="05E0BE51" w14:textId="7B0FB031" w:rsidR="00356311" w:rsidRPr="00EB5CA8" w:rsidRDefault="00356311" w:rsidP="00A74D65">
            <w:pPr>
              <w:rPr>
                <w:i/>
                <w:lang w:val="ga-IE"/>
              </w:rPr>
            </w:pPr>
          </w:p>
        </w:tc>
      </w:tr>
      <w:tr w:rsidR="00EF5534" w:rsidRPr="00EB5CA8" w14:paraId="2551B984" w14:textId="77777777" w:rsidTr="00A260C8">
        <w:tc>
          <w:tcPr>
            <w:tcW w:w="562" w:type="dxa"/>
          </w:tcPr>
          <w:p w14:paraId="3691FA6A" w14:textId="221C3D67" w:rsidR="00EF5534" w:rsidRPr="00EB5CA8" w:rsidRDefault="00EF5534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29</w:t>
            </w:r>
          </w:p>
        </w:tc>
        <w:tc>
          <w:tcPr>
            <w:tcW w:w="4395" w:type="dxa"/>
          </w:tcPr>
          <w:p w14:paraId="19408DAD" w14:textId="155F2D9F" w:rsidR="00EF5534" w:rsidRPr="00EB5CA8" w:rsidRDefault="00AA7DF9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C</w:t>
            </w:r>
            <w:r w:rsidRPr="00EB5CA8">
              <w:rPr>
                <w:lang w:val="ga-IE"/>
              </w:rPr>
              <w:t>én luach measta atá agat ar ch</w:t>
            </w:r>
            <w:r w:rsidRPr="00EB5CA8">
              <w:rPr>
                <w:lang w:val="ga-IE"/>
              </w:rPr>
              <w:t>aillteanas láimhdeachais % ón 1 Aibreán 2020 go dtí an 30 Meitheamh 2020?</w:t>
            </w:r>
          </w:p>
        </w:tc>
        <w:tc>
          <w:tcPr>
            <w:tcW w:w="1842" w:type="dxa"/>
          </w:tcPr>
          <w:p w14:paraId="5C87DF2B" w14:textId="23323538" w:rsidR="00EF5534" w:rsidRPr="00EB5CA8" w:rsidRDefault="00BD55AB" w:rsidP="00701900">
            <w:pPr>
              <w:rPr>
                <w:lang w:val="ga-IE"/>
              </w:rPr>
            </w:pPr>
            <w:r w:rsidRPr="00EB5CA8">
              <w:rPr>
                <w:lang w:val="ga-IE"/>
              </w:rPr>
              <w:t>%</w:t>
            </w:r>
          </w:p>
        </w:tc>
        <w:tc>
          <w:tcPr>
            <w:tcW w:w="2127" w:type="dxa"/>
          </w:tcPr>
          <w:p w14:paraId="63894CBC" w14:textId="419EB8B3" w:rsidR="00EF5534" w:rsidRPr="00EB5CA8" w:rsidRDefault="0030758B" w:rsidP="00A74D65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 xml:space="preserve">Ní mór caillteanas </w:t>
            </w:r>
            <w:r w:rsidR="00BD55AB" w:rsidRPr="00EB5CA8">
              <w:rPr>
                <w:i/>
                <w:lang w:val="ga-IE"/>
              </w:rPr>
              <w:t xml:space="preserve">25% </w:t>
            </w:r>
            <w:r w:rsidRPr="00EB5CA8">
              <w:rPr>
                <w:i/>
                <w:lang w:val="ga-IE"/>
              </w:rPr>
              <w:t>nó níos mó a bheith ann don tréimhse</w:t>
            </w:r>
            <w:r w:rsidR="00BD55AB" w:rsidRPr="00EB5CA8">
              <w:rPr>
                <w:i/>
                <w:lang w:val="ga-IE"/>
              </w:rPr>
              <w:t xml:space="preserve"> – </w:t>
            </w:r>
            <w:r w:rsidRPr="00EB5CA8">
              <w:rPr>
                <w:i/>
                <w:lang w:val="ga-IE"/>
              </w:rPr>
              <w:t>féach CC</w:t>
            </w:r>
            <w:r w:rsidR="00BD55AB" w:rsidRPr="00EB5CA8">
              <w:rPr>
                <w:i/>
                <w:lang w:val="ga-IE"/>
              </w:rPr>
              <w:t xml:space="preserve"> </w:t>
            </w:r>
            <w:r w:rsidR="008C3376" w:rsidRPr="00EB5CA8">
              <w:rPr>
                <w:i/>
                <w:lang w:val="ga-IE"/>
              </w:rPr>
              <w:t>11</w:t>
            </w:r>
          </w:p>
        </w:tc>
      </w:tr>
      <w:tr w:rsidR="007B3C96" w:rsidRPr="00EB5CA8" w14:paraId="2215A697" w14:textId="77777777" w:rsidTr="00A260C8">
        <w:tc>
          <w:tcPr>
            <w:tcW w:w="562" w:type="dxa"/>
          </w:tcPr>
          <w:p w14:paraId="44C3DED7" w14:textId="076D3BBF" w:rsidR="007B3C96" w:rsidRPr="00EB5CA8" w:rsidRDefault="00BD55AB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30</w:t>
            </w:r>
          </w:p>
        </w:tc>
        <w:tc>
          <w:tcPr>
            <w:tcW w:w="4395" w:type="dxa"/>
          </w:tcPr>
          <w:p w14:paraId="2948BF10" w14:textId="1E99619B" w:rsidR="007B3C96" w:rsidRPr="00EB5CA8" w:rsidRDefault="00AA7DF9" w:rsidP="001E6395">
            <w:pPr>
              <w:rPr>
                <w:lang w:val="ga-IE"/>
              </w:rPr>
            </w:pPr>
            <w:r w:rsidRPr="00EB5CA8">
              <w:rPr>
                <w:lang w:val="ga-IE"/>
              </w:rPr>
              <w:t>An brainse é an gnó</w:t>
            </w:r>
            <w:r w:rsidRPr="00EB5CA8">
              <w:rPr>
                <w:lang w:val="ga-IE"/>
              </w:rPr>
              <w:t>lacht</w:t>
            </w:r>
            <w:r w:rsidRPr="00EB5CA8">
              <w:rPr>
                <w:lang w:val="ga-IE"/>
              </w:rPr>
              <w:t xml:space="preserve"> de ghrúpa siopaí </w:t>
            </w:r>
            <w:proofErr w:type="spellStart"/>
            <w:r w:rsidRPr="00EB5CA8">
              <w:rPr>
                <w:lang w:val="ga-IE"/>
              </w:rPr>
              <w:t>ilshlabhra</w:t>
            </w:r>
            <w:proofErr w:type="spellEnd"/>
            <w:r w:rsidRPr="00EB5CA8">
              <w:rPr>
                <w:lang w:val="ga-IE"/>
              </w:rPr>
              <w:t>?</w:t>
            </w:r>
          </w:p>
        </w:tc>
        <w:tc>
          <w:tcPr>
            <w:tcW w:w="1842" w:type="dxa"/>
          </w:tcPr>
          <w:p w14:paraId="66D6A44C" w14:textId="2B65028D" w:rsidR="007B3C96" w:rsidRPr="00EB5CA8" w:rsidRDefault="00AA7DF9" w:rsidP="00701900">
            <w:pPr>
              <w:rPr>
                <w:lang w:val="ga-IE"/>
              </w:rPr>
            </w:pPr>
            <w:r w:rsidRPr="00EB5CA8">
              <w:rPr>
                <w:lang w:val="ga-IE"/>
              </w:rPr>
              <w:t>Is ea</w:t>
            </w:r>
            <w:r w:rsidR="007B3C96" w:rsidRPr="00EB5CA8">
              <w:rPr>
                <w:lang w:val="ga-IE"/>
              </w:rPr>
              <w:t>/N</w:t>
            </w:r>
            <w:r w:rsidRPr="00EB5CA8">
              <w:rPr>
                <w:lang w:val="ga-IE"/>
              </w:rPr>
              <w:t>í hea</w:t>
            </w:r>
          </w:p>
        </w:tc>
        <w:tc>
          <w:tcPr>
            <w:tcW w:w="2127" w:type="dxa"/>
          </w:tcPr>
          <w:p w14:paraId="5369EF7E" w14:textId="2D99C1CB" w:rsidR="007B3C96" w:rsidRPr="00EB5CA8" w:rsidRDefault="00AA7DF9" w:rsidP="00A74D65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>Más is ea an freagra, níl tú incháilithe do dheontas</w:t>
            </w:r>
            <w:r w:rsidR="00E10F5E" w:rsidRPr="00EB5CA8">
              <w:rPr>
                <w:i/>
                <w:lang w:val="ga-IE"/>
              </w:rPr>
              <w:t xml:space="preserve"> </w:t>
            </w:r>
            <w:r w:rsidRPr="00EB5CA8">
              <w:rPr>
                <w:i/>
                <w:lang w:val="ga-IE"/>
              </w:rPr>
              <w:t>–</w:t>
            </w:r>
            <w:r w:rsidR="007B3C96" w:rsidRPr="00EB5CA8">
              <w:rPr>
                <w:i/>
                <w:lang w:val="ga-IE"/>
              </w:rPr>
              <w:t xml:space="preserve"> </w:t>
            </w:r>
            <w:r w:rsidRPr="00EB5CA8">
              <w:rPr>
                <w:i/>
                <w:lang w:val="ga-IE"/>
              </w:rPr>
              <w:t>féach CC</w:t>
            </w:r>
            <w:r w:rsidR="00A260C8" w:rsidRPr="00EB5CA8">
              <w:rPr>
                <w:i/>
                <w:lang w:val="ga-IE"/>
              </w:rPr>
              <w:t xml:space="preserve"> </w:t>
            </w:r>
            <w:r w:rsidR="00190759" w:rsidRPr="00EB5CA8">
              <w:rPr>
                <w:i/>
                <w:lang w:val="ga-IE"/>
              </w:rPr>
              <w:t>1</w:t>
            </w:r>
          </w:p>
        </w:tc>
      </w:tr>
      <w:tr w:rsidR="00356311" w:rsidRPr="00EB5CA8" w14:paraId="33596D29" w14:textId="19F1EA3E" w:rsidTr="00DF451D">
        <w:tc>
          <w:tcPr>
            <w:tcW w:w="562" w:type="dxa"/>
            <w:shd w:val="clear" w:color="auto" w:fill="D0CECE" w:themeFill="background2" w:themeFillShade="E6"/>
          </w:tcPr>
          <w:p w14:paraId="2EDEEA0C" w14:textId="77777777" w:rsidR="00356311" w:rsidRPr="00EB5CA8" w:rsidRDefault="00356311" w:rsidP="00864A95">
            <w:pPr>
              <w:rPr>
                <w:b/>
                <w:sz w:val="24"/>
                <w:szCs w:val="24"/>
                <w:lang w:val="ga-IE"/>
              </w:rPr>
            </w:pPr>
          </w:p>
        </w:tc>
        <w:tc>
          <w:tcPr>
            <w:tcW w:w="4395" w:type="dxa"/>
            <w:shd w:val="clear" w:color="auto" w:fill="D0CECE" w:themeFill="background2" w:themeFillShade="E6"/>
          </w:tcPr>
          <w:p w14:paraId="18179473" w14:textId="011533D0" w:rsidR="00356311" w:rsidRPr="00EB5CA8" w:rsidRDefault="00401117" w:rsidP="00864A95">
            <w:pPr>
              <w:rPr>
                <w:b/>
                <w:sz w:val="24"/>
                <w:szCs w:val="24"/>
                <w:lang w:val="ga-IE"/>
              </w:rPr>
            </w:pPr>
            <w:r w:rsidRPr="00EB5CA8">
              <w:rPr>
                <w:b/>
                <w:sz w:val="24"/>
                <w:szCs w:val="24"/>
                <w:lang w:val="ga-IE"/>
              </w:rPr>
              <w:t>Fostaíocht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5BA6AFA8" w14:textId="77777777" w:rsidR="00356311" w:rsidRPr="00EB5CA8" w:rsidRDefault="00356311" w:rsidP="00005C2A">
            <w:pPr>
              <w:rPr>
                <w:b/>
                <w:sz w:val="24"/>
                <w:szCs w:val="24"/>
                <w:lang w:val="ga-IE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</w:tcPr>
          <w:p w14:paraId="70B40491" w14:textId="77777777" w:rsidR="00356311" w:rsidRPr="00EB5CA8" w:rsidRDefault="00356311" w:rsidP="00D15E82">
            <w:pPr>
              <w:rPr>
                <w:b/>
                <w:sz w:val="24"/>
                <w:szCs w:val="24"/>
                <w:lang w:val="ga-IE"/>
              </w:rPr>
            </w:pPr>
          </w:p>
        </w:tc>
      </w:tr>
      <w:tr w:rsidR="00356311" w:rsidRPr="00EB5CA8" w14:paraId="69A0522D" w14:textId="452029C8" w:rsidTr="00A260C8">
        <w:tc>
          <w:tcPr>
            <w:tcW w:w="562" w:type="dxa"/>
          </w:tcPr>
          <w:p w14:paraId="5DAD2CC3" w14:textId="1A10DF8E" w:rsidR="00356311" w:rsidRPr="00EB5CA8" w:rsidRDefault="00EF0D47" w:rsidP="00864A95">
            <w:pPr>
              <w:rPr>
                <w:lang w:val="ga-IE"/>
              </w:rPr>
            </w:pPr>
            <w:r w:rsidRPr="00EB5CA8">
              <w:rPr>
                <w:lang w:val="ga-IE"/>
              </w:rPr>
              <w:t>3</w:t>
            </w:r>
            <w:r w:rsidR="00BD55AB" w:rsidRPr="00EB5CA8">
              <w:rPr>
                <w:lang w:val="ga-IE"/>
              </w:rPr>
              <w:t>1</w:t>
            </w:r>
          </w:p>
        </w:tc>
        <w:tc>
          <w:tcPr>
            <w:tcW w:w="4395" w:type="dxa"/>
          </w:tcPr>
          <w:p w14:paraId="08BD7A24" w14:textId="1D778B67" w:rsidR="00356311" w:rsidRPr="00EB5CA8" w:rsidRDefault="00EB5CA8" w:rsidP="00864A95">
            <w:pPr>
              <w:rPr>
                <w:b/>
                <w:lang w:val="ga-IE"/>
              </w:rPr>
            </w:pPr>
            <w:r w:rsidRPr="00EB5CA8">
              <w:rPr>
                <w:lang w:val="ga-IE"/>
              </w:rPr>
              <w:t>Cá mhéad</w:t>
            </w:r>
            <w:r w:rsidR="00AA7DF9" w:rsidRPr="00EB5CA8">
              <w:rPr>
                <w:lang w:val="ga-IE"/>
              </w:rPr>
              <w:t xml:space="preserve"> fostaí a bhí sa ghnó</w:t>
            </w:r>
            <w:r w:rsidR="00AA7DF9" w:rsidRPr="00EB5CA8">
              <w:rPr>
                <w:lang w:val="ga-IE"/>
              </w:rPr>
              <w:t>lacht</w:t>
            </w:r>
            <w:r w:rsidR="00AA7DF9" w:rsidRPr="00EB5CA8">
              <w:rPr>
                <w:lang w:val="ga-IE"/>
              </w:rPr>
              <w:t xml:space="preserve"> ag deireadh mhí Feabhra 2020 (páirtaimseartha agus lánaimseartha)</w:t>
            </w:r>
          </w:p>
        </w:tc>
        <w:tc>
          <w:tcPr>
            <w:tcW w:w="1842" w:type="dxa"/>
          </w:tcPr>
          <w:p w14:paraId="68036C0D" w14:textId="05071F00" w:rsidR="00356311" w:rsidRPr="00EB5CA8" w:rsidRDefault="00401117" w:rsidP="00864A95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7DEFC847" w14:textId="03740E40" w:rsidR="00356311" w:rsidRPr="00EB5CA8" w:rsidRDefault="00AA7DF9" w:rsidP="00864A95">
            <w:pPr>
              <w:rPr>
                <w:i/>
                <w:lang w:val="ga-IE"/>
              </w:rPr>
            </w:pPr>
            <w:r w:rsidRPr="00EB5CA8">
              <w:rPr>
                <w:i/>
                <w:lang w:val="ga-IE"/>
              </w:rPr>
              <w:t xml:space="preserve">Ní mór </w:t>
            </w:r>
            <w:r w:rsidR="00B971DC">
              <w:rPr>
                <w:i/>
                <w:lang w:val="ga-IE"/>
              </w:rPr>
              <w:t xml:space="preserve">an líon </w:t>
            </w:r>
            <w:r w:rsidRPr="00EB5CA8">
              <w:rPr>
                <w:i/>
                <w:lang w:val="ga-IE"/>
              </w:rPr>
              <w:t xml:space="preserve">a bheith idir </w:t>
            </w:r>
            <w:r w:rsidR="00A70770" w:rsidRPr="00EB5CA8">
              <w:rPr>
                <w:i/>
                <w:lang w:val="ga-IE"/>
              </w:rPr>
              <w:t>1 a</w:t>
            </w:r>
            <w:r w:rsidRPr="00EB5CA8">
              <w:rPr>
                <w:i/>
                <w:lang w:val="ga-IE"/>
              </w:rPr>
              <w:t>gus</w:t>
            </w:r>
            <w:r w:rsidR="00A70770" w:rsidRPr="00EB5CA8">
              <w:rPr>
                <w:i/>
                <w:lang w:val="ga-IE"/>
              </w:rPr>
              <w:t xml:space="preserve"> 50 – </w:t>
            </w:r>
            <w:r w:rsidRPr="00EB5CA8">
              <w:rPr>
                <w:i/>
                <w:lang w:val="ga-IE"/>
              </w:rPr>
              <w:t>féach CC</w:t>
            </w:r>
            <w:r w:rsidR="00A70770" w:rsidRPr="00EB5CA8">
              <w:rPr>
                <w:i/>
                <w:lang w:val="ga-IE"/>
              </w:rPr>
              <w:t xml:space="preserve"> </w:t>
            </w:r>
            <w:r w:rsidR="00190759" w:rsidRPr="00EB5CA8">
              <w:rPr>
                <w:i/>
                <w:lang w:val="ga-IE"/>
              </w:rPr>
              <w:t>11</w:t>
            </w:r>
          </w:p>
        </w:tc>
      </w:tr>
      <w:tr w:rsidR="00356311" w:rsidRPr="00EB5CA8" w14:paraId="3C20D334" w14:textId="72E337D6" w:rsidTr="00A260C8">
        <w:tc>
          <w:tcPr>
            <w:tcW w:w="562" w:type="dxa"/>
          </w:tcPr>
          <w:p w14:paraId="3CF1A9AA" w14:textId="52948304" w:rsidR="00356311" w:rsidRPr="00EB5CA8" w:rsidRDefault="0029745F" w:rsidP="00DF4175">
            <w:pPr>
              <w:rPr>
                <w:lang w:val="ga-IE"/>
              </w:rPr>
            </w:pPr>
            <w:r w:rsidRPr="00EB5CA8">
              <w:rPr>
                <w:lang w:val="ga-IE"/>
              </w:rPr>
              <w:t>3</w:t>
            </w:r>
            <w:r w:rsidR="00BD55AB" w:rsidRPr="00EB5CA8">
              <w:rPr>
                <w:lang w:val="ga-IE"/>
              </w:rPr>
              <w:t>2</w:t>
            </w:r>
          </w:p>
        </w:tc>
        <w:tc>
          <w:tcPr>
            <w:tcW w:w="4395" w:type="dxa"/>
          </w:tcPr>
          <w:p w14:paraId="467D846E" w14:textId="420A3359" w:rsidR="00356311" w:rsidRPr="00EB5CA8" w:rsidRDefault="00EB5CA8" w:rsidP="00DF4175">
            <w:pPr>
              <w:rPr>
                <w:lang w:val="ga-IE"/>
              </w:rPr>
            </w:pPr>
            <w:r w:rsidRPr="00EB5CA8">
              <w:rPr>
                <w:lang w:val="ga-IE"/>
              </w:rPr>
              <w:t>Cá mhéad</w:t>
            </w:r>
            <w:r w:rsidR="00AA7DF9" w:rsidRPr="00EB5CA8">
              <w:rPr>
                <w:lang w:val="ga-IE"/>
              </w:rPr>
              <w:t xml:space="preserve"> fostaí de chuid an </w:t>
            </w:r>
            <w:proofErr w:type="spellStart"/>
            <w:r w:rsidR="00AA7DF9" w:rsidRPr="00EB5CA8">
              <w:rPr>
                <w:lang w:val="ga-IE"/>
              </w:rPr>
              <w:t>ghnó</w:t>
            </w:r>
            <w:r w:rsidR="00AA7DF9" w:rsidRPr="00EB5CA8">
              <w:rPr>
                <w:lang w:val="ga-IE"/>
              </w:rPr>
              <w:t>lachta</w:t>
            </w:r>
            <w:proofErr w:type="spellEnd"/>
            <w:r w:rsidR="00AA7DF9" w:rsidRPr="00EB5CA8">
              <w:rPr>
                <w:lang w:val="ga-IE"/>
              </w:rPr>
              <w:t xml:space="preserve"> a</w:t>
            </w:r>
            <w:r w:rsidR="00AA7DF9" w:rsidRPr="00EB5CA8">
              <w:rPr>
                <w:lang w:val="ga-IE"/>
              </w:rPr>
              <w:t xml:space="preserve"> fhaigheann an</w:t>
            </w:r>
            <w:r w:rsidR="00AA7DF9" w:rsidRPr="00EB5CA8">
              <w:rPr>
                <w:lang w:val="ga-IE"/>
              </w:rPr>
              <w:t xml:space="preserve"> Scéim Fóirdheontais Pá Sealadaigh (TWSS)?</w:t>
            </w:r>
          </w:p>
        </w:tc>
        <w:tc>
          <w:tcPr>
            <w:tcW w:w="1842" w:type="dxa"/>
          </w:tcPr>
          <w:p w14:paraId="584E4202" w14:textId="4AB35FEA" w:rsidR="00356311" w:rsidRPr="00EB5CA8" w:rsidRDefault="00401117" w:rsidP="00AA1E15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11E20A40" w14:textId="77777777" w:rsidR="00356311" w:rsidRPr="00EB5CA8" w:rsidRDefault="00356311" w:rsidP="00D15E82">
            <w:pPr>
              <w:rPr>
                <w:i/>
                <w:lang w:val="ga-IE"/>
              </w:rPr>
            </w:pPr>
          </w:p>
        </w:tc>
      </w:tr>
      <w:tr w:rsidR="00356311" w:rsidRPr="00EB5CA8" w14:paraId="1A81BD34" w14:textId="27AFF652" w:rsidTr="00A260C8">
        <w:tc>
          <w:tcPr>
            <w:tcW w:w="562" w:type="dxa"/>
          </w:tcPr>
          <w:p w14:paraId="56989CE9" w14:textId="28B49605" w:rsidR="00356311" w:rsidRPr="00EB5CA8" w:rsidRDefault="00356311" w:rsidP="00864A95">
            <w:pPr>
              <w:rPr>
                <w:lang w:val="ga-IE"/>
              </w:rPr>
            </w:pPr>
            <w:r w:rsidRPr="00EB5CA8">
              <w:rPr>
                <w:lang w:val="ga-IE"/>
              </w:rPr>
              <w:t>3</w:t>
            </w:r>
            <w:r w:rsidR="00BD55AB" w:rsidRPr="00EB5CA8">
              <w:rPr>
                <w:lang w:val="ga-IE"/>
              </w:rPr>
              <w:t>3</w:t>
            </w:r>
          </w:p>
        </w:tc>
        <w:tc>
          <w:tcPr>
            <w:tcW w:w="4395" w:type="dxa"/>
          </w:tcPr>
          <w:p w14:paraId="52533F84" w14:textId="2D9524B3" w:rsidR="00356311" w:rsidRPr="00EB5CA8" w:rsidRDefault="00AA7DF9" w:rsidP="00864A95">
            <w:pPr>
              <w:rPr>
                <w:lang w:val="ga-IE"/>
              </w:rPr>
            </w:pPr>
            <w:r w:rsidRPr="00EB5CA8">
              <w:rPr>
                <w:lang w:val="ga-IE"/>
              </w:rPr>
              <w:t>Más eol, cá mhéad fostaí a</w:t>
            </w:r>
            <w:r w:rsidR="00EB5CA8" w:rsidRPr="00EB5CA8">
              <w:rPr>
                <w:lang w:val="ga-IE"/>
              </w:rPr>
              <w:t xml:space="preserve"> fhaigheann </w:t>
            </w:r>
            <w:r w:rsidRPr="00EB5CA8">
              <w:rPr>
                <w:lang w:val="ga-IE"/>
              </w:rPr>
              <w:t xml:space="preserve">Íocaíocht Dífhostaíochta </w:t>
            </w:r>
            <w:proofErr w:type="spellStart"/>
            <w:r w:rsidRPr="00EB5CA8">
              <w:rPr>
                <w:lang w:val="ga-IE"/>
              </w:rPr>
              <w:t>Paindéim</w:t>
            </w:r>
            <w:r w:rsidR="00EB5CA8" w:rsidRPr="00EB5CA8">
              <w:rPr>
                <w:lang w:val="ga-IE"/>
              </w:rPr>
              <w:t>e</w:t>
            </w:r>
            <w:proofErr w:type="spellEnd"/>
            <w:r w:rsidR="00356311" w:rsidRPr="00EB5CA8">
              <w:rPr>
                <w:lang w:val="ga-IE"/>
              </w:rPr>
              <w:t xml:space="preserve"> (PUP)?</w:t>
            </w:r>
          </w:p>
        </w:tc>
        <w:tc>
          <w:tcPr>
            <w:tcW w:w="1842" w:type="dxa"/>
          </w:tcPr>
          <w:p w14:paraId="5EB88BAF" w14:textId="4955887B" w:rsidR="00356311" w:rsidRPr="00EB5CA8" w:rsidRDefault="00401117" w:rsidP="00864A95">
            <w:pPr>
              <w:rPr>
                <w:lang w:val="ga-IE"/>
              </w:rPr>
            </w:pPr>
            <w:proofErr w:type="spellStart"/>
            <w:r w:rsidRPr="00EB5CA8">
              <w:rPr>
                <w:lang w:val="ga-IE"/>
              </w:rPr>
              <w:t>Saorthéacs</w:t>
            </w:r>
            <w:proofErr w:type="spellEnd"/>
            <w:r w:rsidRPr="00EB5CA8">
              <w:rPr>
                <w:lang w:val="ga-IE"/>
              </w:rPr>
              <w:t xml:space="preserve"> </w:t>
            </w:r>
          </w:p>
        </w:tc>
        <w:tc>
          <w:tcPr>
            <w:tcW w:w="2127" w:type="dxa"/>
          </w:tcPr>
          <w:p w14:paraId="24895CB1" w14:textId="77777777" w:rsidR="00356311" w:rsidRPr="00EB5CA8" w:rsidRDefault="00356311" w:rsidP="00B56202">
            <w:pPr>
              <w:rPr>
                <w:i/>
                <w:lang w:val="ga-IE"/>
              </w:rPr>
            </w:pPr>
          </w:p>
        </w:tc>
      </w:tr>
    </w:tbl>
    <w:p w14:paraId="33A17190" w14:textId="77777777" w:rsidR="003A0D89" w:rsidRPr="00EB5CA8" w:rsidRDefault="003A0D89">
      <w:pPr>
        <w:rPr>
          <w:b/>
          <w:lang w:val="ga-IE"/>
        </w:rPr>
      </w:pPr>
    </w:p>
    <w:p w14:paraId="607645DF" w14:textId="609ECE32" w:rsidR="00C974B1" w:rsidRPr="00EB5CA8" w:rsidRDefault="001C37FB">
      <w:pPr>
        <w:rPr>
          <w:b/>
          <w:lang w:val="ga-IE"/>
        </w:rPr>
      </w:pPr>
      <w:r w:rsidRPr="00EB5CA8">
        <w:rPr>
          <w:b/>
          <w:lang w:val="ga-IE"/>
        </w:rPr>
        <w:t>D</w:t>
      </w:r>
      <w:r w:rsidR="00863122" w:rsidRPr="00EB5CA8">
        <w:rPr>
          <w:b/>
          <w:lang w:val="ga-IE"/>
        </w:rPr>
        <w:t>EARBHÚ</w:t>
      </w:r>
    </w:p>
    <w:p w14:paraId="34C73CE3" w14:textId="6432E338" w:rsidR="00AE32E8" w:rsidRPr="00EB5CA8" w:rsidRDefault="00AE32E8">
      <w:pPr>
        <w:rPr>
          <w:lang w:val="ga-IE"/>
        </w:rPr>
      </w:pPr>
      <w:r w:rsidRPr="00EB5CA8">
        <w:rPr>
          <w:lang w:val="ga-IE"/>
        </w:rPr>
        <w:t xml:space="preserve">Dearbhaím leis seo gur </w:t>
      </w:r>
      <w:r w:rsidR="00DE1730" w:rsidRPr="00EB5CA8">
        <w:rPr>
          <w:lang w:val="ga-IE"/>
        </w:rPr>
        <w:t>chaill</w:t>
      </w:r>
      <w:r w:rsidRPr="00EB5CA8">
        <w:rPr>
          <w:lang w:val="ga-IE"/>
        </w:rPr>
        <w:t xml:space="preserve"> an gnó</w:t>
      </w:r>
      <w:r w:rsidR="00DE1730" w:rsidRPr="00EB5CA8">
        <w:rPr>
          <w:lang w:val="ga-IE"/>
        </w:rPr>
        <w:t xml:space="preserve">lacht a </w:t>
      </w:r>
      <w:proofErr w:type="spellStart"/>
      <w:r w:rsidR="00DE1730" w:rsidRPr="00EB5CA8">
        <w:rPr>
          <w:lang w:val="ga-IE"/>
        </w:rPr>
        <w:t>thrádálann</w:t>
      </w:r>
      <w:proofErr w:type="spellEnd"/>
      <w:r w:rsidRPr="00EB5CA8">
        <w:rPr>
          <w:lang w:val="ga-IE"/>
        </w:rPr>
        <w:t xml:space="preserve"> mar </w:t>
      </w:r>
      <w:r w:rsidRPr="00EB5CA8">
        <w:rPr>
          <w:b/>
          <w:bCs/>
          <w:lang w:val="ga-IE"/>
        </w:rPr>
        <w:t>ainm trádála na cuideachta/</w:t>
      </w:r>
      <w:r w:rsidR="00DE1730" w:rsidRPr="00EB5CA8">
        <w:rPr>
          <w:b/>
          <w:bCs/>
          <w:lang w:val="ga-IE"/>
        </w:rPr>
        <w:t xml:space="preserve">an </w:t>
      </w:r>
      <w:proofErr w:type="spellStart"/>
      <w:r w:rsidRPr="00EB5CA8">
        <w:rPr>
          <w:b/>
          <w:bCs/>
          <w:lang w:val="ga-IE"/>
        </w:rPr>
        <w:t>g</w:t>
      </w:r>
      <w:r w:rsidR="00DE1730" w:rsidRPr="00EB5CA8">
        <w:rPr>
          <w:b/>
          <w:bCs/>
          <w:lang w:val="ga-IE"/>
        </w:rPr>
        <w:t>h</w:t>
      </w:r>
      <w:r w:rsidRPr="00EB5CA8">
        <w:rPr>
          <w:b/>
          <w:bCs/>
          <w:lang w:val="ga-IE"/>
        </w:rPr>
        <w:t>nó</w:t>
      </w:r>
      <w:r w:rsidR="00DE1730" w:rsidRPr="00EB5CA8">
        <w:rPr>
          <w:b/>
          <w:bCs/>
          <w:lang w:val="ga-IE"/>
        </w:rPr>
        <w:t>lachta</w:t>
      </w:r>
      <w:proofErr w:type="spellEnd"/>
      <w:r w:rsidRPr="00EB5CA8">
        <w:rPr>
          <w:b/>
          <w:bCs/>
          <w:lang w:val="ga-IE"/>
        </w:rPr>
        <w:t xml:space="preserve"> a leagtar amach i gceist 3 thuas</w:t>
      </w:r>
      <w:r w:rsidRPr="00EB5CA8">
        <w:rPr>
          <w:lang w:val="ga-IE"/>
        </w:rPr>
        <w:t xml:space="preserve"> méid agus céatadán an láimhdeachais ionchais ón 1 Aibreán 2020 go dtí an 30 Meitheamh 2020, </w:t>
      </w:r>
      <w:r w:rsidRPr="00EB5CA8">
        <w:rPr>
          <w:b/>
          <w:bCs/>
          <w:lang w:val="ga-IE"/>
        </w:rPr>
        <w:t>a leagtar amach sa</w:t>
      </w:r>
      <w:r w:rsidR="00DE1730" w:rsidRPr="00EB5CA8">
        <w:rPr>
          <w:b/>
          <w:bCs/>
          <w:lang w:val="ga-IE"/>
        </w:rPr>
        <w:t>n</w:t>
      </w:r>
      <w:r w:rsidRPr="00EB5CA8">
        <w:rPr>
          <w:b/>
          <w:bCs/>
          <w:lang w:val="ga-IE"/>
        </w:rPr>
        <w:t xml:space="preserve"> fhreagra ar cheist 28 agus 29 thuas</w:t>
      </w:r>
      <w:r w:rsidRPr="00EB5CA8">
        <w:rPr>
          <w:lang w:val="ga-IE"/>
        </w:rPr>
        <w:t>. Dearbhaím go bhfanfaidh an gnó</w:t>
      </w:r>
      <w:r w:rsidR="00DE1730" w:rsidRPr="00EB5CA8">
        <w:rPr>
          <w:lang w:val="ga-IE"/>
        </w:rPr>
        <w:t>lacht</w:t>
      </w:r>
      <w:r w:rsidRPr="00EB5CA8">
        <w:rPr>
          <w:lang w:val="ga-IE"/>
        </w:rPr>
        <w:t xml:space="preserve"> ar oscailt NÓ </w:t>
      </w:r>
      <w:r w:rsidR="00B971DC">
        <w:rPr>
          <w:lang w:val="ga-IE"/>
        </w:rPr>
        <w:t>go n-</w:t>
      </w:r>
      <w:r w:rsidRPr="00EB5CA8">
        <w:rPr>
          <w:lang w:val="ga-IE"/>
        </w:rPr>
        <w:t>athoscló</w:t>
      </w:r>
      <w:r w:rsidR="00DE1730" w:rsidRPr="00EB5CA8">
        <w:rPr>
          <w:lang w:val="ga-IE"/>
        </w:rPr>
        <w:t>far é</w:t>
      </w:r>
      <w:r w:rsidRPr="00EB5CA8">
        <w:rPr>
          <w:lang w:val="ga-IE"/>
        </w:rPr>
        <w:t xml:space="preserve"> ar </w:t>
      </w:r>
      <w:r w:rsidRPr="00EB5CA8">
        <w:rPr>
          <w:b/>
          <w:bCs/>
          <w:lang w:val="ga-IE"/>
        </w:rPr>
        <w:t>an dáta a shonraítear i gceist 27</w:t>
      </w:r>
      <w:r w:rsidRPr="00EB5CA8">
        <w:rPr>
          <w:lang w:val="ga-IE"/>
        </w:rPr>
        <w:t>.</w:t>
      </w:r>
    </w:p>
    <w:p w14:paraId="66A706E7" w14:textId="64DC0EB6" w:rsidR="00C974B1" w:rsidRPr="00EB5CA8" w:rsidRDefault="00DE1730">
      <w:pPr>
        <w:rPr>
          <w:lang w:val="ga-IE"/>
        </w:rPr>
      </w:pPr>
      <w:r w:rsidRPr="00EB5CA8">
        <w:rPr>
          <w:lang w:val="ga-IE"/>
        </w:rPr>
        <w:t>Dearbhaím go bhfuil sé ar intinn agam na fostaithe sin a fhaigheann TWSS</w:t>
      </w:r>
      <w:r w:rsidRPr="00EB5CA8">
        <w:rPr>
          <w:lang w:val="ga-IE"/>
        </w:rPr>
        <w:t xml:space="preserve"> faoi láthair</w:t>
      </w:r>
      <w:r w:rsidRPr="00EB5CA8">
        <w:rPr>
          <w:lang w:val="ga-IE"/>
        </w:rPr>
        <w:t xml:space="preserve"> atá </w:t>
      </w:r>
      <w:r w:rsidRPr="00EB5CA8">
        <w:rPr>
          <w:b/>
          <w:bCs/>
          <w:lang w:val="ga-IE"/>
        </w:rPr>
        <w:t>sonraithe i gceist 32</w:t>
      </w:r>
      <w:r w:rsidRPr="00EB5CA8">
        <w:rPr>
          <w:lang w:val="ga-IE"/>
        </w:rPr>
        <w:t xml:space="preserve"> a choinneáil.</w:t>
      </w:r>
    </w:p>
    <w:p w14:paraId="559AD7AE" w14:textId="102B1A1D" w:rsidR="002F442D" w:rsidRPr="00EB5CA8" w:rsidRDefault="001E6395">
      <w:pPr>
        <w:rPr>
          <w:i/>
          <w:iCs/>
          <w:lang w:val="ga-IE"/>
        </w:rPr>
      </w:pPr>
      <w:r w:rsidRPr="00EB5CA8">
        <w:rPr>
          <w:b/>
          <w:lang w:val="ga-IE"/>
        </w:rPr>
        <w:t>S</w:t>
      </w:r>
      <w:r w:rsidR="00030ED0" w:rsidRPr="00EB5CA8">
        <w:rPr>
          <w:b/>
          <w:lang w:val="ga-IE"/>
        </w:rPr>
        <w:t>ÍNIÚ</w:t>
      </w:r>
      <w:r w:rsidR="002F442D" w:rsidRPr="00EB5CA8">
        <w:rPr>
          <w:b/>
          <w:lang w:val="ga-IE"/>
        </w:rPr>
        <w:t xml:space="preserve"> (</w:t>
      </w:r>
      <w:r w:rsidR="00863122" w:rsidRPr="00EB5CA8">
        <w:rPr>
          <w:i/>
          <w:iCs/>
          <w:lang w:val="ga-IE"/>
        </w:rPr>
        <w:t>féach CC</w:t>
      </w:r>
      <w:r w:rsidR="00BC1CCA" w:rsidRPr="00EB5CA8">
        <w:rPr>
          <w:i/>
          <w:iCs/>
          <w:lang w:val="ga-IE"/>
        </w:rPr>
        <w:t xml:space="preserve"> 1</w:t>
      </w:r>
      <w:r w:rsidR="0039459F" w:rsidRPr="00EB5CA8">
        <w:rPr>
          <w:i/>
          <w:iCs/>
          <w:lang w:val="ga-IE"/>
        </w:rPr>
        <w:t>8</w:t>
      </w:r>
      <w:r w:rsidR="002F442D" w:rsidRPr="00EB5CA8">
        <w:rPr>
          <w:i/>
          <w:iCs/>
          <w:lang w:val="ga-IE"/>
        </w:rPr>
        <w:t>)</w:t>
      </w:r>
    </w:p>
    <w:p w14:paraId="1D589BE6" w14:textId="6FECE75D" w:rsidR="00BF7480" w:rsidRPr="00EB5CA8" w:rsidRDefault="002F442D">
      <w:pPr>
        <w:rPr>
          <w:i/>
          <w:iCs/>
          <w:lang w:val="ga-IE"/>
        </w:rPr>
      </w:pPr>
      <w:r w:rsidRPr="00EB5CA8">
        <w:rPr>
          <w:i/>
          <w:iCs/>
          <w:lang w:val="ga-IE"/>
        </w:rPr>
        <w:t>___________________________________</w:t>
      </w:r>
      <w:r w:rsidR="00BF7480" w:rsidRPr="00EB5CA8">
        <w:rPr>
          <w:i/>
          <w:iCs/>
          <w:lang w:val="ga-IE"/>
        </w:rPr>
        <w:t xml:space="preserve"> </w:t>
      </w:r>
      <w:r w:rsidR="00030ED0" w:rsidRPr="00EB5CA8">
        <w:rPr>
          <w:i/>
          <w:iCs/>
          <w:lang w:val="ga-IE"/>
        </w:rPr>
        <w:t>tríd an bhfoirm seo a chur isteach, táim ag deimhniú go bhfuil na sonraí go léir ceart agus fíor.</w:t>
      </w:r>
      <w:r w:rsidR="00BF7480" w:rsidRPr="00EB5CA8">
        <w:rPr>
          <w:i/>
          <w:iCs/>
          <w:lang w:val="ga-IE"/>
        </w:rPr>
        <w:t xml:space="preserve"> </w:t>
      </w:r>
    </w:p>
    <w:p w14:paraId="003DFB66" w14:textId="77777777" w:rsidR="00BF7480" w:rsidRPr="00EB5CA8" w:rsidRDefault="00BF7480">
      <w:pPr>
        <w:rPr>
          <w:i/>
          <w:iCs/>
          <w:lang w:val="ga-IE"/>
        </w:rPr>
      </w:pPr>
    </w:p>
    <w:p w14:paraId="6B8F5F08" w14:textId="36CB0CFE" w:rsidR="00E46C58" w:rsidRPr="00EB5CA8" w:rsidRDefault="00030ED0">
      <w:pPr>
        <w:rPr>
          <w:i/>
          <w:iCs/>
          <w:lang w:val="ga-IE"/>
        </w:rPr>
      </w:pPr>
      <w:r w:rsidRPr="00EB5CA8">
        <w:rPr>
          <w:i/>
          <w:iCs/>
          <w:lang w:val="ga-IE"/>
        </w:rPr>
        <w:t>CUIR ISTEACH</w:t>
      </w:r>
      <w:r w:rsidR="00E46C58" w:rsidRPr="00EB5CA8">
        <w:rPr>
          <w:i/>
          <w:iCs/>
          <w:lang w:val="ga-IE"/>
        </w:rPr>
        <w:br w:type="page"/>
      </w:r>
    </w:p>
    <w:p w14:paraId="763DA77F" w14:textId="5553E09F" w:rsidR="00392DF5" w:rsidRPr="00EB5CA8" w:rsidRDefault="00656118" w:rsidP="00656118">
      <w:pPr>
        <w:jc w:val="center"/>
        <w:rPr>
          <w:b/>
          <w:sz w:val="32"/>
          <w:szCs w:val="32"/>
          <w:u w:val="single"/>
          <w:lang w:val="ga-IE"/>
        </w:rPr>
      </w:pPr>
      <w:proofErr w:type="spellStart"/>
      <w:r w:rsidRPr="00EB5CA8">
        <w:rPr>
          <w:b/>
          <w:sz w:val="32"/>
          <w:szCs w:val="32"/>
          <w:u w:val="single"/>
          <w:lang w:val="ga-IE"/>
        </w:rPr>
        <w:lastRenderedPageBreak/>
        <w:t>Re</w:t>
      </w:r>
      <w:r w:rsidR="00E10F5E" w:rsidRPr="00EB5CA8">
        <w:rPr>
          <w:b/>
          <w:sz w:val="32"/>
          <w:szCs w:val="32"/>
          <w:u w:val="single"/>
          <w:lang w:val="ga-IE"/>
        </w:rPr>
        <w:t>-</w:t>
      </w:r>
      <w:r w:rsidRPr="00EB5CA8">
        <w:rPr>
          <w:b/>
          <w:sz w:val="32"/>
          <w:szCs w:val="32"/>
          <w:u w:val="single"/>
          <w:lang w:val="ga-IE"/>
        </w:rPr>
        <w:t>Start</w:t>
      </w:r>
      <w:proofErr w:type="spellEnd"/>
      <w:r w:rsidRPr="00EB5CA8">
        <w:rPr>
          <w:b/>
          <w:sz w:val="32"/>
          <w:szCs w:val="32"/>
          <w:u w:val="single"/>
          <w:lang w:val="ga-IE"/>
        </w:rPr>
        <w:t xml:space="preserve"> </w:t>
      </w:r>
      <w:r w:rsidRPr="00EB5CA8">
        <w:rPr>
          <w:b/>
          <w:sz w:val="32"/>
          <w:szCs w:val="32"/>
          <w:u w:val="single"/>
          <w:lang w:val="ga-IE"/>
        </w:rPr>
        <w:softHyphen/>
        <w:t xml:space="preserve"> - </w:t>
      </w:r>
      <w:r w:rsidR="007D735B" w:rsidRPr="00EB5CA8">
        <w:rPr>
          <w:b/>
          <w:sz w:val="32"/>
          <w:szCs w:val="32"/>
          <w:u w:val="single"/>
          <w:lang w:val="ga-IE"/>
        </w:rPr>
        <w:t>Ceisteanna Coitianta</w:t>
      </w:r>
    </w:p>
    <w:p w14:paraId="0DDD073C" w14:textId="77777777" w:rsidR="009B308A" w:rsidRPr="00EB5CA8" w:rsidRDefault="009B308A" w:rsidP="00656118">
      <w:pPr>
        <w:jc w:val="center"/>
        <w:rPr>
          <w:b/>
          <w:sz w:val="32"/>
          <w:szCs w:val="32"/>
          <w:u w:val="single"/>
          <w:lang w:val="ga-IE"/>
        </w:rPr>
      </w:pPr>
    </w:p>
    <w:p w14:paraId="182BDFED" w14:textId="70D8669E" w:rsidR="00A50853" w:rsidRPr="00EB5CA8" w:rsidRDefault="00A50853" w:rsidP="00A50853">
      <w:pPr>
        <w:rPr>
          <w:b/>
          <w:sz w:val="32"/>
          <w:szCs w:val="32"/>
          <w:u w:val="single"/>
          <w:lang w:val="ga-IE"/>
        </w:rPr>
      </w:pPr>
    </w:p>
    <w:p w14:paraId="721DE295" w14:textId="6EC8CCAE" w:rsidR="00DE1A6E" w:rsidRPr="00EB5CA8" w:rsidRDefault="00BC0933" w:rsidP="00DE1A6E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Cén cineál gnólachta atá in ann iarratas a dhéanamh</w:t>
      </w:r>
      <w:r w:rsidR="00DE1A6E" w:rsidRPr="00EB5CA8">
        <w:rPr>
          <w:b/>
          <w:lang w:val="ga-IE"/>
        </w:rPr>
        <w:t>?</w:t>
      </w:r>
    </w:p>
    <w:p w14:paraId="576B7C02" w14:textId="698D3DE2" w:rsidR="008A26DD" w:rsidRPr="00EB5CA8" w:rsidRDefault="008A26DD" w:rsidP="00DE1A6E">
      <w:pPr>
        <w:jc w:val="both"/>
        <w:rPr>
          <w:lang w:val="ga-IE"/>
        </w:rPr>
      </w:pPr>
      <w:r w:rsidRPr="00EB5CA8">
        <w:rPr>
          <w:lang w:val="ga-IE"/>
        </w:rPr>
        <w:t xml:space="preserve">Faoi réir na </w:t>
      </w:r>
      <w:proofErr w:type="spellStart"/>
      <w:r w:rsidRPr="00EB5CA8">
        <w:rPr>
          <w:lang w:val="ga-IE"/>
        </w:rPr>
        <w:t>gcritéar</w:t>
      </w:r>
      <w:proofErr w:type="spellEnd"/>
      <w:r w:rsidRPr="00EB5CA8">
        <w:rPr>
          <w:lang w:val="ga-IE"/>
        </w:rPr>
        <w:t xml:space="preserve"> </w:t>
      </w:r>
      <w:proofErr w:type="spellStart"/>
      <w:r w:rsidR="008D228E" w:rsidRPr="00EB5CA8">
        <w:rPr>
          <w:lang w:val="ga-IE"/>
        </w:rPr>
        <w:t>in</w:t>
      </w:r>
      <w:r w:rsidRPr="00EB5CA8">
        <w:rPr>
          <w:lang w:val="ga-IE"/>
        </w:rPr>
        <w:t>c</w:t>
      </w:r>
      <w:r w:rsidR="008D228E" w:rsidRPr="00EB5CA8">
        <w:rPr>
          <w:lang w:val="ga-IE"/>
        </w:rPr>
        <w:t>h</w:t>
      </w:r>
      <w:r w:rsidRPr="00EB5CA8">
        <w:rPr>
          <w:lang w:val="ga-IE"/>
        </w:rPr>
        <w:t>áilitheach</w:t>
      </w:r>
      <w:r w:rsidR="008D228E" w:rsidRPr="00EB5CA8">
        <w:rPr>
          <w:lang w:val="ga-IE"/>
        </w:rPr>
        <w:t>ta</w:t>
      </w:r>
      <w:proofErr w:type="spellEnd"/>
      <w:r w:rsidRPr="00EB5CA8">
        <w:rPr>
          <w:lang w:val="ga-IE"/>
        </w:rPr>
        <w:t xml:space="preserve"> thíos, is féidir le haon ghnó</w:t>
      </w:r>
      <w:r w:rsidR="008D228E" w:rsidRPr="00EB5CA8">
        <w:rPr>
          <w:lang w:val="ga-IE"/>
        </w:rPr>
        <w:t>lacht</w:t>
      </w:r>
      <w:r w:rsidRPr="00EB5CA8">
        <w:rPr>
          <w:lang w:val="ga-IE"/>
        </w:rPr>
        <w:t xml:space="preserve"> a bhfuil áitreabh </w:t>
      </w:r>
      <w:proofErr w:type="spellStart"/>
      <w:r w:rsidRPr="00EB5CA8">
        <w:rPr>
          <w:lang w:val="ga-IE"/>
        </w:rPr>
        <w:t>inrát</w:t>
      </w:r>
      <w:r w:rsidR="008D228E" w:rsidRPr="00EB5CA8">
        <w:rPr>
          <w:lang w:val="ga-IE"/>
        </w:rPr>
        <w:t>áilte</w:t>
      </w:r>
      <w:proofErr w:type="spellEnd"/>
      <w:r w:rsidRPr="00EB5CA8">
        <w:rPr>
          <w:lang w:val="ga-IE"/>
        </w:rPr>
        <w:t xml:space="preserve"> tráchtála aige, nó ina n-íoctar rátaí thar do cheann agus atá inchurtha i leith an áitribh ghnó a áitíonn tú. </w:t>
      </w:r>
      <w:r w:rsidRPr="00EB5CA8">
        <w:rPr>
          <w:b/>
          <w:bCs/>
          <w:lang w:val="ga-IE"/>
        </w:rPr>
        <w:t>Níl</w:t>
      </w:r>
      <w:r w:rsidRPr="00EB5CA8">
        <w:rPr>
          <w:lang w:val="ga-IE"/>
        </w:rPr>
        <w:t xml:space="preserve"> siopaí </w:t>
      </w:r>
      <w:proofErr w:type="spellStart"/>
      <w:r w:rsidRPr="00EB5CA8">
        <w:rPr>
          <w:lang w:val="ga-IE"/>
        </w:rPr>
        <w:t>ilshlabhra</w:t>
      </w:r>
      <w:proofErr w:type="spellEnd"/>
      <w:r w:rsidR="008D228E" w:rsidRPr="00EB5CA8">
        <w:rPr>
          <w:lang w:val="ga-IE"/>
        </w:rPr>
        <w:t xml:space="preserve"> </w:t>
      </w:r>
      <w:r w:rsidR="008D228E" w:rsidRPr="00EB5CA8">
        <w:rPr>
          <w:b/>
          <w:bCs/>
          <w:lang w:val="ga-IE"/>
        </w:rPr>
        <w:t>incháilithe</w:t>
      </w:r>
      <w:r w:rsidRPr="00EB5CA8">
        <w:rPr>
          <w:lang w:val="ga-IE"/>
        </w:rPr>
        <w:t xml:space="preserve">, i.e. gnólacht atá ina bhrainse neamhspleách go airgeadais de ghrúpa siopaí slabhra atá faoi úinéireacht agus </w:t>
      </w:r>
      <w:r w:rsidR="008D228E" w:rsidRPr="00EB5CA8">
        <w:rPr>
          <w:lang w:val="ga-IE"/>
        </w:rPr>
        <w:t>faoi</w:t>
      </w:r>
      <w:r w:rsidRPr="00EB5CA8">
        <w:rPr>
          <w:lang w:val="ga-IE"/>
        </w:rPr>
        <w:t xml:space="preserve"> bhainistiú ag aonán aonair. </w:t>
      </w:r>
      <w:r w:rsidRPr="00EB5CA8">
        <w:rPr>
          <w:b/>
          <w:bCs/>
          <w:lang w:val="ga-IE"/>
        </w:rPr>
        <w:t>Níl</w:t>
      </w:r>
      <w:r w:rsidRPr="00EB5CA8">
        <w:rPr>
          <w:lang w:val="ga-IE"/>
        </w:rPr>
        <w:t xml:space="preserve"> eagraíochtaí neamhthráchtála </w:t>
      </w:r>
      <w:r w:rsidR="008D228E" w:rsidRPr="00EB5CA8">
        <w:rPr>
          <w:b/>
          <w:bCs/>
          <w:lang w:val="ga-IE"/>
        </w:rPr>
        <w:t>incháilithe</w:t>
      </w:r>
      <w:r w:rsidR="008D228E" w:rsidRPr="00EB5CA8">
        <w:rPr>
          <w:lang w:val="ga-IE"/>
        </w:rPr>
        <w:t xml:space="preserve">, amhail </w:t>
      </w:r>
      <w:r w:rsidRPr="00EB5CA8">
        <w:rPr>
          <w:lang w:val="ga-IE"/>
        </w:rPr>
        <w:t>áitribh phobail agus spóirt (lena n-áirítear siopaí carthanais agus áitribh p</w:t>
      </w:r>
      <w:r w:rsidR="008D228E" w:rsidRPr="00EB5CA8">
        <w:rPr>
          <w:lang w:val="ga-IE"/>
        </w:rPr>
        <w:t>h</w:t>
      </w:r>
      <w:r w:rsidRPr="00EB5CA8">
        <w:rPr>
          <w:lang w:val="ga-IE"/>
        </w:rPr>
        <w:t xml:space="preserve">obail agus spóirt </w:t>
      </w:r>
      <w:r w:rsidR="008D228E" w:rsidRPr="00EB5CA8">
        <w:rPr>
          <w:lang w:val="ga-IE"/>
        </w:rPr>
        <w:t>ina bhfuil beár</w:t>
      </w:r>
      <w:r w:rsidRPr="00EB5CA8">
        <w:rPr>
          <w:lang w:val="ga-IE"/>
        </w:rPr>
        <w:t xml:space="preserve">). </w:t>
      </w:r>
      <w:r w:rsidRPr="00EB5CA8">
        <w:rPr>
          <w:b/>
          <w:bCs/>
          <w:lang w:val="ga-IE"/>
        </w:rPr>
        <w:t>Níl</w:t>
      </w:r>
      <w:r w:rsidRPr="00EB5CA8">
        <w:rPr>
          <w:lang w:val="ga-IE"/>
        </w:rPr>
        <w:t xml:space="preserve"> gnólachtaí nach n-oibríonn ó áitribh </w:t>
      </w:r>
      <w:proofErr w:type="spellStart"/>
      <w:r w:rsidRPr="00EB5CA8">
        <w:rPr>
          <w:lang w:val="ga-IE"/>
        </w:rPr>
        <w:t>inrát</w:t>
      </w:r>
      <w:r w:rsidR="008D228E" w:rsidRPr="00EB5CA8">
        <w:rPr>
          <w:lang w:val="ga-IE"/>
        </w:rPr>
        <w:t>áilte</w:t>
      </w:r>
      <w:proofErr w:type="spellEnd"/>
      <w:r w:rsidRPr="00EB5CA8">
        <w:rPr>
          <w:lang w:val="ga-IE"/>
        </w:rPr>
        <w:t xml:space="preserve"> tráchtála (ceardaithe, soláthraithe seirbhíse, </w:t>
      </w:r>
      <w:r w:rsidR="008D228E" w:rsidRPr="00EB5CA8">
        <w:rPr>
          <w:lang w:val="ga-IE"/>
        </w:rPr>
        <w:t>etc.</w:t>
      </w:r>
      <w:r w:rsidRPr="00EB5CA8">
        <w:rPr>
          <w:lang w:val="ga-IE"/>
        </w:rPr>
        <w:t xml:space="preserve">) </w:t>
      </w:r>
      <w:r w:rsidRPr="00EB5CA8">
        <w:rPr>
          <w:b/>
          <w:bCs/>
          <w:lang w:val="ga-IE"/>
        </w:rPr>
        <w:t>incháilithe</w:t>
      </w:r>
      <w:r w:rsidRPr="00EB5CA8">
        <w:rPr>
          <w:lang w:val="ga-IE"/>
        </w:rPr>
        <w:t xml:space="preserve">. </w:t>
      </w:r>
      <w:r w:rsidRPr="00EB5CA8">
        <w:rPr>
          <w:b/>
          <w:bCs/>
          <w:lang w:val="ga-IE"/>
        </w:rPr>
        <w:t>Níl</w:t>
      </w:r>
      <w:r w:rsidRPr="00EB5CA8">
        <w:rPr>
          <w:lang w:val="ga-IE"/>
        </w:rPr>
        <w:t xml:space="preserve"> áitribh a bhí folamh roimh éigeandáil Covid-19 </w:t>
      </w:r>
      <w:r w:rsidRPr="00EB5CA8">
        <w:rPr>
          <w:b/>
          <w:bCs/>
          <w:lang w:val="ga-IE"/>
        </w:rPr>
        <w:t>incháilithe</w:t>
      </w:r>
      <w:r w:rsidRPr="00EB5CA8">
        <w:rPr>
          <w:lang w:val="ga-IE"/>
        </w:rPr>
        <w:t xml:space="preserve"> don deontas.</w:t>
      </w:r>
    </w:p>
    <w:p w14:paraId="364F9B10" w14:textId="2C6E987F" w:rsidR="00FD0972" w:rsidRPr="00EB5CA8" w:rsidRDefault="00BC0933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Cé chomh luath agus a bhei</w:t>
      </w:r>
      <w:r w:rsidR="00280032" w:rsidRPr="00EB5CA8">
        <w:rPr>
          <w:b/>
          <w:lang w:val="ga-IE"/>
        </w:rPr>
        <w:t>dh</w:t>
      </w:r>
      <w:r w:rsidRPr="00EB5CA8">
        <w:rPr>
          <w:b/>
          <w:lang w:val="ga-IE"/>
        </w:rPr>
        <w:t xml:space="preserve"> mo dheontas agam</w:t>
      </w:r>
      <w:r w:rsidR="00392DF5" w:rsidRPr="00EB5CA8">
        <w:rPr>
          <w:b/>
          <w:lang w:val="ga-IE"/>
        </w:rPr>
        <w:t xml:space="preserve">? </w:t>
      </w:r>
    </w:p>
    <w:p w14:paraId="667EB02A" w14:textId="45381C58" w:rsidR="008A26DD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>Ar an meán, tá súil againn cead a eisiúint laistigh de sheachtain. Braitheann sé seo, ar ndóigh, ar mhéid tosaigh na n-iarratas. Próiseálfar iarratais i ndáil le dátaí athoscailte a bhfuil</w:t>
      </w:r>
      <w:r w:rsidR="00280032" w:rsidRPr="00EB5CA8">
        <w:rPr>
          <w:lang w:val="ga-IE"/>
        </w:rPr>
        <w:t>tear ag</w:t>
      </w:r>
      <w:r w:rsidRPr="00EB5CA8">
        <w:rPr>
          <w:lang w:val="ga-IE"/>
        </w:rPr>
        <w:t xml:space="preserve"> súil leo, de réir straitéis an Rialtais maidir leis an ngeilleagar a </w:t>
      </w:r>
      <w:proofErr w:type="spellStart"/>
      <w:r w:rsidRPr="00EB5CA8">
        <w:rPr>
          <w:lang w:val="ga-IE"/>
        </w:rPr>
        <w:t>athoscailt</w:t>
      </w:r>
      <w:proofErr w:type="spellEnd"/>
      <w:r w:rsidRPr="00EB5CA8">
        <w:rPr>
          <w:lang w:val="ga-IE"/>
        </w:rPr>
        <w:t>.</w:t>
      </w:r>
    </w:p>
    <w:p w14:paraId="419D727A" w14:textId="1A014209" w:rsidR="0023243F" w:rsidRPr="00EB5CA8" w:rsidRDefault="00EB5CA8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Cá mhéad</w:t>
      </w:r>
      <w:r w:rsidR="00BC0933" w:rsidRPr="00EB5CA8">
        <w:rPr>
          <w:b/>
          <w:lang w:val="ga-IE"/>
        </w:rPr>
        <w:t xml:space="preserve"> a bheidh agam</w:t>
      </w:r>
      <w:r w:rsidR="0023243F" w:rsidRPr="00EB5CA8">
        <w:rPr>
          <w:b/>
          <w:lang w:val="ga-IE"/>
        </w:rPr>
        <w:t>?</w:t>
      </w:r>
    </w:p>
    <w:p w14:paraId="62F275E4" w14:textId="6258D352" w:rsidR="008A26DD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Is é a bheidh sa deontas méid </w:t>
      </w:r>
      <w:r w:rsidR="00B97B72" w:rsidRPr="00EB5CA8">
        <w:rPr>
          <w:lang w:val="ga-IE"/>
        </w:rPr>
        <w:t>éileamh</w:t>
      </w:r>
      <w:r w:rsidRPr="00EB5CA8">
        <w:rPr>
          <w:lang w:val="ga-IE"/>
        </w:rPr>
        <w:t xml:space="preserve"> </w:t>
      </w:r>
      <w:r w:rsidR="00280032" w:rsidRPr="00EB5CA8">
        <w:rPr>
          <w:lang w:val="ga-IE"/>
        </w:rPr>
        <w:t>do</w:t>
      </w:r>
      <w:r w:rsidRPr="00EB5CA8">
        <w:rPr>
          <w:lang w:val="ga-IE"/>
        </w:rPr>
        <w:t xml:space="preserve"> rátaí i leith na bliana féilire 2019 amháin, faoi réir íosmhéid de </w:t>
      </w:r>
      <w:r w:rsidR="00B97B72" w:rsidRPr="00EB5CA8">
        <w:rPr>
          <w:lang w:val="ga-IE"/>
        </w:rPr>
        <w:t>EUR </w:t>
      </w:r>
      <w:r w:rsidRPr="00EB5CA8">
        <w:rPr>
          <w:lang w:val="ga-IE"/>
        </w:rPr>
        <w:t>2</w:t>
      </w:r>
      <w:r w:rsidR="00B97B72" w:rsidRPr="00EB5CA8">
        <w:rPr>
          <w:lang w:val="ga-IE"/>
        </w:rPr>
        <w:t> </w:t>
      </w:r>
      <w:r w:rsidRPr="00EB5CA8">
        <w:rPr>
          <w:lang w:val="ga-IE"/>
        </w:rPr>
        <w:t xml:space="preserve">000 agus uasmhéid de </w:t>
      </w:r>
      <w:r w:rsidR="00B97B72" w:rsidRPr="00EB5CA8">
        <w:rPr>
          <w:lang w:val="ga-IE"/>
        </w:rPr>
        <w:t>EUR </w:t>
      </w:r>
      <w:r w:rsidRPr="00EB5CA8">
        <w:rPr>
          <w:lang w:val="ga-IE"/>
        </w:rPr>
        <w:t>10</w:t>
      </w:r>
      <w:r w:rsidR="00B97B72" w:rsidRPr="00EB5CA8">
        <w:rPr>
          <w:lang w:val="ga-IE"/>
        </w:rPr>
        <w:t> </w:t>
      </w:r>
      <w:r w:rsidRPr="00EB5CA8">
        <w:rPr>
          <w:lang w:val="ga-IE"/>
        </w:rPr>
        <w:t xml:space="preserve">000. Sa chás gur laghdaíodh d’éileamh rátaí ar achomharc, beidh feidhm ag an ráta achomhairc maidir le méid den deontas má tá an deontas os cionn </w:t>
      </w:r>
      <w:r w:rsidR="00B97B72" w:rsidRPr="00EB5CA8">
        <w:rPr>
          <w:lang w:val="ga-IE"/>
        </w:rPr>
        <w:t>EUR </w:t>
      </w:r>
      <w:r w:rsidRPr="00EB5CA8">
        <w:rPr>
          <w:lang w:val="ga-IE"/>
        </w:rPr>
        <w:t>2</w:t>
      </w:r>
      <w:r w:rsidR="00B97B72" w:rsidRPr="00EB5CA8">
        <w:rPr>
          <w:lang w:val="ga-IE"/>
        </w:rPr>
        <w:t> </w:t>
      </w:r>
      <w:r w:rsidRPr="00EB5CA8">
        <w:rPr>
          <w:lang w:val="ga-IE"/>
        </w:rPr>
        <w:t>000.</w:t>
      </w:r>
    </w:p>
    <w:p w14:paraId="3745EDC0" w14:textId="7F9DEE83" w:rsidR="00A035DD" w:rsidRPr="00EB5CA8" w:rsidRDefault="00B97B72" w:rsidP="00A035DD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Má bhí m’éileamh rátaí don bhliain féilire 2019 níos lú ná</w:t>
      </w:r>
      <w:r w:rsidR="00AD38C7" w:rsidRPr="00EB5CA8">
        <w:rPr>
          <w:b/>
          <w:lang w:val="ga-IE"/>
        </w:rPr>
        <w:t xml:space="preserve"> </w:t>
      </w:r>
      <w:r w:rsidRPr="00EB5CA8">
        <w:rPr>
          <w:b/>
          <w:lang w:val="ga-IE"/>
        </w:rPr>
        <w:t>EUR </w:t>
      </w:r>
      <w:r w:rsidR="00AD38C7" w:rsidRPr="00EB5CA8">
        <w:rPr>
          <w:b/>
          <w:lang w:val="ga-IE"/>
        </w:rPr>
        <w:t>2</w:t>
      </w:r>
      <w:r w:rsidRPr="00EB5CA8">
        <w:rPr>
          <w:b/>
          <w:lang w:val="ga-IE"/>
        </w:rPr>
        <w:t> </w:t>
      </w:r>
      <w:r w:rsidR="00AD38C7" w:rsidRPr="00EB5CA8">
        <w:rPr>
          <w:b/>
          <w:lang w:val="ga-IE"/>
        </w:rPr>
        <w:t>000</w:t>
      </w:r>
      <w:r w:rsidRPr="00EB5CA8">
        <w:rPr>
          <w:b/>
          <w:lang w:val="ga-IE"/>
        </w:rPr>
        <w:t>, an féidir liom deontas EUR 2 000 a fháil</w:t>
      </w:r>
      <w:r w:rsidR="00AD38C7" w:rsidRPr="00EB5CA8">
        <w:rPr>
          <w:b/>
          <w:lang w:val="ga-IE"/>
        </w:rPr>
        <w:t>?</w:t>
      </w:r>
    </w:p>
    <w:p w14:paraId="189F6A0A" w14:textId="7BC92F42" w:rsidR="00AD38C7" w:rsidRPr="00EB5CA8" w:rsidRDefault="008A26DD" w:rsidP="00AD38C7">
      <w:pPr>
        <w:jc w:val="both"/>
        <w:rPr>
          <w:lang w:val="ga-IE"/>
        </w:rPr>
      </w:pPr>
      <w:r w:rsidRPr="00EB5CA8">
        <w:rPr>
          <w:lang w:val="ga-IE"/>
        </w:rPr>
        <w:t>Is féidir</w:t>
      </w:r>
      <w:r w:rsidR="00327944" w:rsidRPr="00EB5CA8">
        <w:rPr>
          <w:lang w:val="ga-IE"/>
        </w:rPr>
        <w:t>.</w:t>
      </w:r>
    </w:p>
    <w:p w14:paraId="66A9765F" w14:textId="09DA8649" w:rsidR="0023243F" w:rsidRPr="00EB5CA8" w:rsidRDefault="00B97B72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Cad is féidir liom a dhéanamh leis an deontas</w:t>
      </w:r>
      <w:r w:rsidR="0023243F" w:rsidRPr="00EB5CA8">
        <w:rPr>
          <w:b/>
          <w:lang w:val="ga-IE"/>
        </w:rPr>
        <w:t>?</w:t>
      </w:r>
    </w:p>
    <w:p w14:paraId="0E2F0A3C" w14:textId="226C76CF" w:rsidR="0023243F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Is ranníocaíocht é an deontas i </w:t>
      </w:r>
      <w:r w:rsidR="00B97B72" w:rsidRPr="00EB5CA8">
        <w:rPr>
          <w:lang w:val="ga-IE"/>
        </w:rPr>
        <w:t>ndáil leis an gc</w:t>
      </w:r>
      <w:r w:rsidRPr="00EB5CA8">
        <w:rPr>
          <w:lang w:val="ga-IE"/>
        </w:rPr>
        <w:t>ostas a bhaineann le gnó</w:t>
      </w:r>
      <w:r w:rsidR="00B97B72" w:rsidRPr="00EB5CA8">
        <w:rPr>
          <w:lang w:val="ga-IE"/>
        </w:rPr>
        <w:t>lacht</w:t>
      </w:r>
      <w:r w:rsidRPr="00EB5CA8">
        <w:rPr>
          <w:lang w:val="ga-IE"/>
        </w:rPr>
        <w:t xml:space="preserve"> a </w:t>
      </w:r>
      <w:proofErr w:type="spellStart"/>
      <w:r w:rsidRPr="00EB5CA8">
        <w:rPr>
          <w:lang w:val="ga-IE"/>
        </w:rPr>
        <w:t>athoscailt</w:t>
      </w:r>
      <w:proofErr w:type="spellEnd"/>
      <w:r w:rsidRPr="00EB5CA8">
        <w:rPr>
          <w:lang w:val="ga-IE"/>
        </w:rPr>
        <w:t xml:space="preserve"> nó a choinneáil ag </w:t>
      </w:r>
      <w:r w:rsidR="00B97B72" w:rsidRPr="00EB5CA8">
        <w:rPr>
          <w:lang w:val="ga-IE"/>
        </w:rPr>
        <w:t>dul</w:t>
      </w:r>
      <w:r w:rsidRPr="00EB5CA8">
        <w:rPr>
          <w:lang w:val="ga-IE"/>
        </w:rPr>
        <w:t xml:space="preserve"> agus </w:t>
      </w:r>
      <w:r w:rsidR="00B97B72" w:rsidRPr="00EB5CA8">
        <w:rPr>
          <w:lang w:val="ga-IE"/>
        </w:rPr>
        <w:t>le</w:t>
      </w:r>
      <w:r w:rsidRPr="00EB5CA8">
        <w:rPr>
          <w:lang w:val="ga-IE"/>
        </w:rPr>
        <w:t xml:space="preserve"> </w:t>
      </w:r>
      <w:proofErr w:type="spellStart"/>
      <w:r w:rsidR="00B97B72" w:rsidRPr="00EB5CA8">
        <w:rPr>
          <w:lang w:val="ga-IE"/>
        </w:rPr>
        <w:t>h</w:t>
      </w:r>
      <w:r w:rsidRPr="00EB5CA8">
        <w:rPr>
          <w:lang w:val="ga-IE"/>
        </w:rPr>
        <w:t>athnascadh</w:t>
      </w:r>
      <w:proofErr w:type="spellEnd"/>
      <w:r w:rsidRPr="00EB5CA8">
        <w:rPr>
          <w:lang w:val="ga-IE"/>
        </w:rPr>
        <w:t xml:space="preserve"> le fostaithe agus le custaiméirí. D’fhéadfaí an deontas a úsáid chun costais sheasta leanúnacha a íoc, i.e. fóntais, árachas, athchóiriú nó bearta chun sábháilteacht na bhfostaithe agus na gcustaiméirí a </w:t>
      </w:r>
      <w:r w:rsidR="00B97B72" w:rsidRPr="00EB5CA8">
        <w:rPr>
          <w:lang w:val="ga-IE"/>
        </w:rPr>
        <w:t>áirithiú</w:t>
      </w:r>
      <w:r w:rsidRPr="00EB5CA8">
        <w:rPr>
          <w:lang w:val="ga-IE"/>
        </w:rPr>
        <w:t>.</w:t>
      </w:r>
      <w:r w:rsidR="0023243F" w:rsidRPr="00EB5CA8">
        <w:rPr>
          <w:lang w:val="ga-IE"/>
        </w:rPr>
        <w:t xml:space="preserve"> </w:t>
      </w:r>
    </w:p>
    <w:p w14:paraId="0005C054" w14:textId="0EB8DC39" w:rsidR="00C17294" w:rsidRPr="00EB5CA8" w:rsidRDefault="00B97B72" w:rsidP="00C17294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Mura ndearnadh measúnú rátaí ar m’áitreabh in 2019</w:t>
      </w:r>
      <w:r w:rsidRPr="00EB5CA8">
        <w:rPr>
          <w:b/>
          <w:lang w:val="ga-IE"/>
        </w:rPr>
        <w:t>,</w:t>
      </w:r>
      <w:r w:rsidRPr="00EB5CA8">
        <w:rPr>
          <w:b/>
          <w:lang w:val="ga-IE"/>
        </w:rPr>
        <w:t xml:space="preserve"> an bhfuil mé incháilithe?</w:t>
      </w:r>
    </w:p>
    <w:p w14:paraId="1A874066" w14:textId="70FCA5F2" w:rsidR="00C17294" w:rsidRPr="00EB5CA8" w:rsidRDefault="008A26DD" w:rsidP="00C17294">
      <w:pPr>
        <w:jc w:val="both"/>
        <w:rPr>
          <w:lang w:val="ga-IE"/>
        </w:rPr>
      </w:pPr>
      <w:r w:rsidRPr="00EB5CA8">
        <w:rPr>
          <w:lang w:val="ga-IE"/>
        </w:rPr>
        <w:t>Tá</w:t>
      </w:r>
      <w:r w:rsidR="00C17294" w:rsidRPr="00EB5CA8">
        <w:rPr>
          <w:lang w:val="ga-IE"/>
        </w:rPr>
        <w:t xml:space="preserve">.  </w:t>
      </w:r>
      <w:r w:rsidRPr="00EB5CA8">
        <w:rPr>
          <w:lang w:val="ga-IE"/>
        </w:rPr>
        <w:t>Déanfaidh an t-údarás áitiúil a dhícheall measúnú a dhéanamh ar an éileamh a bheadh ar do rátaí do 2019 agus, mura féidir, ar chúis ar bith, meastachán a dhéanamh</w:t>
      </w:r>
      <w:r w:rsidR="00B97B72" w:rsidRPr="00EB5CA8">
        <w:rPr>
          <w:lang w:val="ga-IE"/>
        </w:rPr>
        <w:t>,</w:t>
      </w:r>
      <w:r w:rsidRPr="00EB5CA8">
        <w:rPr>
          <w:lang w:val="ga-IE"/>
        </w:rPr>
        <w:t xml:space="preserve"> íocfar an deontas íosta de</w:t>
      </w:r>
      <w:r w:rsidR="00B97B72" w:rsidRPr="00EB5CA8">
        <w:rPr>
          <w:lang w:val="ga-IE"/>
        </w:rPr>
        <w:t xml:space="preserve"> EUR </w:t>
      </w:r>
      <w:r w:rsidRPr="00EB5CA8">
        <w:rPr>
          <w:lang w:val="ga-IE"/>
        </w:rPr>
        <w:t>2</w:t>
      </w:r>
      <w:r w:rsidR="00B97B72" w:rsidRPr="00EB5CA8">
        <w:rPr>
          <w:lang w:val="ga-IE"/>
        </w:rPr>
        <w:t> </w:t>
      </w:r>
      <w:r w:rsidRPr="00EB5CA8">
        <w:rPr>
          <w:lang w:val="ga-IE"/>
        </w:rPr>
        <w:t>000.</w:t>
      </w:r>
    </w:p>
    <w:p w14:paraId="3DA84C9B" w14:textId="6CE868AC" w:rsidR="0023243F" w:rsidRPr="00EB5CA8" w:rsidRDefault="00CF6578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Murar íoc mé mo rátaí 2019, an bhfuil mé incháilithe?</w:t>
      </w:r>
    </w:p>
    <w:p w14:paraId="7C8FA19C" w14:textId="671D03E9" w:rsidR="00FD0972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>Tá</w:t>
      </w:r>
      <w:r w:rsidR="003A0D89" w:rsidRPr="00EB5CA8">
        <w:rPr>
          <w:lang w:val="ga-IE"/>
        </w:rPr>
        <w:t>.</w:t>
      </w:r>
    </w:p>
    <w:p w14:paraId="2D37CC91" w14:textId="40354D3F" w:rsidR="002016CB" w:rsidRPr="00EB5CA8" w:rsidRDefault="00CF6578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Má tá riaráistí ar mo rátaí, an bhfuil mé incháilithe?</w:t>
      </w:r>
    </w:p>
    <w:p w14:paraId="50AFA9EC" w14:textId="07ECF63E" w:rsidR="002016CB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>Tá</w:t>
      </w:r>
      <w:r w:rsidR="003A0D89" w:rsidRPr="00EB5CA8">
        <w:rPr>
          <w:lang w:val="ga-IE"/>
        </w:rPr>
        <w:t>.</w:t>
      </w:r>
    </w:p>
    <w:p w14:paraId="7E169501" w14:textId="09228102" w:rsidR="0023243F" w:rsidRPr="00EB5CA8" w:rsidRDefault="00CF6578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lastRenderedPageBreak/>
        <w:t>Conas is féidir liom iarratas a dhéanamh</w:t>
      </w:r>
      <w:r w:rsidR="00A64092" w:rsidRPr="00EB5CA8">
        <w:rPr>
          <w:b/>
          <w:lang w:val="ga-IE"/>
        </w:rPr>
        <w:t>?</w:t>
      </w:r>
    </w:p>
    <w:p w14:paraId="435F3223" w14:textId="575A4418" w:rsidR="00392DF5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Is féidir an t-iarratas a dhéanamh ar líne trí </w:t>
      </w:r>
      <w:r w:rsidR="00CF6578" w:rsidRPr="00EB5CA8">
        <w:rPr>
          <w:lang w:val="ga-IE"/>
        </w:rPr>
        <w:t>láithreán g</w:t>
      </w:r>
      <w:r w:rsidRPr="00EB5CA8">
        <w:rPr>
          <w:lang w:val="ga-IE"/>
        </w:rPr>
        <w:t>réasáin d’údaráis áitiúil ag</w:t>
      </w:r>
      <w:r w:rsidR="00B06A5B" w:rsidRPr="00EB5CA8">
        <w:rPr>
          <w:lang w:val="ga-IE"/>
        </w:rPr>
        <w:t xml:space="preserve"> </w:t>
      </w:r>
      <w:r w:rsidR="003D7FBE" w:rsidRPr="00EB5CA8">
        <w:rPr>
          <w:highlight w:val="yellow"/>
          <w:lang w:val="ga-IE"/>
        </w:rPr>
        <w:t>[</w:t>
      </w:r>
      <w:proofErr w:type="spellStart"/>
      <w:r w:rsidR="003D7FBE" w:rsidRPr="00EB5CA8">
        <w:rPr>
          <w:highlight w:val="yellow"/>
          <w:lang w:val="ga-IE"/>
        </w:rPr>
        <w:t>Insert</w:t>
      </w:r>
      <w:proofErr w:type="spellEnd"/>
      <w:r w:rsidR="003D7FBE" w:rsidRPr="00EB5CA8">
        <w:rPr>
          <w:highlight w:val="yellow"/>
          <w:lang w:val="ga-IE"/>
        </w:rPr>
        <w:t xml:space="preserve"> LA </w:t>
      </w:r>
      <w:proofErr w:type="spellStart"/>
      <w:r w:rsidR="003D7FBE" w:rsidRPr="00EB5CA8">
        <w:rPr>
          <w:highlight w:val="yellow"/>
          <w:lang w:val="ga-IE"/>
        </w:rPr>
        <w:t>link</w:t>
      </w:r>
      <w:proofErr w:type="spellEnd"/>
      <w:r w:rsidR="003D7FBE" w:rsidRPr="00EB5CA8">
        <w:rPr>
          <w:highlight w:val="yellow"/>
          <w:lang w:val="ga-IE"/>
        </w:rPr>
        <w:t>]</w:t>
      </w:r>
      <w:r w:rsidR="00B06A5B" w:rsidRPr="00EB5CA8">
        <w:rPr>
          <w:lang w:val="ga-IE"/>
        </w:rPr>
        <w:t xml:space="preserve"> </w:t>
      </w:r>
      <w:r w:rsidR="001E6395" w:rsidRPr="00EB5CA8">
        <w:rPr>
          <w:lang w:val="ga-IE"/>
        </w:rPr>
        <w:t xml:space="preserve">. </w:t>
      </w:r>
    </w:p>
    <w:p w14:paraId="0237FD14" w14:textId="77777777" w:rsidR="008C7A46" w:rsidRPr="00EB5CA8" w:rsidRDefault="008C7A46" w:rsidP="0026624A">
      <w:pPr>
        <w:jc w:val="both"/>
        <w:rPr>
          <w:color w:val="4472C4" w:themeColor="accent5"/>
          <w:u w:val="single"/>
          <w:lang w:val="ga-IE"/>
        </w:rPr>
      </w:pPr>
    </w:p>
    <w:p w14:paraId="36133C69" w14:textId="2AAD59ED" w:rsidR="00B06A5B" w:rsidRPr="00EB5CA8" w:rsidRDefault="00CF6578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Conas a íocfar an deontas</w:t>
      </w:r>
      <w:r w:rsidR="00A64092" w:rsidRPr="00EB5CA8">
        <w:rPr>
          <w:b/>
          <w:lang w:val="ga-IE"/>
        </w:rPr>
        <w:t>?</w:t>
      </w:r>
    </w:p>
    <w:p w14:paraId="1B015DDD" w14:textId="3E97B595" w:rsidR="00584C6B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>Íocfar an deontas trí aistriú leictreonach chuig an gcuntas gnó atá mionsonraithe ar an bhfoirm iarratais.</w:t>
      </w:r>
      <w:r w:rsidR="00B06A5B" w:rsidRPr="00EB5CA8">
        <w:rPr>
          <w:lang w:val="ga-IE"/>
        </w:rPr>
        <w:t xml:space="preserve"> </w:t>
      </w:r>
    </w:p>
    <w:p w14:paraId="4F0FCA5F" w14:textId="0051B133" w:rsidR="00D4164C" w:rsidRPr="00EB5CA8" w:rsidRDefault="00CF6578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 xml:space="preserve">Cad iad na critéir </w:t>
      </w:r>
      <w:proofErr w:type="spellStart"/>
      <w:r w:rsidRPr="00EB5CA8">
        <w:rPr>
          <w:b/>
          <w:lang w:val="ga-IE"/>
        </w:rPr>
        <w:t>incháilitheachta</w:t>
      </w:r>
      <w:proofErr w:type="spellEnd"/>
      <w:r w:rsidRPr="00EB5CA8">
        <w:rPr>
          <w:b/>
          <w:lang w:val="ga-IE"/>
        </w:rPr>
        <w:t xml:space="preserve"> chun an deontas a fháil</w:t>
      </w:r>
      <w:r w:rsidR="00A64092" w:rsidRPr="00EB5CA8">
        <w:rPr>
          <w:b/>
          <w:lang w:val="ga-IE"/>
        </w:rPr>
        <w:t>?</w:t>
      </w:r>
      <w:r w:rsidR="00B06A5B" w:rsidRPr="00EB5CA8">
        <w:rPr>
          <w:b/>
          <w:lang w:val="ga-IE"/>
        </w:rPr>
        <w:t xml:space="preserve"> </w:t>
      </w:r>
      <w:r w:rsidR="00D03745" w:rsidRPr="00EB5CA8">
        <w:rPr>
          <w:b/>
          <w:lang w:val="ga-IE"/>
        </w:rPr>
        <w:t xml:space="preserve"> </w:t>
      </w:r>
    </w:p>
    <w:p w14:paraId="27FE7CF4" w14:textId="5D68D098" w:rsidR="008A26DD" w:rsidRPr="00EB5CA8" w:rsidRDefault="00CF6578" w:rsidP="008A26DD">
      <w:pPr>
        <w:jc w:val="both"/>
        <w:rPr>
          <w:lang w:val="ga-IE"/>
        </w:rPr>
      </w:pPr>
      <w:r w:rsidRPr="00EB5CA8">
        <w:rPr>
          <w:lang w:val="ga-IE"/>
        </w:rPr>
        <w:t>Ní mór</w:t>
      </w:r>
      <w:r w:rsidR="008A26DD" w:rsidRPr="00EB5CA8">
        <w:rPr>
          <w:lang w:val="ga-IE"/>
        </w:rPr>
        <w:t xml:space="preserve"> láimhdeachas níos lú ná </w:t>
      </w:r>
      <w:r w:rsidRPr="00EB5CA8">
        <w:rPr>
          <w:lang w:val="ga-IE"/>
        </w:rPr>
        <w:t>EUR </w:t>
      </w:r>
      <w:r w:rsidR="008A26DD" w:rsidRPr="00EB5CA8">
        <w:rPr>
          <w:lang w:val="ga-IE"/>
        </w:rPr>
        <w:t>5m a bheith ag gnólacht agus 50 fostaí nó níos lú a bheith aige.</w:t>
      </w:r>
    </w:p>
    <w:p w14:paraId="690C76B4" w14:textId="0F01541D" w:rsidR="008A26DD" w:rsidRPr="00EB5CA8" w:rsidRDefault="00CF6578" w:rsidP="008A26DD">
      <w:pPr>
        <w:jc w:val="both"/>
        <w:rPr>
          <w:lang w:val="ga-IE"/>
        </w:rPr>
      </w:pPr>
      <w:r w:rsidRPr="00EB5CA8">
        <w:rPr>
          <w:lang w:val="ga-IE"/>
        </w:rPr>
        <w:t>Ní mór gur chaill</w:t>
      </w:r>
      <w:r w:rsidR="008A26DD" w:rsidRPr="00EB5CA8">
        <w:rPr>
          <w:lang w:val="ga-IE"/>
        </w:rPr>
        <w:t xml:space="preserve"> an gnó</w:t>
      </w:r>
      <w:r w:rsidRPr="00EB5CA8">
        <w:rPr>
          <w:lang w:val="ga-IE"/>
        </w:rPr>
        <w:t xml:space="preserve">lacht </w:t>
      </w:r>
      <w:r w:rsidR="003A47D7" w:rsidRPr="00EB5CA8">
        <w:rPr>
          <w:lang w:val="ga-IE"/>
        </w:rPr>
        <w:t>méid</w:t>
      </w:r>
      <w:r w:rsidR="008A26DD" w:rsidRPr="00EB5CA8">
        <w:rPr>
          <w:lang w:val="ga-IE"/>
        </w:rPr>
        <w:t xml:space="preserve"> réamh-mheasta 25%+ in ioncam ón 1 Aibreán 2020 go dtí an 30 Meitheamh 2020.</w:t>
      </w:r>
    </w:p>
    <w:p w14:paraId="1E32BDF8" w14:textId="4BA29160" w:rsidR="008A26DD" w:rsidRPr="00EB5CA8" w:rsidRDefault="003A47D7" w:rsidP="008A26DD">
      <w:pPr>
        <w:jc w:val="both"/>
        <w:rPr>
          <w:lang w:val="ga-IE"/>
        </w:rPr>
      </w:pPr>
      <w:r w:rsidRPr="00EB5CA8">
        <w:rPr>
          <w:lang w:val="ga-IE"/>
        </w:rPr>
        <w:t>Ní mór don ghnólacht</w:t>
      </w:r>
      <w:r w:rsidR="008A26DD" w:rsidRPr="00EB5CA8">
        <w:rPr>
          <w:lang w:val="ga-IE"/>
        </w:rPr>
        <w:t xml:space="preserve"> tiomantas </w:t>
      </w:r>
      <w:r w:rsidRPr="00EB5CA8">
        <w:rPr>
          <w:lang w:val="ga-IE"/>
        </w:rPr>
        <w:t>a thabhairt go bhfanfaidh sé</w:t>
      </w:r>
      <w:r w:rsidR="008A26DD" w:rsidRPr="00EB5CA8">
        <w:rPr>
          <w:lang w:val="ga-IE"/>
        </w:rPr>
        <w:t xml:space="preserve"> oscailte nó </w:t>
      </w:r>
      <w:r w:rsidRPr="00EB5CA8">
        <w:rPr>
          <w:lang w:val="ga-IE"/>
        </w:rPr>
        <w:t>go n-</w:t>
      </w:r>
      <w:r w:rsidR="008A26DD" w:rsidRPr="00EB5CA8">
        <w:rPr>
          <w:lang w:val="ga-IE"/>
        </w:rPr>
        <w:t>athosc</w:t>
      </w:r>
      <w:r w:rsidRPr="00EB5CA8">
        <w:rPr>
          <w:lang w:val="ga-IE"/>
        </w:rPr>
        <w:t>lófar é sa chás gur</w:t>
      </w:r>
      <w:r w:rsidR="008A26DD" w:rsidRPr="00EB5CA8">
        <w:rPr>
          <w:lang w:val="ga-IE"/>
        </w:rPr>
        <w:t xml:space="preserve"> dúnadh é. Ní mór don ghnó</w:t>
      </w:r>
      <w:r w:rsidRPr="00EB5CA8">
        <w:rPr>
          <w:lang w:val="ga-IE"/>
        </w:rPr>
        <w:t>lacht</w:t>
      </w:r>
      <w:r w:rsidR="008A26DD" w:rsidRPr="00EB5CA8">
        <w:rPr>
          <w:lang w:val="ga-IE"/>
        </w:rPr>
        <w:t xml:space="preserve"> a dhearbhú freisin go bhfuil sé ar intinn aige fostaithe atá ag baint leasa as an Scéim Fóirdheontais Pá Sealadaigh (TWSS) a choinneáil.</w:t>
      </w:r>
    </w:p>
    <w:p w14:paraId="37EBD44F" w14:textId="1DE2A692" w:rsidR="00392DF5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>Ba cheart do ghnó</w:t>
      </w:r>
      <w:r w:rsidR="003A47D7" w:rsidRPr="00EB5CA8">
        <w:rPr>
          <w:lang w:val="ga-IE"/>
        </w:rPr>
        <w:t>lachtaí</w:t>
      </w:r>
      <w:r w:rsidRPr="00EB5CA8">
        <w:rPr>
          <w:lang w:val="ga-IE"/>
        </w:rPr>
        <w:t xml:space="preserve"> </w:t>
      </w:r>
      <w:r w:rsidR="0023315F">
        <w:rPr>
          <w:lang w:val="ga-IE"/>
        </w:rPr>
        <w:t>doiciméid</w:t>
      </w:r>
      <w:r w:rsidRPr="00EB5CA8">
        <w:rPr>
          <w:lang w:val="ga-IE"/>
        </w:rPr>
        <w:t xml:space="preserve"> tacaíochta a choinneáil </w:t>
      </w:r>
      <w:r w:rsidR="003A47D7" w:rsidRPr="00EB5CA8">
        <w:rPr>
          <w:lang w:val="ga-IE"/>
        </w:rPr>
        <w:t xml:space="preserve">de thairbhe go bhféadfaí </w:t>
      </w:r>
      <w:proofErr w:type="spellStart"/>
      <w:r w:rsidRPr="00EB5CA8">
        <w:rPr>
          <w:lang w:val="ga-IE"/>
        </w:rPr>
        <w:t>spotseiceálacha</w:t>
      </w:r>
      <w:proofErr w:type="spellEnd"/>
      <w:r w:rsidRPr="00EB5CA8">
        <w:rPr>
          <w:lang w:val="ga-IE"/>
        </w:rPr>
        <w:t xml:space="preserve"> a dhéanamh chun dearbhú a fhíorú</w:t>
      </w:r>
      <w:r w:rsidR="003A47D7" w:rsidRPr="00EB5CA8">
        <w:rPr>
          <w:lang w:val="ga-IE"/>
        </w:rPr>
        <w:t xml:space="preserve"> ina leith seo</w:t>
      </w:r>
      <w:r w:rsidRPr="00EB5CA8">
        <w:rPr>
          <w:lang w:val="ga-IE"/>
        </w:rPr>
        <w:t>.</w:t>
      </w:r>
      <w:r w:rsidR="00602BC2" w:rsidRPr="00EB5CA8">
        <w:rPr>
          <w:lang w:val="ga-IE"/>
        </w:rPr>
        <w:t xml:space="preserve"> </w:t>
      </w:r>
    </w:p>
    <w:p w14:paraId="66DF6444" w14:textId="3E2AB3A0" w:rsidR="003D6B10" w:rsidRPr="00EB5CA8" w:rsidRDefault="003A47D7" w:rsidP="003D6B10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Céard é an d</w:t>
      </w:r>
      <w:r w:rsidR="0023315F">
        <w:rPr>
          <w:b/>
          <w:lang w:val="ga-IE"/>
        </w:rPr>
        <w:t>á</w:t>
      </w:r>
      <w:r w:rsidRPr="00EB5CA8">
        <w:rPr>
          <w:b/>
          <w:lang w:val="ga-IE"/>
        </w:rPr>
        <w:t>ta deiridh</w:t>
      </w:r>
      <w:r w:rsidR="003D6B10" w:rsidRPr="00EB5CA8">
        <w:rPr>
          <w:b/>
          <w:lang w:val="ga-IE"/>
        </w:rPr>
        <w:t>?</w:t>
      </w:r>
    </w:p>
    <w:p w14:paraId="4D178E5D" w14:textId="1F8E0DA8" w:rsidR="003D6B10" w:rsidRPr="00EB5CA8" w:rsidRDefault="008A26DD" w:rsidP="003D6B10">
      <w:pPr>
        <w:jc w:val="both"/>
        <w:rPr>
          <w:lang w:val="ga-IE"/>
        </w:rPr>
      </w:pPr>
      <w:r w:rsidRPr="00EB5CA8">
        <w:rPr>
          <w:lang w:val="ga-IE"/>
        </w:rPr>
        <w:t>Is é an 31 Lúnasa 2020 an dáta deiridh chun iarratais a fháil.</w:t>
      </w:r>
    </w:p>
    <w:p w14:paraId="2D7611E6" w14:textId="74D2D64F" w:rsidR="00EF1F18" w:rsidRPr="00EB5CA8" w:rsidRDefault="003A47D7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 xml:space="preserve">Céard í </w:t>
      </w:r>
      <w:proofErr w:type="spellStart"/>
      <w:r w:rsidRPr="00EB5CA8">
        <w:rPr>
          <w:b/>
          <w:lang w:val="ga-IE"/>
        </w:rPr>
        <w:t>m’Uimhir</w:t>
      </w:r>
      <w:proofErr w:type="spellEnd"/>
      <w:r w:rsidRPr="00EB5CA8">
        <w:rPr>
          <w:b/>
          <w:lang w:val="ga-IE"/>
        </w:rPr>
        <w:t xml:space="preserve"> Chustaiméara</w:t>
      </w:r>
      <w:r w:rsidR="00EF1F18" w:rsidRPr="00EB5CA8">
        <w:rPr>
          <w:b/>
          <w:lang w:val="ga-IE"/>
        </w:rPr>
        <w:t>?</w:t>
      </w:r>
    </w:p>
    <w:p w14:paraId="6BD16C42" w14:textId="53410EBD" w:rsidR="00EF1F18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Tá </w:t>
      </w:r>
      <w:proofErr w:type="spellStart"/>
      <w:r w:rsidRPr="00EB5CA8">
        <w:rPr>
          <w:lang w:val="ga-IE"/>
        </w:rPr>
        <w:t>d’</w:t>
      </w:r>
      <w:r w:rsidR="003A47D7" w:rsidRPr="00EB5CA8">
        <w:rPr>
          <w:lang w:val="ga-IE"/>
        </w:rPr>
        <w:t>U</w:t>
      </w:r>
      <w:r w:rsidRPr="00EB5CA8">
        <w:rPr>
          <w:lang w:val="ga-IE"/>
        </w:rPr>
        <w:t>imhir</w:t>
      </w:r>
      <w:proofErr w:type="spellEnd"/>
      <w:r w:rsidRPr="00EB5CA8">
        <w:rPr>
          <w:lang w:val="ga-IE"/>
        </w:rPr>
        <w:t xml:space="preserve"> Chustaiméara </w:t>
      </w:r>
      <w:r w:rsidR="003A47D7" w:rsidRPr="00EB5CA8">
        <w:rPr>
          <w:lang w:val="ga-IE"/>
        </w:rPr>
        <w:t xml:space="preserve">le fail </w:t>
      </w:r>
      <w:r w:rsidRPr="00EB5CA8">
        <w:rPr>
          <w:lang w:val="ga-IE"/>
        </w:rPr>
        <w:t>ar d’éileamh rátaí tráchtála.</w:t>
      </w:r>
      <w:r w:rsidR="00EF1F18" w:rsidRPr="00EB5CA8">
        <w:rPr>
          <w:lang w:val="ga-IE"/>
        </w:rPr>
        <w:t xml:space="preserve"> </w:t>
      </w:r>
    </w:p>
    <w:p w14:paraId="65D41CAF" w14:textId="633ABC11" w:rsidR="00EF1F18" w:rsidRPr="00EB5CA8" w:rsidRDefault="00570686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 xml:space="preserve">Céard í </w:t>
      </w:r>
      <w:proofErr w:type="spellStart"/>
      <w:r w:rsidRPr="00EB5CA8">
        <w:rPr>
          <w:b/>
          <w:lang w:val="ga-IE"/>
        </w:rPr>
        <w:t>m’Uimhir</w:t>
      </w:r>
      <w:proofErr w:type="spellEnd"/>
      <w:r w:rsidRPr="00EB5CA8">
        <w:rPr>
          <w:b/>
          <w:lang w:val="ga-IE"/>
        </w:rPr>
        <w:t xml:space="preserve"> Ráta</w:t>
      </w:r>
      <w:r w:rsidR="00EF1F18" w:rsidRPr="00EB5CA8">
        <w:rPr>
          <w:b/>
          <w:lang w:val="ga-IE"/>
        </w:rPr>
        <w:t>?</w:t>
      </w:r>
    </w:p>
    <w:p w14:paraId="2791443E" w14:textId="1B9ECA1F" w:rsidR="00EF1F18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Tá </w:t>
      </w:r>
      <w:proofErr w:type="spellStart"/>
      <w:r w:rsidRPr="00EB5CA8">
        <w:rPr>
          <w:lang w:val="ga-IE"/>
        </w:rPr>
        <w:t>d’</w:t>
      </w:r>
      <w:r w:rsidR="00570686" w:rsidRPr="00EB5CA8">
        <w:rPr>
          <w:lang w:val="ga-IE"/>
        </w:rPr>
        <w:t>U</w:t>
      </w:r>
      <w:r w:rsidRPr="00EB5CA8">
        <w:rPr>
          <w:lang w:val="ga-IE"/>
        </w:rPr>
        <w:t>imhir</w:t>
      </w:r>
      <w:proofErr w:type="spellEnd"/>
      <w:r w:rsidRPr="00EB5CA8">
        <w:rPr>
          <w:lang w:val="ga-IE"/>
        </w:rPr>
        <w:t xml:space="preserve"> Ráta (nó LAID) </w:t>
      </w:r>
      <w:r w:rsidR="00570686" w:rsidRPr="00EB5CA8">
        <w:rPr>
          <w:lang w:val="ga-IE"/>
        </w:rPr>
        <w:t>le fáil</w:t>
      </w:r>
      <w:r w:rsidRPr="00EB5CA8">
        <w:rPr>
          <w:lang w:val="ga-IE"/>
        </w:rPr>
        <w:t xml:space="preserve"> ar d’éileamh rátaí tráchtála.</w:t>
      </w:r>
    </w:p>
    <w:p w14:paraId="66884280" w14:textId="0005D77E" w:rsidR="00EF1F18" w:rsidRPr="00EB5CA8" w:rsidRDefault="00570686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proofErr w:type="spellStart"/>
      <w:r w:rsidRPr="00EB5CA8">
        <w:rPr>
          <w:b/>
          <w:lang w:val="ga-IE"/>
        </w:rPr>
        <w:t>Céárd</w:t>
      </w:r>
      <w:proofErr w:type="spellEnd"/>
      <w:r w:rsidRPr="00EB5CA8">
        <w:rPr>
          <w:b/>
          <w:lang w:val="ga-IE"/>
        </w:rPr>
        <w:t xml:space="preserve"> í mo Chatagóir </w:t>
      </w:r>
      <w:proofErr w:type="spellStart"/>
      <w:r w:rsidRPr="00EB5CA8">
        <w:rPr>
          <w:b/>
          <w:lang w:val="ga-IE"/>
        </w:rPr>
        <w:t>Ghnólachta</w:t>
      </w:r>
      <w:proofErr w:type="spellEnd"/>
      <w:r w:rsidR="00EF1F18" w:rsidRPr="00EB5CA8">
        <w:rPr>
          <w:b/>
          <w:lang w:val="ga-IE"/>
        </w:rPr>
        <w:t>?</w:t>
      </w:r>
    </w:p>
    <w:p w14:paraId="49F37B11" w14:textId="569CFDDD" w:rsidR="00EF1F18" w:rsidRPr="00EB5CA8" w:rsidRDefault="008A26DD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Tá Catagóirí Gnó, bunaithe ar </w:t>
      </w:r>
      <w:proofErr w:type="spellStart"/>
      <w:r w:rsidRPr="00EB5CA8">
        <w:rPr>
          <w:lang w:val="ga-IE"/>
        </w:rPr>
        <w:t>Treochlár</w:t>
      </w:r>
      <w:proofErr w:type="spellEnd"/>
      <w:r w:rsidRPr="00EB5CA8">
        <w:rPr>
          <w:lang w:val="ga-IE"/>
        </w:rPr>
        <w:t xml:space="preserve"> an Rialtais d’</w:t>
      </w:r>
      <w:proofErr w:type="spellStart"/>
      <w:r w:rsidRPr="00EB5CA8">
        <w:rPr>
          <w:lang w:val="ga-IE"/>
        </w:rPr>
        <w:t>athoscailt</w:t>
      </w:r>
      <w:proofErr w:type="spellEnd"/>
      <w:r w:rsidRPr="00EB5CA8">
        <w:rPr>
          <w:lang w:val="ga-IE"/>
        </w:rPr>
        <w:t xml:space="preserve"> céimnithe an gheilleagair, mar atá leagtha amach thíos: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3264EB" w:rsidRPr="00EB5CA8" w14:paraId="42396CC6" w14:textId="77777777" w:rsidTr="00CB376E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18DA" w14:textId="4E2ADF03" w:rsidR="003264EB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Céim</w:t>
            </w:r>
            <w:r w:rsidR="003264EB" w:rsidRPr="00EB5CA8">
              <w:rPr>
                <w:rFonts w:ascii="Calibri" w:eastAsia="Calibri" w:hAnsi="Calibri" w:cs="Calibri"/>
                <w:lang w:val="ga-IE" w:eastAsia="en-IE"/>
              </w:rPr>
              <w:t xml:space="preserve"> 0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2EA5" w14:textId="3430F537" w:rsidR="003264EB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Níor dúnadh an gnó</w:t>
            </w:r>
            <w:r w:rsidR="003264EB" w:rsidRPr="00EB5CA8">
              <w:rPr>
                <w:rFonts w:ascii="Calibri" w:eastAsia="Calibri" w:hAnsi="Calibri" w:cs="Calibri"/>
                <w:lang w:val="ga-IE" w:eastAsia="en-IE"/>
              </w:rPr>
              <w:t>.</w:t>
            </w:r>
          </w:p>
        </w:tc>
      </w:tr>
      <w:tr w:rsidR="00CF2385" w:rsidRPr="00EB5CA8" w14:paraId="61A74740" w14:textId="77777777" w:rsidTr="00CB376E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B3B" w14:textId="1F68138C" w:rsidR="00CF2385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Céim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1 (18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Bealtaine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>)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058A" w14:textId="01E7A8C6" w:rsidR="00CF2385" w:rsidRPr="00EB5CA8" w:rsidRDefault="00570686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Crua-earraí, ionaid ghairdín, radharceolaithe, deisiúcháin mótair/rothair, táirgí oifige,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earraí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leictreacha, trealamh TF, díolacháin/deisiúcháin teileafóin, tógáil lasmuigh, áiseanna poiblí.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</w:p>
        </w:tc>
      </w:tr>
      <w:tr w:rsidR="00CF2385" w:rsidRPr="00EB5CA8" w14:paraId="312DF893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48B6" w14:textId="5C6649F7" w:rsidR="00CF2385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Céim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2</w:t>
            </w:r>
            <w:r w:rsidR="00C60494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6A32" w14:textId="41E34039" w:rsidR="00CF2385" w:rsidRPr="00EB5CA8" w:rsidRDefault="00570686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Asraonta miondíola beaga, margaí.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</w:p>
        </w:tc>
      </w:tr>
      <w:tr w:rsidR="00CF2385" w:rsidRPr="00EB5CA8" w14:paraId="091C823E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F558" w14:textId="5E55D5DC" w:rsidR="00CF2385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Céim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3</w:t>
            </w:r>
            <w:r w:rsidR="00C60494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17EC" w14:textId="2EC0D750" w:rsidR="00CF2385" w:rsidRPr="00EB5CA8" w:rsidRDefault="00570686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Naíolanna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d'oibrithe riachtanacha, asraonta miondíola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a bhfuil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 bealach isteach sráide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 acu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, </w:t>
            </w:r>
            <w:proofErr w:type="spellStart"/>
            <w:r w:rsidRPr="00EB5CA8">
              <w:rPr>
                <w:rFonts w:ascii="Calibri" w:eastAsia="Calibri" w:hAnsi="Calibri" w:cs="Calibri"/>
                <w:lang w:val="ga-IE" w:eastAsia="en-IE"/>
              </w:rPr>
              <w:t>caiféanna</w:t>
            </w:r>
            <w:proofErr w:type="spellEnd"/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 agus bialanna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ina gcaitear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san áitreabh.</w:t>
            </w:r>
          </w:p>
        </w:tc>
      </w:tr>
      <w:tr w:rsidR="00CF2385" w:rsidRPr="00EB5CA8" w14:paraId="3A6BA445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3F45" w14:textId="14551B9B" w:rsidR="00CF2385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Céim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4</w:t>
            </w:r>
            <w:r w:rsidR="00C60494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FD20" w14:textId="7DB34656" w:rsidR="00CF2385" w:rsidRPr="00EB5CA8" w:rsidRDefault="00570686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Naíolanna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,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seirbhísí 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>‘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ardriosca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’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lena n-áirítear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gruagairí</w:t>
            </w:r>
            <w:r w:rsidR="00D11C5E" w:rsidRPr="00EB5CA8">
              <w:rPr>
                <w:rFonts w:ascii="Calibri" w:eastAsia="Calibri" w:hAnsi="Calibri" w:cs="Calibri"/>
                <w:lang w:val="ga-IE" w:eastAsia="en-IE"/>
              </w:rPr>
              <w:t>, cóiríocht do thurasóirí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>.</w:t>
            </w:r>
          </w:p>
        </w:tc>
      </w:tr>
      <w:tr w:rsidR="00CF2385" w:rsidRPr="00EB5CA8" w14:paraId="416826EE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B745" w14:textId="207C6A6D" w:rsidR="00CF2385" w:rsidRPr="00EB5CA8" w:rsidRDefault="008A26DD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Céim</w:t>
            </w:r>
            <w:r w:rsidR="00CF2385" w:rsidRPr="00EB5CA8">
              <w:rPr>
                <w:rFonts w:ascii="Calibri" w:eastAsia="Calibri" w:hAnsi="Calibri" w:cs="Calibri"/>
                <w:lang w:val="ga-IE" w:eastAsia="en-IE"/>
              </w:rPr>
              <w:t xml:space="preserve"> 5</w:t>
            </w:r>
            <w:r w:rsidR="00C60494" w:rsidRPr="00EB5CA8">
              <w:rPr>
                <w:rFonts w:ascii="Calibri" w:eastAsia="Calibri" w:hAnsi="Calibri" w:cs="Calibri"/>
                <w:lang w:val="ga-IE"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A17E" w14:textId="04D675B5" w:rsidR="00CF2385" w:rsidRPr="00EB5CA8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ga-IE" w:eastAsia="en-IE"/>
              </w:rPr>
            </w:pPr>
            <w:r w:rsidRPr="00EB5CA8">
              <w:rPr>
                <w:rFonts w:ascii="Calibri" w:eastAsia="Calibri" w:hAnsi="Calibri" w:cs="Calibri"/>
                <w:lang w:val="ga-IE" w:eastAsia="en-IE"/>
              </w:rPr>
              <w:t>B</w:t>
            </w:r>
            <w:r w:rsidR="00D11C5E" w:rsidRPr="00EB5CA8">
              <w:rPr>
                <w:rFonts w:ascii="Calibri" w:eastAsia="Calibri" w:hAnsi="Calibri" w:cs="Calibri"/>
                <w:lang w:val="ga-IE" w:eastAsia="en-IE"/>
              </w:rPr>
              <w:t>eáir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, </w:t>
            </w:r>
            <w:proofErr w:type="spellStart"/>
            <w:r w:rsidR="00D11C5E" w:rsidRPr="00EB5CA8">
              <w:rPr>
                <w:rFonts w:ascii="Calibri" w:eastAsia="Calibri" w:hAnsi="Calibri" w:cs="Calibri"/>
                <w:lang w:val="ga-IE" w:eastAsia="en-IE"/>
              </w:rPr>
              <w:t>amharclanna</w:t>
            </w:r>
            <w:proofErr w:type="spellEnd"/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, </w:t>
            </w:r>
            <w:r w:rsidR="00D11C5E" w:rsidRPr="00EB5CA8">
              <w:rPr>
                <w:rFonts w:ascii="Calibri" w:eastAsia="Calibri" w:hAnsi="Calibri" w:cs="Calibri"/>
                <w:lang w:val="ga-IE" w:eastAsia="en-IE"/>
              </w:rPr>
              <w:t>pictiúrlanna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, </w:t>
            </w:r>
            <w:proofErr w:type="spellStart"/>
            <w:r w:rsidR="00D11C5E" w:rsidRPr="00EB5CA8">
              <w:rPr>
                <w:rFonts w:ascii="Calibri" w:eastAsia="Calibri" w:hAnsi="Calibri" w:cs="Calibri"/>
                <w:lang w:val="ga-IE" w:eastAsia="en-IE"/>
              </w:rPr>
              <w:t>giomnáisiamaí</w:t>
            </w:r>
            <w:proofErr w:type="spellEnd"/>
            <w:r w:rsidRPr="00EB5CA8">
              <w:rPr>
                <w:rFonts w:ascii="Calibri" w:eastAsia="Calibri" w:hAnsi="Calibri" w:cs="Calibri"/>
                <w:lang w:val="ga-IE" w:eastAsia="en-IE"/>
              </w:rPr>
              <w:t xml:space="preserve">, </w:t>
            </w:r>
            <w:r w:rsidR="00D11C5E" w:rsidRPr="00EB5CA8">
              <w:rPr>
                <w:rFonts w:ascii="Calibri" w:eastAsia="Calibri" w:hAnsi="Calibri" w:cs="Calibri"/>
                <w:lang w:val="ga-IE" w:eastAsia="en-IE"/>
              </w:rPr>
              <w:t>ionaid siopadóireachta</w:t>
            </w:r>
            <w:r w:rsidRPr="00EB5CA8">
              <w:rPr>
                <w:rFonts w:ascii="Calibri" w:eastAsia="Calibri" w:hAnsi="Calibri" w:cs="Calibri"/>
                <w:lang w:val="ga-IE" w:eastAsia="en-IE"/>
              </w:rPr>
              <w:t>.</w:t>
            </w:r>
          </w:p>
        </w:tc>
      </w:tr>
    </w:tbl>
    <w:p w14:paraId="53AA4F3A" w14:textId="10782B3C" w:rsidR="00CF2385" w:rsidRPr="00EB5CA8" w:rsidRDefault="00CF2385" w:rsidP="0026624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ga-IE" w:eastAsia="en-IE"/>
        </w:rPr>
      </w:pPr>
    </w:p>
    <w:p w14:paraId="6D1F5DD5" w14:textId="1830D8A4" w:rsidR="00384F5E" w:rsidRPr="00EB5CA8" w:rsidRDefault="00BC0933" w:rsidP="00384F5E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 xml:space="preserve">Céard í </w:t>
      </w:r>
      <w:proofErr w:type="spellStart"/>
      <w:r w:rsidRPr="00EB5CA8">
        <w:rPr>
          <w:b/>
          <w:lang w:val="ga-IE"/>
        </w:rPr>
        <w:t>m’Uimhir</w:t>
      </w:r>
      <w:proofErr w:type="spellEnd"/>
      <w:r w:rsidRPr="00EB5CA8">
        <w:rPr>
          <w:b/>
          <w:lang w:val="ga-IE"/>
        </w:rPr>
        <w:t xml:space="preserve"> </w:t>
      </w:r>
      <w:r w:rsidR="00D11C5E" w:rsidRPr="00EB5CA8">
        <w:rPr>
          <w:b/>
          <w:lang w:val="ga-IE"/>
        </w:rPr>
        <w:t>Chánach</w:t>
      </w:r>
      <w:r w:rsidR="00384F5E" w:rsidRPr="00EB5CA8">
        <w:rPr>
          <w:b/>
          <w:lang w:val="ga-IE"/>
        </w:rPr>
        <w:t>?</w:t>
      </w:r>
    </w:p>
    <w:p w14:paraId="78A60B44" w14:textId="77777777" w:rsidR="00384F5E" w:rsidRPr="00EB5CA8" w:rsidRDefault="00384F5E" w:rsidP="00384F5E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val="ga-IE" w:eastAsia="en-IE"/>
        </w:rPr>
      </w:pPr>
    </w:p>
    <w:p w14:paraId="7DED9F4F" w14:textId="200CE9F2" w:rsidR="008A26DD" w:rsidRPr="00EB5CA8" w:rsidRDefault="008A26DD" w:rsidP="00384F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ga-IE" w:eastAsia="en-IE"/>
        </w:rPr>
      </w:pPr>
      <w:r w:rsidRPr="00EB5CA8">
        <w:rPr>
          <w:rFonts w:ascii="Calibri" w:eastAsia="Calibri" w:hAnsi="Calibri" w:cs="Calibri"/>
          <w:sz w:val="20"/>
          <w:szCs w:val="20"/>
          <w:lang w:val="ga-IE" w:eastAsia="en-IE"/>
        </w:rPr>
        <w:t xml:space="preserve">Is í d’uimhir </w:t>
      </w:r>
      <w:r w:rsidR="00D11C5E" w:rsidRPr="00EB5CA8">
        <w:rPr>
          <w:rFonts w:ascii="Calibri" w:eastAsia="Calibri" w:hAnsi="Calibri" w:cs="Calibri"/>
          <w:sz w:val="20"/>
          <w:szCs w:val="20"/>
          <w:lang w:val="ga-IE" w:eastAsia="en-IE"/>
        </w:rPr>
        <w:t>chánach</w:t>
      </w:r>
      <w:r w:rsidRPr="00EB5CA8">
        <w:rPr>
          <w:rFonts w:ascii="Calibri" w:eastAsia="Calibri" w:hAnsi="Calibri" w:cs="Calibri"/>
          <w:sz w:val="20"/>
          <w:szCs w:val="20"/>
          <w:lang w:val="ga-IE" w:eastAsia="en-IE"/>
        </w:rPr>
        <w:t xml:space="preserve"> d’uimhir Chláraithe Cánach (TRN) ar uimhir ‘g</w:t>
      </w:r>
      <w:r w:rsidR="00D11C5E" w:rsidRPr="00EB5CA8">
        <w:rPr>
          <w:rFonts w:ascii="Calibri" w:eastAsia="Calibri" w:hAnsi="Calibri" w:cs="Calibri"/>
          <w:sz w:val="20"/>
          <w:szCs w:val="20"/>
          <w:lang w:val="ga-IE" w:eastAsia="en-IE"/>
        </w:rPr>
        <w:t>h</w:t>
      </w:r>
      <w:r w:rsidRPr="00EB5CA8">
        <w:rPr>
          <w:rFonts w:ascii="Calibri" w:eastAsia="Calibri" w:hAnsi="Calibri" w:cs="Calibri"/>
          <w:sz w:val="20"/>
          <w:szCs w:val="20"/>
          <w:lang w:val="ga-IE" w:eastAsia="en-IE"/>
        </w:rPr>
        <w:t xml:space="preserve">nó’ </w:t>
      </w:r>
      <w:r w:rsidR="00D11C5E" w:rsidRPr="00EB5CA8">
        <w:rPr>
          <w:rFonts w:ascii="Calibri" w:eastAsia="Calibri" w:hAnsi="Calibri" w:cs="Calibri"/>
          <w:sz w:val="20"/>
          <w:szCs w:val="20"/>
          <w:lang w:val="ga-IE" w:eastAsia="en-IE"/>
        </w:rPr>
        <w:t xml:space="preserve">í </w:t>
      </w:r>
      <w:r w:rsidRPr="00EB5CA8">
        <w:rPr>
          <w:rFonts w:ascii="Calibri" w:eastAsia="Calibri" w:hAnsi="Calibri" w:cs="Calibri"/>
          <w:sz w:val="20"/>
          <w:szCs w:val="20"/>
          <w:lang w:val="ga-IE" w:eastAsia="en-IE"/>
        </w:rPr>
        <w:t xml:space="preserve">le haghaidh gach </w:t>
      </w:r>
      <w:r w:rsidR="00D11C5E" w:rsidRPr="00EB5CA8">
        <w:rPr>
          <w:rFonts w:ascii="Calibri" w:eastAsia="Calibri" w:hAnsi="Calibri" w:cs="Calibri"/>
          <w:sz w:val="20"/>
          <w:szCs w:val="20"/>
          <w:lang w:val="ga-IE" w:eastAsia="en-IE"/>
        </w:rPr>
        <w:t>teagmháil</w:t>
      </w:r>
      <w:r w:rsidRPr="00EB5CA8">
        <w:rPr>
          <w:rFonts w:ascii="Calibri" w:eastAsia="Calibri" w:hAnsi="Calibri" w:cs="Calibri"/>
          <w:sz w:val="20"/>
          <w:szCs w:val="20"/>
          <w:lang w:val="ga-IE" w:eastAsia="en-IE"/>
        </w:rPr>
        <w:t xml:space="preserve"> leis na Coimisinéirí Ioncaim.</w:t>
      </w:r>
    </w:p>
    <w:p w14:paraId="0C933919" w14:textId="77777777" w:rsidR="00384F5E" w:rsidRPr="00EB5CA8" w:rsidRDefault="00384F5E" w:rsidP="00384F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ga-IE" w:eastAsia="en-IE"/>
        </w:rPr>
      </w:pPr>
    </w:p>
    <w:p w14:paraId="6A06B098" w14:textId="057A4EF5" w:rsidR="00CF2385" w:rsidRPr="00EB5CA8" w:rsidRDefault="00D11C5E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lastRenderedPageBreak/>
        <w:t>Céard é Ceanntásc Ráitis Bainc</w:t>
      </w:r>
      <w:r w:rsidR="00BC1CCA" w:rsidRPr="00EB5CA8">
        <w:rPr>
          <w:b/>
          <w:lang w:val="ga-IE"/>
        </w:rPr>
        <w:t>?</w:t>
      </w:r>
    </w:p>
    <w:p w14:paraId="13FDE910" w14:textId="76A7BB09" w:rsidR="00E10F5E" w:rsidRPr="00EB5CA8" w:rsidRDefault="008A26DD" w:rsidP="005358EF">
      <w:pPr>
        <w:jc w:val="both"/>
        <w:rPr>
          <w:lang w:val="ga-IE"/>
        </w:rPr>
      </w:pPr>
      <w:r w:rsidRPr="00EB5CA8">
        <w:rPr>
          <w:lang w:val="ga-IE"/>
        </w:rPr>
        <w:t xml:space="preserve">Tá </w:t>
      </w:r>
      <w:r w:rsidR="00D11C5E" w:rsidRPr="00EB5CA8">
        <w:rPr>
          <w:lang w:val="ga-IE"/>
        </w:rPr>
        <w:t xml:space="preserve">an </w:t>
      </w:r>
      <w:r w:rsidRPr="00EB5CA8">
        <w:rPr>
          <w:lang w:val="ga-IE"/>
        </w:rPr>
        <w:t xml:space="preserve">ceanntásc ráitis bhainc ar bharr ráitis bhainc le déanaí a léiríonn ainm agus </w:t>
      </w:r>
      <w:r w:rsidR="00D11C5E" w:rsidRPr="00EB5CA8">
        <w:rPr>
          <w:lang w:val="ga-IE"/>
        </w:rPr>
        <w:t>s</w:t>
      </w:r>
      <w:r w:rsidRPr="00EB5CA8">
        <w:rPr>
          <w:lang w:val="ga-IE"/>
        </w:rPr>
        <w:t xml:space="preserve">eoladh </w:t>
      </w:r>
      <w:r w:rsidR="00D11C5E" w:rsidRPr="00EB5CA8">
        <w:rPr>
          <w:lang w:val="ga-IE"/>
        </w:rPr>
        <w:t xml:space="preserve">do </w:t>
      </w:r>
      <w:proofErr w:type="spellStart"/>
      <w:r w:rsidR="00D11C5E" w:rsidRPr="00EB5CA8">
        <w:rPr>
          <w:lang w:val="ga-IE"/>
        </w:rPr>
        <w:t>ghnólachta</w:t>
      </w:r>
      <w:proofErr w:type="spellEnd"/>
      <w:r w:rsidRPr="00EB5CA8">
        <w:rPr>
          <w:lang w:val="ga-IE"/>
        </w:rPr>
        <w:t xml:space="preserve"> agus uimhir chuntais bhainc </w:t>
      </w:r>
      <w:r w:rsidR="00D11C5E" w:rsidRPr="00EB5CA8">
        <w:rPr>
          <w:lang w:val="ga-IE"/>
        </w:rPr>
        <w:t xml:space="preserve">do </w:t>
      </w:r>
      <w:proofErr w:type="spellStart"/>
      <w:r w:rsidRPr="00EB5CA8">
        <w:rPr>
          <w:lang w:val="ga-IE"/>
        </w:rPr>
        <w:t>ghnó</w:t>
      </w:r>
      <w:r w:rsidR="00D11C5E" w:rsidRPr="00EB5CA8">
        <w:rPr>
          <w:lang w:val="ga-IE"/>
        </w:rPr>
        <w:t>lachta</w:t>
      </w:r>
      <w:proofErr w:type="spellEnd"/>
      <w:r w:rsidRPr="00EB5CA8">
        <w:rPr>
          <w:lang w:val="ga-IE"/>
        </w:rPr>
        <w:t xml:space="preserve">, ar cheart iad a scanadh agus a uaslódáil mar </w:t>
      </w:r>
      <w:proofErr w:type="spellStart"/>
      <w:r w:rsidRPr="00EB5CA8">
        <w:rPr>
          <w:lang w:val="ga-IE"/>
        </w:rPr>
        <w:t>cheangaltán</w:t>
      </w:r>
      <w:proofErr w:type="spellEnd"/>
      <w:r w:rsidRPr="00EB5CA8">
        <w:rPr>
          <w:lang w:val="ga-IE"/>
        </w:rPr>
        <w:t xml:space="preserve"> leis an bhfoirm iarratais chun d’ainm agus do sheoladh gnó</w:t>
      </w:r>
      <w:r w:rsidR="00D11C5E" w:rsidRPr="00EB5CA8">
        <w:rPr>
          <w:lang w:val="ga-IE"/>
        </w:rPr>
        <w:t>lachta</w:t>
      </w:r>
      <w:r w:rsidRPr="00EB5CA8">
        <w:rPr>
          <w:lang w:val="ga-IE"/>
        </w:rPr>
        <w:t>, agus sonraí do chuntais bhainc a fhíorú.</w:t>
      </w:r>
      <w:r w:rsidR="00A768E2" w:rsidRPr="00EB5CA8">
        <w:rPr>
          <w:lang w:val="ga-IE"/>
        </w:rPr>
        <w:t xml:space="preserve"> </w:t>
      </w:r>
    </w:p>
    <w:p w14:paraId="5D46D7BA" w14:textId="1D5B17CC" w:rsidR="00BC1CCA" w:rsidRPr="00EB5CA8" w:rsidRDefault="00A768E2" w:rsidP="00E10F5E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lang w:val="ga-IE"/>
        </w:rPr>
        <w:t xml:space="preserve"> </w:t>
      </w:r>
      <w:r w:rsidR="00D11C5E" w:rsidRPr="00EB5CA8">
        <w:rPr>
          <w:b/>
          <w:lang w:val="ga-IE"/>
        </w:rPr>
        <w:t>Conas is féidir liom an fhoirm a shíniú</w:t>
      </w:r>
      <w:r w:rsidR="00BC1CCA" w:rsidRPr="00EB5CA8">
        <w:rPr>
          <w:b/>
          <w:lang w:val="ga-IE"/>
        </w:rPr>
        <w:t xml:space="preserve">? </w:t>
      </w:r>
    </w:p>
    <w:p w14:paraId="3C633871" w14:textId="3CAF9B9C" w:rsidR="00171415" w:rsidRPr="00EB5CA8" w:rsidRDefault="008A26DD" w:rsidP="00171415">
      <w:pPr>
        <w:jc w:val="both"/>
        <w:rPr>
          <w:lang w:val="ga-IE"/>
        </w:rPr>
      </w:pPr>
      <w:r w:rsidRPr="00EB5CA8">
        <w:rPr>
          <w:lang w:val="ga-IE"/>
        </w:rPr>
        <w:t>Ba chóir d’iarratasóirí a n-ainm a chlóscríobh agus trí “Cuir isteach” a bhrú tá siad ag deimhniú go bhfuil na sonraí go léir ceart/fíor.</w:t>
      </w:r>
      <w:r w:rsidR="00BF7480" w:rsidRPr="00EB5CA8">
        <w:rPr>
          <w:lang w:val="ga-IE"/>
        </w:rPr>
        <w:t xml:space="preserve"> </w:t>
      </w:r>
    </w:p>
    <w:p w14:paraId="27F00381" w14:textId="11743A9C" w:rsidR="00FC48CE" w:rsidRPr="00EB5CA8" w:rsidRDefault="00D11C5E" w:rsidP="00FC48CE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An gá dom Uimhir Rochtana Imréitigh Cánach a chur isteach</w:t>
      </w:r>
      <w:r w:rsidR="00172009" w:rsidRPr="00EB5CA8">
        <w:rPr>
          <w:b/>
          <w:lang w:val="ga-IE"/>
        </w:rPr>
        <w:t>?</w:t>
      </w:r>
    </w:p>
    <w:p w14:paraId="6460D655" w14:textId="4D4370AB" w:rsidR="008A26DD" w:rsidRPr="00EB5CA8" w:rsidRDefault="008A26DD" w:rsidP="00FC48CE">
      <w:pPr>
        <w:jc w:val="both"/>
        <w:rPr>
          <w:bCs/>
          <w:lang w:val="ga-IE"/>
        </w:rPr>
      </w:pPr>
      <w:r w:rsidRPr="00EB5CA8">
        <w:rPr>
          <w:bCs/>
          <w:lang w:val="ga-IE"/>
        </w:rPr>
        <w:t>Má tá iarratais á ndéanamh agat a bhaineann le roinnt gnólachtaí/áitr</w:t>
      </w:r>
      <w:r w:rsidR="00D11C5E" w:rsidRPr="00EB5CA8">
        <w:rPr>
          <w:bCs/>
          <w:lang w:val="ga-IE"/>
        </w:rPr>
        <w:t>eabh</w:t>
      </w:r>
      <w:r w:rsidRPr="00EB5CA8">
        <w:rPr>
          <w:bCs/>
          <w:lang w:val="ga-IE"/>
        </w:rPr>
        <w:t xml:space="preserve"> (deontais de </w:t>
      </w:r>
      <w:r w:rsidR="00D11C5E" w:rsidRPr="00EB5CA8">
        <w:rPr>
          <w:bCs/>
          <w:lang w:val="ga-IE"/>
        </w:rPr>
        <w:t>EUR </w:t>
      </w:r>
      <w:r w:rsidRPr="00EB5CA8">
        <w:rPr>
          <w:bCs/>
          <w:lang w:val="ga-IE"/>
        </w:rPr>
        <w:t>10</w:t>
      </w:r>
      <w:r w:rsidR="00D11C5E" w:rsidRPr="00EB5CA8">
        <w:rPr>
          <w:bCs/>
          <w:lang w:val="ga-IE"/>
        </w:rPr>
        <w:t> </w:t>
      </w:r>
      <w:r w:rsidRPr="00EB5CA8">
        <w:rPr>
          <w:bCs/>
          <w:lang w:val="ga-IE"/>
        </w:rPr>
        <w:t xml:space="preserve">000 nó níos mó san iomlán), nó má tá earraí/seirbhísí á soláthar agat don údarás áitiúil, ní mór duit Uimhir Rochtana Imréitigh Cánach a chur isteach </w:t>
      </w:r>
      <w:r w:rsidR="00D11C5E" w:rsidRPr="00EB5CA8">
        <w:rPr>
          <w:bCs/>
          <w:lang w:val="ga-IE"/>
        </w:rPr>
        <w:t xml:space="preserve">ionas gur féidir </w:t>
      </w:r>
      <w:r w:rsidRPr="00EB5CA8">
        <w:rPr>
          <w:bCs/>
          <w:lang w:val="ga-IE"/>
        </w:rPr>
        <w:t xml:space="preserve">do stádas imréitigh cánach a </w:t>
      </w:r>
      <w:r w:rsidR="00D11C5E" w:rsidRPr="00EB5CA8">
        <w:rPr>
          <w:bCs/>
          <w:lang w:val="ga-IE"/>
        </w:rPr>
        <w:t>sh</w:t>
      </w:r>
      <w:r w:rsidRPr="00EB5CA8">
        <w:rPr>
          <w:bCs/>
          <w:lang w:val="ga-IE"/>
        </w:rPr>
        <w:t>eiceáil.</w:t>
      </w:r>
    </w:p>
    <w:p w14:paraId="6D3CA507" w14:textId="4D0E8F09" w:rsidR="00602BC2" w:rsidRPr="00EB5CA8" w:rsidRDefault="00D11C5E" w:rsidP="00FC48CE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Cá bhfuil tuilleadh faisnéise ar fáil</w:t>
      </w:r>
      <w:r w:rsidR="00602BC2" w:rsidRPr="00EB5CA8">
        <w:rPr>
          <w:b/>
          <w:lang w:val="ga-IE"/>
        </w:rPr>
        <w:t>?</w:t>
      </w:r>
      <w:r w:rsidR="00DC3906" w:rsidRPr="00EB5CA8">
        <w:rPr>
          <w:b/>
          <w:lang w:val="ga-IE"/>
        </w:rPr>
        <w:t xml:space="preserve"> </w:t>
      </w:r>
    </w:p>
    <w:p w14:paraId="4A93DE93" w14:textId="01CFAD64" w:rsidR="00D03745" w:rsidRPr="00EB5CA8" w:rsidRDefault="00AE32E8" w:rsidP="0026624A">
      <w:pPr>
        <w:jc w:val="both"/>
        <w:rPr>
          <w:lang w:val="ga-IE"/>
        </w:rPr>
      </w:pPr>
      <w:r w:rsidRPr="00EB5CA8">
        <w:rPr>
          <w:lang w:val="ga-IE"/>
        </w:rPr>
        <w:t xml:space="preserve">Is féidir tuilleadh faisnéise a fháil ó Aonad Tacaíochta Gnó </w:t>
      </w:r>
      <w:proofErr w:type="spellStart"/>
      <w:r w:rsidRPr="00EB5CA8">
        <w:rPr>
          <w:lang w:val="ga-IE"/>
        </w:rPr>
        <w:t>d</w:t>
      </w:r>
      <w:r w:rsidR="00D11C5E" w:rsidRPr="00EB5CA8">
        <w:rPr>
          <w:lang w:val="ga-IE"/>
        </w:rPr>
        <w:t>’</w:t>
      </w:r>
      <w:r w:rsidRPr="00EB5CA8">
        <w:rPr>
          <w:lang w:val="ga-IE"/>
        </w:rPr>
        <w:t>Údaráis</w:t>
      </w:r>
      <w:proofErr w:type="spellEnd"/>
      <w:r w:rsidRPr="00EB5CA8">
        <w:rPr>
          <w:lang w:val="ga-IE"/>
        </w:rPr>
        <w:t xml:space="preserve"> Áitiúil </w:t>
      </w:r>
      <w:r w:rsidRPr="00EB5CA8">
        <w:rPr>
          <w:lang w:val="ga-IE"/>
        </w:rPr>
        <w:t>ar an uimhir</w:t>
      </w:r>
      <w:r w:rsidR="00A9490A" w:rsidRPr="00EB5CA8">
        <w:rPr>
          <w:lang w:val="ga-IE"/>
        </w:rPr>
        <w:t xml:space="preserve"> </w:t>
      </w:r>
      <w:r w:rsidR="00A9490A" w:rsidRPr="00EB5CA8">
        <w:rPr>
          <w:highlight w:val="yellow"/>
          <w:lang w:val="ga-IE"/>
        </w:rPr>
        <w:t>[</w:t>
      </w:r>
      <w:proofErr w:type="spellStart"/>
      <w:r w:rsidR="00A9490A" w:rsidRPr="00EB5CA8">
        <w:rPr>
          <w:highlight w:val="yellow"/>
          <w:lang w:val="ga-IE"/>
        </w:rPr>
        <w:t>To</w:t>
      </w:r>
      <w:proofErr w:type="spellEnd"/>
      <w:r w:rsidR="00A9490A" w:rsidRPr="00EB5CA8">
        <w:rPr>
          <w:highlight w:val="yellow"/>
          <w:lang w:val="ga-IE"/>
        </w:rPr>
        <w:t xml:space="preserve"> </w:t>
      </w:r>
      <w:proofErr w:type="spellStart"/>
      <w:r w:rsidR="00A9490A" w:rsidRPr="00EB5CA8">
        <w:rPr>
          <w:highlight w:val="yellow"/>
          <w:lang w:val="ga-IE"/>
        </w:rPr>
        <w:t>be</w:t>
      </w:r>
      <w:proofErr w:type="spellEnd"/>
      <w:r w:rsidR="00A9490A" w:rsidRPr="00EB5CA8">
        <w:rPr>
          <w:highlight w:val="yellow"/>
          <w:lang w:val="ga-IE"/>
        </w:rPr>
        <w:t xml:space="preserve"> </w:t>
      </w:r>
      <w:proofErr w:type="spellStart"/>
      <w:r w:rsidR="00A9490A" w:rsidRPr="00EB5CA8">
        <w:rPr>
          <w:highlight w:val="yellow"/>
          <w:lang w:val="ga-IE"/>
        </w:rPr>
        <w:t>inserted</w:t>
      </w:r>
      <w:proofErr w:type="spellEnd"/>
      <w:r w:rsidR="00A9490A" w:rsidRPr="00EB5CA8">
        <w:rPr>
          <w:highlight w:val="yellow"/>
          <w:lang w:val="ga-IE"/>
        </w:rPr>
        <w:t xml:space="preserve"> </w:t>
      </w:r>
      <w:proofErr w:type="spellStart"/>
      <w:r w:rsidR="00A9490A" w:rsidRPr="00EB5CA8">
        <w:rPr>
          <w:highlight w:val="yellow"/>
          <w:lang w:val="ga-IE"/>
        </w:rPr>
        <w:t>by</w:t>
      </w:r>
      <w:proofErr w:type="spellEnd"/>
      <w:r w:rsidR="00A9490A" w:rsidRPr="00EB5CA8">
        <w:rPr>
          <w:highlight w:val="yellow"/>
          <w:lang w:val="ga-IE"/>
        </w:rPr>
        <w:t xml:space="preserve"> </w:t>
      </w:r>
      <w:proofErr w:type="spellStart"/>
      <w:r w:rsidR="00A9490A" w:rsidRPr="00EB5CA8">
        <w:rPr>
          <w:highlight w:val="yellow"/>
          <w:lang w:val="ga-IE"/>
        </w:rPr>
        <w:t>local</w:t>
      </w:r>
      <w:proofErr w:type="spellEnd"/>
      <w:r w:rsidR="00A9490A" w:rsidRPr="00EB5CA8">
        <w:rPr>
          <w:highlight w:val="yellow"/>
          <w:lang w:val="ga-IE"/>
        </w:rPr>
        <w:t xml:space="preserve"> </w:t>
      </w:r>
      <w:proofErr w:type="spellStart"/>
      <w:r w:rsidR="00A9490A" w:rsidRPr="00EB5CA8">
        <w:rPr>
          <w:highlight w:val="yellow"/>
          <w:lang w:val="ga-IE"/>
        </w:rPr>
        <w:t>authority</w:t>
      </w:r>
      <w:proofErr w:type="spellEnd"/>
      <w:r w:rsidR="00A9490A" w:rsidRPr="00EB5CA8">
        <w:rPr>
          <w:highlight w:val="yellow"/>
          <w:lang w:val="ga-IE"/>
        </w:rPr>
        <w:t>]</w:t>
      </w:r>
    </w:p>
    <w:p w14:paraId="13B9C576" w14:textId="20E5A0E4" w:rsidR="00BC1CCA" w:rsidRPr="00EB5CA8" w:rsidRDefault="00D11C5E" w:rsidP="0026624A">
      <w:pPr>
        <w:pStyle w:val="ListParagraph"/>
        <w:numPr>
          <w:ilvl w:val="0"/>
          <w:numId w:val="3"/>
        </w:numPr>
        <w:jc w:val="both"/>
        <w:rPr>
          <w:b/>
          <w:lang w:val="ga-IE"/>
        </w:rPr>
      </w:pPr>
      <w:r w:rsidRPr="00EB5CA8">
        <w:rPr>
          <w:b/>
          <w:lang w:val="ga-IE"/>
        </w:rPr>
        <w:t>Mura bhfuil</w:t>
      </w:r>
      <w:r w:rsidR="001D6710" w:rsidRPr="00EB5CA8">
        <w:rPr>
          <w:b/>
          <w:lang w:val="ga-IE"/>
        </w:rPr>
        <w:t xml:space="preserve"> mé</w:t>
      </w:r>
      <w:r w:rsidRPr="00EB5CA8">
        <w:rPr>
          <w:b/>
          <w:lang w:val="ga-IE"/>
        </w:rPr>
        <w:t xml:space="preserve"> sásta leis an gcinneadh mo dheontas a dhiúltú</w:t>
      </w:r>
      <w:r w:rsidR="001D6710" w:rsidRPr="00EB5CA8">
        <w:rPr>
          <w:b/>
          <w:lang w:val="ga-IE"/>
        </w:rPr>
        <w:t>,</w:t>
      </w:r>
      <w:r w:rsidRPr="00EB5CA8">
        <w:rPr>
          <w:b/>
          <w:lang w:val="ga-IE"/>
        </w:rPr>
        <w:t xml:space="preserve"> an féidir liom achomharc a dhéanamh?</w:t>
      </w:r>
    </w:p>
    <w:p w14:paraId="4B8CA755" w14:textId="72284279" w:rsidR="00584C6B" w:rsidRPr="00EB5CA8" w:rsidRDefault="00AE32E8" w:rsidP="00CD34C0">
      <w:pPr>
        <w:jc w:val="both"/>
        <w:rPr>
          <w:lang w:val="ga-IE"/>
        </w:rPr>
      </w:pPr>
      <w:r w:rsidRPr="00EB5CA8">
        <w:rPr>
          <w:lang w:val="ga-IE"/>
        </w:rPr>
        <w:t>Tá</w:t>
      </w:r>
      <w:r w:rsidRPr="00EB5CA8">
        <w:rPr>
          <w:lang w:val="ga-IE"/>
        </w:rPr>
        <w:t xml:space="preserve">, féadfar </w:t>
      </w:r>
      <w:r w:rsidR="001D6710" w:rsidRPr="00EB5CA8">
        <w:rPr>
          <w:lang w:val="ga-IE"/>
        </w:rPr>
        <w:t>achomharc a dhéanamh maidir le h</w:t>
      </w:r>
      <w:r w:rsidRPr="00EB5CA8">
        <w:rPr>
          <w:lang w:val="ga-IE"/>
        </w:rPr>
        <w:t xml:space="preserve">aon chinneadh deontas a </w:t>
      </w:r>
      <w:r w:rsidR="001D6710" w:rsidRPr="00EB5CA8">
        <w:rPr>
          <w:lang w:val="ga-IE"/>
        </w:rPr>
        <w:t>dhiúltú</w:t>
      </w:r>
      <w:r w:rsidRPr="00EB5CA8">
        <w:rPr>
          <w:lang w:val="ga-IE"/>
        </w:rPr>
        <w:t xml:space="preserve"> chuig</w:t>
      </w:r>
      <w:r w:rsidR="00D76146" w:rsidRPr="00EB5CA8">
        <w:rPr>
          <w:lang w:val="ga-IE"/>
        </w:rPr>
        <w:t xml:space="preserve"> </w:t>
      </w:r>
      <w:r w:rsidR="00B207B7" w:rsidRPr="00EB5CA8">
        <w:rPr>
          <w:lang w:val="ga-IE"/>
        </w:rPr>
        <w:t>[</w:t>
      </w:r>
      <w:proofErr w:type="spellStart"/>
      <w:r w:rsidR="00BC1CCA" w:rsidRPr="00EB5CA8">
        <w:rPr>
          <w:highlight w:val="yellow"/>
          <w:lang w:val="ga-IE"/>
        </w:rPr>
        <w:t>insert</w:t>
      </w:r>
      <w:proofErr w:type="spellEnd"/>
      <w:r w:rsidR="00BC1CCA" w:rsidRPr="00EB5CA8">
        <w:rPr>
          <w:highlight w:val="yellow"/>
          <w:lang w:val="ga-IE"/>
        </w:rPr>
        <w:t xml:space="preserve"> </w:t>
      </w:r>
      <w:proofErr w:type="spellStart"/>
      <w:r w:rsidR="00BC1CCA" w:rsidRPr="00EB5CA8">
        <w:rPr>
          <w:highlight w:val="yellow"/>
          <w:lang w:val="ga-IE"/>
        </w:rPr>
        <w:t>email</w:t>
      </w:r>
      <w:proofErr w:type="spellEnd"/>
      <w:r w:rsidR="00BC1CCA" w:rsidRPr="00EB5CA8">
        <w:rPr>
          <w:highlight w:val="yellow"/>
          <w:lang w:val="ga-IE"/>
        </w:rPr>
        <w:t xml:space="preserve"> </w:t>
      </w:r>
      <w:proofErr w:type="spellStart"/>
      <w:r w:rsidR="00BC1CCA" w:rsidRPr="00EB5CA8">
        <w:rPr>
          <w:highlight w:val="yellow"/>
          <w:lang w:val="ga-IE"/>
        </w:rPr>
        <w:t>address</w:t>
      </w:r>
      <w:proofErr w:type="spellEnd"/>
      <w:r w:rsidR="00BC1CCA" w:rsidRPr="00EB5CA8">
        <w:rPr>
          <w:highlight w:val="yellow"/>
          <w:lang w:val="ga-IE"/>
        </w:rPr>
        <w:t>]</w:t>
      </w:r>
      <w:r w:rsidR="008E140A" w:rsidRPr="00EB5CA8">
        <w:rPr>
          <w:lang w:val="ga-IE"/>
        </w:rPr>
        <w:t xml:space="preserve"> </w:t>
      </w:r>
      <w:r w:rsidR="001D6710" w:rsidRPr="00EB5CA8">
        <w:rPr>
          <w:lang w:val="ga-IE"/>
        </w:rPr>
        <w:t>suas go dtí an 30 Meán Fómhair</w:t>
      </w:r>
      <w:r w:rsidR="008E140A" w:rsidRPr="00EB5CA8">
        <w:rPr>
          <w:lang w:val="ga-IE"/>
        </w:rPr>
        <w:t xml:space="preserve"> 2020.</w:t>
      </w:r>
      <w:r w:rsidR="00BC1CCA" w:rsidRPr="00EB5CA8">
        <w:rPr>
          <w:lang w:val="ga-IE"/>
        </w:rPr>
        <w:t xml:space="preserve"> </w:t>
      </w:r>
    </w:p>
    <w:sectPr w:rsidR="00584C6B" w:rsidRPr="00EB5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F43F6" w14:textId="77777777" w:rsidR="00F221F8" w:rsidRDefault="00F221F8" w:rsidP="00155291">
      <w:pPr>
        <w:spacing w:after="0" w:line="240" w:lineRule="auto"/>
      </w:pPr>
      <w:r>
        <w:separator/>
      </w:r>
    </w:p>
  </w:endnote>
  <w:endnote w:type="continuationSeparator" w:id="0">
    <w:p w14:paraId="2D51BB21" w14:textId="77777777" w:rsidR="00F221F8" w:rsidRDefault="00F221F8" w:rsidP="0015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721E" w14:textId="77777777" w:rsidR="00F221F8" w:rsidRDefault="00F221F8" w:rsidP="00155291">
      <w:pPr>
        <w:spacing w:after="0" w:line="240" w:lineRule="auto"/>
      </w:pPr>
      <w:r>
        <w:separator/>
      </w:r>
    </w:p>
  </w:footnote>
  <w:footnote w:type="continuationSeparator" w:id="0">
    <w:p w14:paraId="55812837" w14:textId="77777777" w:rsidR="00F221F8" w:rsidRDefault="00F221F8" w:rsidP="0015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85F"/>
    <w:multiLevelType w:val="hybridMultilevel"/>
    <w:tmpl w:val="E9EA6350"/>
    <w:lvl w:ilvl="0" w:tplc="6EB46EFA"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11510901"/>
    <w:multiLevelType w:val="hybridMultilevel"/>
    <w:tmpl w:val="D772D0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783448"/>
    <w:multiLevelType w:val="hybridMultilevel"/>
    <w:tmpl w:val="8B9EA3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961E7"/>
    <w:multiLevelType w:val="hybridMultilevel"/>
    <w:tmpl w:val="1F708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91"/>
    <w:rsid w:val="00005C2A"/>
    <w:rsid w:val="00013E71"/>
    <w:rsid w:val="000165F1"/>
    <w:rsid w:val="000219C1"/>
    <w:rsid w:val="00027AEB"/>
    <w:rsid w:val="00030ED0"/>
    <w:rsid w:val="00083AFC"/>
    <w:rsid w:val="000B131F"/>
    <w:rsid w:val="000B45DF"/>
    <w:rsid w:val="000D2F5C"/>
    <w:rsid w:val="000F54EC"/>
    <w:rsid w:val="0010362A"/>
    <w:rsid w:val="001211D2"/>
    <w:rsid w:val="001239BE"/>
    <w:rsid w:val="00124D6B"/>
    <w:rsid w:val="00132843"/>
    <w:rsid w:val="0013571D"/>
    <w:rsid w:val="00135887"/>
    <w:rsid w:val="0013719C"/>
    <w:rsid w:val="00155291"/>
    <w:rsid w:val="0016354B"/>
    <w:rsid w:val="001675C2"/>
    <w:rsid w:val="00171415"/>
    <w:rsid w:val="00172009"/>
    <w:rsid w:val="00190759"/>
    <w:rsid w:val="001C37FB"/>
    <w:rsid w:val="001C4237"/>
    <w:rsid w:val="001C71E3"/>
    <w:rsid w:val="001D6710"/>
    <w:rsid w:val="001E1F35"/>
    <w:rsid w:val="001E6395"/>
    <w:rsid w:val="001E6771"/>
    <w:rsid w:val="002016CB"/>
    <w:rsid w:val="00202516"/>
    <w:rsid w:val="00215B24"/>
    <w:rsid w:val="002315FF"/>
    <w:rsid w:val="0023243F"/>
    <w:rsid w:val="0023315F"/>
    <w:rsid w:val="0023697B"/>
    <w:rsid w:val="00242359"/>
    <w:rsid w:val="00247196"/>
    <w:rsid w:val="0026624A"/>
    <w:rsid w:val="00280032"/>
    <w:rsid w:val="0028584D"/>
    <w:rsid w:val="0029745F"/>
    <w:rsid w:val="002B3622"/>
    <w:rsid w:val="002C7418"/>
    <w:rsid w:val="002F442D"/>
    <w:rsid w:val="0030758B"/>
    <w:rsid w:val="0031295B"/>
    <w:rsid w:val="003201CB"/>
    <w:rsid w:val="003264EB"/>
    <w:rsid w:val="00327944"/>
    <w:rsid w:val="00340876"/>
    <w:rsid w:val="00356311"/>
    <w:rsid w:val="003736A9"/>
    <w:rsid w:val="003777C8"/>
    <w:rsid w:val="00384F5E"/>
    <w:rsid w:val="00392CEA"/>
    <w:rsid w:val="00392DF5"/>
    <w:rsid w:val="0039459F"/>
    <w:rsid w:val="003A0D89"/>
    <w:rsid w:val="003A47D7"/>
    <w:rsid w:val="003A560D"/>
    <w:rsid w:val="003C0D91"/>
    <w:rsid w:val="003C5D86"/>
    <w:rsid w:val="003C6FEF"/>
    <w:rsid w:val="003C7957"/>
    <w:rsid w:val="003D020A"/>
    <w:rsid w:val="003D6B10"/>
    <w:rsid w:val="003D7FBE"/>
    <w:rsid w:val="00401117"/>
    <w:rsid w:val="004243D6"/>
    <w:rsid w:val="00425FA2"/>
    <w:rsid w:val="00433D61"/>
    <w:rsid w:val="004351CD"/>
    <w:rsid w:val="00442311"/>
    <w:rsid w:val="004455F8"/>
    <w:rsid w:val="00492519"/>
    <w:rsid w:val="004F7C62"/>
    <w:rsid w:val="005358EF"/>
    <w:rsid w:val="00570686"/>
    <w:rsid w:val="00584C6B"/>
    <w:rsid w:val="00587190"/>
    <w:rsid w:val="00594B97"/>
    <w:rsid w:val="005B1247"/>
    <w:rsid w:val="005C4C04"/>
    <w:rsid w:val="00602BC2"/>
    <w:rsid w:val="00622083"/>
    <w:rsid w:val="006325D1"/>
    <w:rsid w:val="00643CC6"/>
    <w:rsid w:val="0065122E"/>
    <w:rsid w:val="00656118"/>
    <w:rsid w:val="0065710A"/>
    <w:rsid w:val="006642E2"/>
    <w:rsid w:val="00675F20"/>
    <w:rsid w:val="006768CA"/>
    <w:rsid w:val="00696C44"/>
    <w:rsid w:val="006A27DB"/>
    <w:rsid w:val="006A60B8"/>
    <w:rsid w:val="006B76CF"/>
    <w:rsid w:val="006C2530"/>
    <w:rsid w:val="006C3B9B"/>
    <w:rsid w:val="006D177F"/>
    <w:rsid w:val="00701900"/>
    <w:rsid w:val="007443F8"/>
    <w:rsid w:val="007643EF"/>
    <w:rsid w:val="00772DD6"/>
    <w:rsid w:val="00793D13"/>
    <w:rsid w:val="007A5BC2"/>
    <w:rsid w:val="007B3C96"/>
    <w:rsid w:val="007B58E9"/>
    <w:rsid w:val="007D3E49"/>
    <w:rsid w:val="007D735B"/>
    <w:rsid w:val="007E3108"/>
    <w:rsid w:val="007F124E"/>
    <w:rsid w:val="00802F87"/>
    <w:rsid w:val="00812C02"/>
    <w:rsid w:val="008253FE"/>
    <w:rsid w:val="00825678"/>
    <w:rsid w:val="00837D2B"/>
    <w:rsid w:val="00851AA9"/>
    <w:rsid w:val="00862E5A"/>
    <w:rsid w:val="00863122"/>
    <w:rsid w:val="00864A95"/>
    <w:rsid w:val="00872A5B"/>
    <w:rsid w:val="0087479E"/>
    <w:rsid w:val="00894CD7"/>
    <w:rsid w:val="008A26DD"/>
    <w:rsid w:val="008C3376"/>
    <w:rsid w:val="008C38C4"/>
    <w:rsid w:val="008C7A46"/>
    <w:rsid w:val="008D228E"/>
    <w:rsid w:val="008D53F4"/>
    <w:rsid w:val="008E0768"/>
    <w:rsid w:val="008E140A"/>
    <w:rsid w:val="00903A3B"/>
    <w:rsid w:val="0090457E"/>
    <w:rsid w:val="00920FAF"/>
    <w:rsid w:val="009912A3"/>
    <w:rsid w:val="009A7231"/>
    <w:rsid w:val="009B308A"/>
    <w:rsid w:val="009C4082"/>
    <w:rsid w:val="009D1F79"/>
    <w:rsid w:val="009F5365"/>
    <w:rsid w:val="00A00021"/>
    <w:rsid w:val="00A01A1B"/>
    <w:rsid w:val="00A035DD"/>
    <w:rsid w:val="00A107DC"/>
    <w:rsid w:val="00A26002"/>
    <w:rsid w:val="00A260C8"/>
    <w:rsid w:val="00A50853"/>
    <w:rsid w:val="00A5749B"/>
    <w:rsid w:val="00A64092"/>
    <w:rsid w:val="00A70770"/>
    <w:rsid w:val="00A74D65"/>
    <w:rsid w:val="00A768E2"/>
    <w:rsid w:val="00A9490A"/>
    <w:rsid w:val="00AA1DD8"/>
    <w:rsid w:val="00AA1E15"/>
    <w:rsid w:val="00AA7DF9"/>
    <w:rsid w:val="00AB3C57"/>
    <w:rsid w:val="00AD38C7"/>
    <w:rsid w:val="00AD52E5"/>
    <w:rsid w:val="00AE32E8"/>
    <w:rsid w:val="00AE58E5"/>
    <w:rsid w:val="00B06A5B"/>
    <w:rsid w:val="00B11404"/>
    <w:rsid w:val="00B12CFC"/>
    <w:rsid w:val="00B15DF7"/>
    <w:rsid w:val="00B207B7"/>
    <w:rsid w:val="00B52742"/>
    <w:rsid w:val="00B56202"/>
    <w:rsid w:val="00B872EE"/>
    <w:rsid w:val="00B877EA"/>
    <w:rsid w:val="00B971DC"/>
    <w:rsid w:val="00B97B72"/>
    <w:rsid w:val="00BB41D5"/>
    <w:rsid w:val="00BB639F"/>
    <w:rsid w:val="00BC0933"/>
    <w:rsid w:val="00BC1CCA"/>
    <w:rsid w:val="00BC4F22"/>
    <w:rsid w:val="00BD55AB"/>
    <w:rsid w:val="00BF7480"/>
    <w:rsid w:val="00C05D27"/>
    <w:rsid w:val="00C105A5"/>
    <w:rsid w:val="00C17294"/>
    <w:rsid w:val="00C60494"/>
    <w:rsid w:val="00C629EB"/>
    <w:rsid w:val="00C71E0F"/>
    <w:rsid w:val="00C72596"/>
    <w:rsid w:val="00C755E2"/>
    <w:rsid w:val="00C8444F"/>
    <w:rsid w:val="00C93029"/>
    <w:rsid w:val="00C961D7"/>
    <w:rsid w:val="00C974B1"/>
    <w:rsid w:val="00CA5436"/>
    <w:rsid w:val="00CB376E"/>
    <w:rsid w:val="00CC5D9E"/>
    <w:rsid w:val="00CC7698"/>
    <w:rsid w:val="00CD34C0"/>
    <w:rsid w:val="00CE1A17"/>
    <w:rsid w:val="00CE3322"/>
    <w:rsid w:val="00CE469B"/>
    <w:rsid w:val="00CF2385"/>
    <w:rsid w:val="00CF6578"/>
    <w:rsid w:val="00D03745"/>
    <w:rsid w:val="00D0514C"/>
    <w:rsid w:val="00D0525E"/>
    <w:rsid w:val="00D11C5E"/>
    <w:rsid w:val="00D13DA8"/>
    <w:rsid w:val="00D14463"/>
    <w:rsid w:val="00D15E82"/>
    <w:rsid w:val="00D30C97"/>
    <w:rsid w:val="00D4164C"/>
    <w:rsid w:val="00D4703C"/>
    <w:rsid w:val="00D521D3"/>
    <w:rsid w:val="00D5239F"/>
    <w:rsid w:val="00D6136B"/>
    <w:rsid w:val="00D67D2A"/>
    <w:rsid w:val="00D71D58"/>
    <w:rsid w:val="00D75CD7"/>
    <w:rsid w:val="00D76146"/>
    <w:rsid w:val="00DC2075"/>
    <w:rsid w:val="00DC3906"/>
    <w:rsid w:val="00DE1730"/>
    <w:rsid w:val="00DE1A6E"/>
    <w:rsid w:val="00DF278D"/>
    <w:rsid w:val="00DF4175"/>
    <w:rsid w:val="00DF451D"/>
    <w:rsid w:val="00E10A70"/>
    <w:rsid w:val="00E10F5E"/>
    <w:rsid w:val="00E12CF2"/>
    <w:rsid w:val="00E3206C"/>
    <w:rsid w:val="00E455B3"/>
    <w:rsid w:val="00E46C58"/>
    <w:rsid w:val="00E51AD5"/>
    <w:rsid w:val="00E82227"/>
    <w:rsid w:val="00E8680F"/>
    <w:rsid w:val="00EB5CA8"/>
    <w:rsid w:val="00EB5EF1"/>
    <w:rsid w:val="00ED7725"/>
    <w:rsid w:val="00EE3763"/>
    <w:rsid w:val="00EE4140"/>
    <w:rsid w:val="00EE52C1"/>
    <w:rsid w:val="00EF0D47"/>
    <w:rsid w:val="00EF1F18"/>
    <w:rsid w:val="00EF5534"/>
    <w:rsid w:val="00F044B4"/>
    <w:rsid w:val="00F17FAA"/>
    <w:rsid w:val="00F221F8"/>
    <w:rsid w:val="00F607AE"/>
    <w:rsid w:val="00F706E4"/>
    <w:rsid w:val="00F80BAF"/>
    <w:rsid w:val="00F80C76"/>
    <w:rsid w:val="00F84D8E"/>
    <w:rsid w:val="00F9647F"/>
    <w:rsid w:val="00FA0C42"/>
    <w:rsid w:val="00FB1552"/>
    <w:rsid w:val="00FC026D"/>
    <w:rsid w:val="00FC48CE"/>
    <w:rsid w:val="00FD0972"/>
    <w:rsid w:val="00FD7684"/>
    <w:rsid w:val="00FF1888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51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552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2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2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CD"/>
  </w:style>
  <w:style w:type="paragraph" w:styleId="Footer">
    <w:name w:val="footer"/>
    <w:basedOn w:val="Normal"/>
    <w:link w:val="FooterChar"/>
    <w:uiPriority w:val="99"/>
    <w:unhideWhenUsed/>
    <w:rsid w:val="0043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27434A8-9444-4B46-95FD-4B661E3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2020-05-25T16:33:00Z</dcterms:created>
  <dcterms:modified xsi:type="dcterms:W3CDTF">2020-05-25T16:33:00Z</dcterms:modified>
</cp:coreProperties>
</file>