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E2355" w14:textId="4FF5638B" w:rsidR="00F953AF" w:rsidRDefault="00F953AF" w:rsidP="00C574F8">
      <w:pPr>
        <w:jc w:val="center"/>
        <w:rPr>
          <w:rFonts w:ascii="Arial" w:hAnsi="Arial" w:cs="Arial"/>
          <w:b/>
          <w:sz w:val="28"/>
          <w:szCs w:val="28"/>
          <w:lang w:val="en-IE"/>
        </w:rPr>
      </w:pPr>
      <w:r>
        <w:rPr>
          <w:noProof/>
          <w:lang w:val="en-IE" w:eastAsia="en-IE"/>
        </w:rPr>
        <w:drawing>
          <wp:anchor distT="0" distB="0" distL="114300" distR="114300" simplePos="0" relativeHeight="251659264" behindDoc="1" locked="1" layoutInCell="1" allowOverlap="0" wp14:anchorId="13F8A065" wp14:editId="19A67E57">
            <wp:simplePos x="0" y="0"/>
            <wp:positionH relativeFrom="page">
              <wp:posOffset>5715</wp:posOffset>
            </wp:positionH>
            <wp:positionV relativeFrom="page">
              <wp:posOffset>7620</wp:posOffset>
            </wp:positionV>
            <wp:extent cx="7770495" cy="16719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ty_Dept_Letterhead_Header.pdf"/>
                    <pic:cNvPicPr/>
                  </pic:nvPicPr>
                  <pic:blipFill>
                    <a:blip r:embed="rId13">
                      <a:extLst>
                        <a:ext uri="{28A0092B-C50C-407E-A947-70E740481C1C}">
                          <a14:useLocalDpi xmlns:a14="http://schemas.microsoft.com/office/drawing/2010/main" val="0"/>
                        </a:ext>
                      </a:extLst>
                    </a:blip>
                    <a:stretch>
                      <a:fillRect/>
                    </a:stretch>
                  </pic:blipFill>
                  <pic:spPr>
                    <a:xfrm>
                      <a:off x="0" y="0"/>
                      <a:ext cx="7770495" cy="1671955"/>
                    </a:xfrm>
                    <a:prstGeom prst="rect">
                      <a:avLst/>
                    </a:prstGeom>
                  </pic:spPr>
                </pic:pic>
              </a:graphicData>
            </a:graphic>
            <wp14:sizeRelH relativeFrom="margin">
              <wp14:pctWidth>0</wp14:pctWidth>
            </wp14:sizeRelH>
            <wp14:sizeRelV relativeFrom="margin">
              <wp14:pctHeight>0</wp14:pctHeight>
            </wp14:sizeRelV>
          </wp:anchor>
        </w:drawing>
      </w:r>
    </w:p>
    <w:p w14:paraId="38FA7D5E" w14:textId="77777777" w:rsidR="00F953AF" w:rsidRDefault="00F953AF" w:rsidP="00C574F8">
      <w:pPr>
        <w:jc w:val="center"/>
        <w:rPr>
          <w:rFonts w:ascii="Arial" w:hAnsi="Arial" w:cs="Arial"/>
          <w:b/>
          <w:sz w:val="28"/>
          <w:szCs w:val="28"/>
          <w:lang w:val="en-IE"/>
        </w:rPr>
      </w:pPr>
    </w:p>
    <w:p w14:paraId="2234E21F" w14:textId="77777777" w:rsidR="00F953AF" w:rsidRDefault="00F953AF" w:rsidP="00C574F8">
      <w:pPr>
        <w:jc w:val="center"/>
        <w:rPr>
          <w:rFonts w:ascii="Arial" w:hAnsi="Arial" w:cs="Arial"/>
          <w:b/>
          <w:sz w:val="28"/>
          <w:szCs w:val="28"/>
          <w:lang w:val="en-IE"/>
        </w:rPr>
      </w:pPr>
    </w:p>
    <w:p w14:paraId="63B40A56" w14:textId="77777777" w:rsidR="003D3D5C" w:rsidRDefault="003D3D5C" w:rsidP="00C574F8">
      <w:pPr>
        <w:jc w:val="center"/>
        <w:rPr>
          <w:rFonts w:ascii="Arial" w:hAnsi="Arial" w:cs="Arial"/>
          <w:b/>
          <w:sz w:val="28"/>
          <w:szCs w:val="28"/>
          <w:lang w:val="en-IE"/>
        </w:rPr>
      </w:pPr>
    </w:p>
    <w:p w14:paraId="1E17C395" w14:textId="439C7151" w:rsidR="00835539" w:rsidRPr="0022448C" w:rsidRDefault="00E02660" w:rsidP="00C574F8">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086C6393" w14:textId="57F13F8F" w:rsidR="00C574F8" w:rsidRDefault="00C574F8" w:rsidP="0049693D">
      <w:pPr>
        <w:tabs>
          <w:tab w:val="center" w:pos="4681"/>
          <w:tab w:val="left" w:pos="8475"/>
        </w:tabs>
        <w:rPr>
          <w:rFonts w:ascii="Arial" w:hAnsi="Arial" w:cs="Arial"/>
          <w:b/>
          <w:sz w:val="28"/>
          <w:szCs w:val="28"/>
          <w:lang w:val="en-IE"/>
        </w:rPr>
      </w:pPr>
    </w:p>
    <w:p w14:paraId="10B6F503" w14:textId="3749EB38" w:rsidR="000523A4" w:rsidRPr="0022448C" w:rsidRDefault="00ED15DE" w:rsidP="00A87F3F">
      <w:pPr>
        <w:tabs>
          <w:tab w:val="center" w:pos="4681"/>
          <w:tab w:val="left" w:pos="8475"/>
        </w:tabs>
        <w:jc w:val="center"/>
        <w:rPr>
          <w:rFonts w:ascii="Arial" w:hAnsi="Arial" w:cs="Arial"/>
          <w:b/>
          <w:sz w:val="28"/>
          <w:szCs w:val="28"/>
          <w:lang w:val="en-IE"/>
        </w:rPr>
      </w:pPr>
      <w:r>
        <w:rPr>
          <w:rFonts w:ascii="Arial" w:hAnsi="Arial" w:cs="Arial"/>
          <w:b/>
          <w:sz w:val="28"/>
          <w:szCs w:val="28"/>
          <w:lang w:val="en-IE"/>
        </w:rPr>
        <w:t>COVID-19</w:t>
      </w:r>
      <w:r w:rsidR="000C307B">
        <w:rPr>
          <w:rFonts w:ascii="Arial" w:hAnsi="Arial" w:cs="Arial"/>
          <w:b/>
          <w:sz w:val="28"/>
          <w:szCs w:val="28"/>
          <w:lang w:val="en-IE"/>
        </w:rPr>
        <w:t xml:space="preserve"> </w:t>
      </w:r>
      <w:r w:rsidR="0049693D">
        <w:rPr>
          <w:rFonts w:ascii="Arial" w:hAnsi="Arial" w:cs="Arial"/>
          <w:b/>
          <w:sz w:val="28"/>
          <w:szCs w:val="28"/>
          <w:lang w:val="en-IE"/>
        </w:rPr>
        <w:t>Emergency F</w:t>
      </w:r>
      <w:r w:rsidR="000C307B">
        <w:rPr>
          <w:rFonts w:ascii="Arial" w:hAnsi="Arial" w:cs="Arial"/>
          <w:b/>
          <w:sz w:val="28"/>
          <w:szCs w:val="28"/>
          <w:lang w:val="en-IE"/>
        </w:rPr>
        <w:t>und</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6C0E1275" w14:textId="4B9E8B15" w:rsidR="000C307B" w:rsidRDefault="002C3BDE" w:rsidP="000C307B">
      <w:pPr>
        <w:rPr>
          <w:rFonts w:ascii="Arial" w:hAnsi="Arial" w:cs="Arial"/>
          <w:szCs w:val="24"/>
          <w:lang w:val="en-IE"/>
        </w:rPr>
      </w:pPr>
      <w:r>
        <w:rPr>
          <w:rFonts w:ascii="Arial" w:hAnsi="Arial" w:cs="Arial"/>
          <w:szCs w:val="24"/>
          <w:lang w:val="en-IE"/>
        </w:rPr>
        <w:t xml:space="preserve">The </w:t>
      </w:r>
      <w:r w:rsidR="00ED15DE">
        <w:rPr>
          <w:rFonts w:ascii="Arial" w:hAnsi="Arial" w:cs="Arial"/>
          <w:szCs w:val="24"/>
          <w:lang w:val="en-IE"/>
        </w:rPr>
        <w:t>COVID-19</w:t>
      </w:r>
      <w:r w:rsidR="0049693D">
        <w:rPr>
          <w:rFonts w:ascii="Arial" w:hAnsi="Arial" w:cs="Arial"/>
          <w:szCs w:val="24"/>
          <w:lang w:val="en-IE"/>
        </w:rPr>
        <w:t xml:space="preserve"> Emergency Fund is a grant programme to </w:t>
      </w:r>
      <w:r w:rsidR="0049693D" w:rsidRPr="0049693D">
        <w:rPr>
          <w:rFonts w:ascii="Arial" w:hAnsi="Arial" w:cs="Arial"/>
          <w:szCs w:val="24"/>
          <w:lang w:val="en-IE"/>
        </w:rPr>
        <w:t>provid</w:t>
      </w:r>
      <w:r w:rsidR="0049693D">
        <w:rPr>
          <w:rFonts w:ascii="Arial" w:hAnsi="Arial" w:cs="Arial"/>
          <w:szCs w:val="24"/>
          <w:lang w:val="en-IE"/>
        </w:rPr>
        <w:t>e</w:t>
      </w:r>
      <w:r w:rsidR="000C307B" w:rsidRPr="00A87F3F">
        <w:rPr>
          <w:rFonts w:ascii="Arial" w:hAnsi="Arial" w:cs="Arial"/>
          <w:szCs w:val="24"/>
          <w:lang w:val="en-IE"/>
        </w:rPr>
        <w:t xml:space="preserve"> </w:t>
      </w:r>
      <w:r w:rsidR="00721BCB">
        <w:rPr>
          <w:rFonts w:ascii="Arial" w:hAnsi="Arial" w:cs="Arial"/>
          <w:szCs w:val="24"/>
          <w:lang w:val="en-IE"/>
        </w:rPr>
        <w:t>funding</w:t>
      </w:r>
      <w:r w:rsidR="000C307B" w:rsidRPr="00A87F3F">
        <w:rPr>
          <w:rFonts w:ascii="Arial" w:hAnsi="Arial" w:cs="Arial"/>
          <w:szCs w:val="24"/>
          <w:lang w:val="en-IE"/>
        </w:rPr>
        <w:t xml:space="preserve"> to groups that are directly involved in the Community Call response to the </w:t>
      </w:r>
      <w:r w:rsidR="00ED15DE">
        <w:rPr>
          <w:rFonts w:ascii="Arial" w:hAnsi="Arial" w:cs="Arial"/>
          <w:szCs w:val="24"/>
          <w:lang w:val="en-IE"/>
        </w:rPr>
        <w:t>COVID-19</w:t>
      </w:r>
      <w:r w:rsidR="000C307B" w:rsidRPr="00A87F3F">
        <w:rPr>
          <w:rFonts w:ascii="Arial" w:hAnsi="Arial" w:cs="Arial"/>
          <w:szCs w:val="24"/>
          <w:lang w:val="en-IE"/>
        </w:rPr>
        <w:t xml:space="preserve"> pandemic</w:t>
      </w:r>
      <w:r w:rsidR="000C307B">
        <w:rPr>
          <w:rFonts w:ascii="Arial" w:hAnsi="Arial" w:cs="Arial"/>
          <w:szCs w:val="24"/>
          <w:lang w:val="en-IE"/>
        </w:rPr>
        <w:t>.</w:t>
      </w:r>
    </w:p>
    <w:p w14:paraId="6BA05E65" w14:textId="77777777" w:rsidR="00234986" w:rsidRDefault="00234986" w:rsidP="0025146C">
      <w:pPr>
        <w:jc w:val="both"/>
        <w:rPr>
          <w:rFonts w:ascii="Arial" w:hAnsi="Arial" w:cs="Arial"/>
          <w:szCs w:val="24"/>
          <w:lang w:val="en-IE"/>
        </w:rPr>
      </w:pPr>
    </w:p>
    <w:p w14:paraId="02524095" w14:textId="23981244" w:rsidR="00665BD9" w:rsidRDefault="0049693D" w:rsidP="0025146C">
      <w:pPr>
        <w:jc w:val="both"/>
        <w:rPr>
          <w:rFonts w:ascii="Arial" w:hAnsi="Arial" w:cs="Arial"/>
          <w:szCs w:val="24"/>
          <w:lang w:eastAsia="en-IE"/>
        </w:rPr>
      </w:pPr>
      <w:r>
        <w:rPr>
          <w:rFonts w:ascii="Arial" w:hAnsi="Arial" w:cs="Arial"/>
          <w:szCs w:val="24"/>
          <w:lang w:val="en-IE"/>
        </w:rPr>
        <w:t>It</w:t>
      </w:r>
      <w:r w:rsidR="00BE1086" w:rsidRPr="00F54B19">
        <w:rPr>
          <w:rFonts w:ascii="Arial" w:hAnsi="Arial" w:cs="Arial"/>
          <w:szCs w:val="24"/>
          <w:lang w:val="en-IE"/>
        </w:rPr>
        <w:t xml:space="preserve"> </w:t>
      </w:r>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00BE1086" w:rsidRPr="00F54B19">
        <w:rPr>
          <w:rFonts w:ascii="Arial" w:hAnsi="Arial" w:cs="Arial"/>
          <w:szCs w:val="24"/>
          <w:lang w:val="en-IE"/>
        </w:rPr>
        <w:t xml:space="preserve">administered by </w:t>
      </w:r>
      <w:r w:rsidR="00034D5D">
        <w:rPr>
          <w:rFonts w:ascii="Arial" w:hAnsi="Arial" w:cs="Arial"/>
          <w:szCs w:val="24"/>
          <w:lang w:val="en-IE"/>
        </w:rPr>
        <w:t xml:space="preserve">the </w:t>
      </w:r>
      <w:r>
        <w:rPr>
          <w:rFonts w:ascii="Arial" w:hAnsi="Arial" w:cs="Arial"/>
          <w:szCs w:val="24"/>
          <w:lang w:val="en-IE"/>
        </w:rPr>
        <w:t>Local Authority</w:t>
      </w:r>
      <w:r w:rsidR="00681AAC" w:rsidRPr="00F54B19">
        <w:rPr>
          <w:rFonts w:ascii="Arial" w:hAnsi="Arial" w:cs="Arial"/>
          <w:szCs w:val="24"/>
        </w:rPr>
        <w:t xml:space="preserve"> </w:t>
      </w:r>
      <w:r>
        <w:rPr>
          <w:rFonts w:ascii="Arial" w:hAnsi="Arial" w:cs="Arial"/>
          <w:szCs w:val="24"/>
        </w:rPr>
        <w:t xml:space="preserve">(LA) </w:t>
      </w:r>
      <w:r w:rsidR="00665BD9">
        <w:rPr>
          <w:rFonts w:ascii="Arial" w:hAnsi="Arial" w:cs="Arial"/>
          <w:szCs w:val="24"/>
        </w:rPr>
        <w:t>in each</w:t>
      </w:r>
      <w:r w:rsidR="00665BD9">
        <w:rPr>
          <w:rFonts w:ascii="Arial" w:hAnsi="Arial" w:cs="Arial"/>
          <w:szCs w:val="24"/>
          <w:lang w:eastAsia="en-IE"/>
        </w:rPr>
        <w:t xml:space="preserve"> area</w:t>
      </w:r>
      <w:r w:rsidR="00F54B19" w:rsidRPr="00F54B19">
        <w:rPr>
          <w:rFonts w:ascii="Arial" w:hAnsi="Arial" w:cs="Arial"/>
          <w:szCs w:val="24"/>
          <w:lang w:eastAsia="en-IE"/>
        </w:rPr>
        <w:t xml:space="preserve">.  </w:t>
      </w:r>
    </w:p>
    <w:p w14:paraId="28843938" w14:textId="77777777" w:rsidR="00665BD9" w:rsidRDefault="00665BD9" w:rsidP="0025146C">
      <w:pPr>
        <w:jc w:val="both"/>
        <w:rPr>
          <w:rFonts w:ascii="Arial" w:hAnsi="Arial" w:cs="Arial"/>
          <w:szCs w:val="24"/>
          <w:lang w:eastAsia="en-IE"/>
        </w:rPr>
      </w:pPr>
    </w:p>
    <w:p w14:paraId="403EF51C" w14:textId="7B9528D6" w:rsidR="00482F2A" w:rsidRDefault="00482F2A" w:rsidP="0025146C">
      <w:pPr>
        <w:jc w:val="both"/>
        <w:rPr>
          <w:rFonts w:ascii="Arial" w:hAnsi="Arial" w:cs="Arial"/>
          <w:szCs w:val="24"/>
          <w:lang w:eastAsia="en-IE"/>
        </w:rPr>
      </w:pPr>
      <w:r>
        <w:rPr>
          <w:rFonts w:ascii="Arial" w:hAnsi="Arial" w:cs="Arial"/>
          <w:szCs w:val="24"/>
          <w:lang w:eastAsia="en-IE"/>
        </w:rPr>
        <w:t xml:space="preserve">The Department provides funding to each LA area and the </w:t>
      </w:r>
      <w:r w:rsidR="00034D5D">
        <w:rPr>
          <w:rFonts w:ascii="Arial" w:hAnsi="Arial" w:cs="Arial"/>
          <w:szCs w:val="24"/>
          <w:lang w:eastAsia="en-IE"/>
        </w:rPr>
        <w:t xml:space="preserve">LAs </w:t>
      </w:r>
      <w:r>
        <w:rPr>
          <w:rFonts w:ascii="Arial" w:hAnsi="Arial" w:cs="Arial"/>
          <w:szCs w:val="24"/>
          <w:lang w:eastAsia="en-IE"/>
        </w:rPr>
        <w:t>then administer this funding locally to ensure funding is targeted appropriately.</w:t>
      </w:r>
    </w:p>
    <w:p w14:paraId="73CFB241" w14:textId="77777777" w:rsidR="00721BCB" w:rsidRDefault="00721BCB" w:rsidP="00A87F3F">
      <w:pPr>
        <w:pStyle w:val="NoSpacing"/>
        <w:jc w:val="both"/>
        <w:rPr>
          <w:rFonts w:ascii="Arial" w:hAnsi="Arial" w:cs="Arial"/>
        </w:rPr>
      </w:pPr>
    </w:p>
    <w:p w14:paraId="141A21AF" w14:textId="77777777" w:rsidR="004F5B05" w:rsidRDefault="004F5B05" w:rsidP="00A87F3F">
      <w:pPr>
        <w:pStyle w:val="NoSpacing"/>
        <w:jc w:val="both"/>
        <w:rPr>
          <w:rFonts w:ascii="Arial" w:hAnsi="Arial" w:cs="Arial"/>
        </w:rPr>
      </w:pPr>
      <w:r w:rsidRPr="004F5B05">
        <w:rPr>
          <w:rFonts w:ascii="Arial" w:hAnsi="Arial" w:cs="Arial"/>
          <w:color w:val="000000"/>
          <w:szCs w:val="24"/>
        </w:rPr>
        <w:t>The funding being made available for this measure has been allocated for exceptional, once-off costs incurred by community and voluntary groups associated with the Community Call initiative.</w:t>
      </w:r>
    </w:p>
    <w:p w14:paraId="728F3764" w14:textId="77777777" w:rsidR="004F5B05" w:rsidRDefault="004F5B05" w:rsidP="00A87F3F">
      <w:pPr>
        <w:pStyle w:val="NoSpacing"/>
        <w:jc w:val="both"/>
        <w:rPr>
          <w:rFonts w:ascii="Arial" w:hAnsi="Arial" w:cs="Arial"/>
        </w:rPr>
      </w:pPr>
    </w:p>
    <w:p w14:paraId="21E3FF0C" w14:textId="498AF2BE" w:rsidR="00721BCB" w:rsidRPr="00662403" w:rsidRDefault="00034D5D" w:rsidP="00A87F3F">
      <w:pPr>
        <w:pStyle w:val="NoSpacing"/>
        <w:jc w:val="both"/>
        <w:rPr>
          <w:rFonts w:ascii="Arial" w:hAnsi="Arial" w:cs="Arial"/>
        </w:rPr>
      </w:pPr>
      <w:r w:rsidRPr="00662403">
        <w:rPr>
          <w:rFonts w:ascii="Arial" w:hAnsi="Arial" w:cs="Arial"/>
        </w:rPr>
        <w:t>I</w:t>
      </w:r>
      <w:r w:rsidR="00721BCB" w:rsidRPr="00662403">
        <w:rPr>
          <w:rFonts w:ascii="Arial" w:hAnsi="Arial" w:cs="Arial"/>
        </w:rPr>
        <w:t xml:space="preserve">t is intended that </w:t>
      </w:r>
      <w:proofErr w:type="gramStart"/>
      <w:r w:rsidR="00721BCB" w:rsidRPr="00662403">
        <w:rPr>
          <w:rFonts w:ascii="Arial" w:hAnsi="Arial" w:cs="Arial"/>
        </w:rPr>
        <w:t>the majority of</w:t>
      </w:r>
      <w:proofErr w:type="gramEnd"/>
      <w:r w:rsidR="00721BCB" w:rsidRPr="00662403">
        <w:rPr>
          <w:rFonts w:ascii="Arial" w:hAnsi="Arial" w:cs="Arial"/>
        </w:rPr>
        <w:t xml:space="preserve"> the funding that is allocated to each </w:t>
      </w:r>
      <w:r w:rsidR="00CA295A" w:rsidRPr="00662403">
        <w:rPr>
          <w:rFonts w:ascii="Arial" w:hAnsi="Arial" w:cs="Arial"/>
        </w:rPr>
        <w:t>LA</w:t>
      </w:r>
      <w:r w:rsidR="00721BCB" w:rsidRPr="00662403">
        <w:rPr>
          <w:rFonts w:ascii="Arial" w:hAnsi="Arial" w:cs="Arial"/>
        </w:rPr>
        <w:t xml:space="preserve"> area will be ring-fenced for grants of €1,000 or less. </w:t>
      </w:r>
    </w:p>
    <w:p w14:paraId="7899BC70" w14:textId="77777777" w:rsidR="00482F2A" w:rsidRDefault="00482F2A" w:rsidP="00482F2A">
      <w:pPr>
        <w:jc w:val="both"/>
        <w:rPr>
          <w:rFonts w:ascii="Arial" w:hAnsi="Arial" w:cs="Arial"/>
          <w:szCs w:val="24"/>
          <w:lang w:eastAsia="en-IE"/>
        </w:rPr>
      </w:pPr>
    </w:p>
    <w:p w14:paraId="4BAB0AFE" w14:textId="3845FD7C"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3A100C">
        <w:rPr>
          <w:rFonts w:ascii="Arial" w:hAnsi="Arial" w:cs="Arial"/>
          <w:szCs w:val="24"/>
          <w:lang w:val="en-IE"/>
        </w:rPr>
        <w:t xml:space="preserve">(by groups directly involved in the Community Call response) </w:t>
      </w:r>
      <w:r w:rsidR="002242F0">
        <w:rPr>
          <w:rFonts w:ascii="Arial" w:hAnsi="Arial" w:cs="Arial"/>
          <w:szCs w:val="24"/>
          <w:lang w:val="en-IE"/>
        </w:rPr>
        <w:t>to the re</w:t>
      </w:r>
      <w:r w:rsidR="00045BCD">
        <w:rPr>
          <w:rFonts w:ascii="Arial" w:hAnsi="Arial" w:cs="Arial"/>
          <w:szCs w:val="24"/>
          <w:lang w:val="en-IE"/>
        </w:rPr>
        <w:t xml:space="preserve">levant </w:t>
      </w:r>
      <w:r w:rsidR="00034D5D">
        <w:rPr>
          <w:rFonts w:ascii="Arial" w:hAnsi="Arial" w:cs="Arial"/>
          <w:szCs w:val="24"/>
          <w:lang w:val="en-IE"/>
        </w:rPr>
        <w:t>LA</w:t>
      </w:r>
      <w:r w:rsidR="002242F0">
        <w:rPr>
          <w:rFonts w:ascii="Arial" w:hAnsi="Arial" w:cs="Arial"/>
          <w:szCs w:val="24"/>
          <w:lang w:val="en-IE"/>
        </w:rPr>
        <w:t>.</w:t>
      </w:r>
    </w:p>
    <w:p w14:paraId="7BD196D3" w14:textId="77777777" w:rsidR="00590A0B" w:rsidRPr="0022448C" w:rsidRDefault="00590A0B" w:rsidP="0025146C">
      <w:pPr>
        <w:rPr>
          <w:rFonts w:ascii="Arial" w:hAnsi="Arial" w:cs="Arial"/>
          <w:szCs w:val="24"/>
          <w:lang w:val="en-IE"/>
        </w:rPr>
      </w:pPr>
    </w:p>
    <w:p w14:paraId="01AB6B86" w14:textId="77777777" w:rsidR="00590A0B" w:rsidRPr="00590A0B" w:rsidRDefault="00590A0B" w:rsidP="0025146C">
      <w:pPr>
        <w:rPr>
          <w:rFonts w:ascii="Arial" w:hAnsi="Arial" w:cs="Arial"/>
          <w:color w:val="FF0000"/>
          <w:szCs w:val="24"/>
          <w:lang w:val="en-IE"/>
        </w:rPr>
      </w:pPr>
    </w:p>
    <w:p w14:paraId="28489613" w14:textId="2BB31D53" w:rsidR="000739E7" w:rsidRPr="0025146C" w:rsidRDefault="00482F2A" w:rsidP="0025146C">
      <w:pPr>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25146C">
      <w:pPr>
        <w:jc w:val="both"/>
        <w:rPr>
          <w:rFonts w:ascii="Arial" w:hAnsi="Arial" w:cs="Arial"/>
          <w:szCs w:val="24"/>
          <w:lang w:val="en-IE"/>
        </w:rPr>
      </w:pPr>
    </w:p>
    <w:p w14:paraId="35F108BF" w14:textId="6A5ECF4F" w:rsidR="00380D6E" w:rsidRPr="00A87F3F" w:rsidRDefault="00BA664A" w:rsidP="00A87F3F">
      <w:pPr>
        <w:rPr>
          <w:rFonts w:ascii="Arial" w:hAnsi="Arial" w:cs="Arial"/>
          <w:szCs w:val="24"/>
          <w:lang w:eastAsia="en-IE"/>
        </w:rPr>
      </w:pPr>
      <w:r w:rsidRPr="00A87F3F">
        <w:rPr>
          <w:rFonts w:ascii="Arial" w:hAnsi="Arial" w:cs="Arial"/>
          <w:szCs w:val="24"/>
          <w:lang w:eastAsia="en-IE"/>
        </w:rPr>
        <w:t xml:space="preserve">Groups that are directly involved in the Community Call response to the </w:t>
      </w:r>
      <w:r w:rsidR="00ED15DE">
        <w:rPr>
          <w:rFonts w:ascii="Arial" w:hAnsi="Arial" w:cs="Arial"/>
          <w:szCs w:val="24"/>
          <w:lang w:eastAsia="en-IE"/>
        </w:rPr>
        <w:t>COVID-19</w:t>
      </w:r>
      <w:r w:rsidRPr="00A87F3F">
        <w:rPr>
          <w:rFonts w:ascii="Arial" w:hAnsi="Arial" w:cs="Arial"/>
          <w:szCs w:val="24"/>
          <w:lang w:eastAsia="en-IE"/>
        </w:rPr>
        <w:t xml:space="preserve"> pandemic </w:t>
      </w:r>
      <w:r w:rsidR="00482F2A">
        <w:rPr>
          <w:rFonts w:ascii="Arial" w:hAnsi="Arial" w:cs="Arial"/>
          <w:szCs w:val="24"/>
          <w:lang w:eastAsia="en-IE"/>
        </w:rPr>
        <w:t>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5243ED94"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BA664A">
        <w:rPr>
          <w:rFonts w:ascii="Arial" w:hAnsi="Arial" w:cs="Arial"/>
          <w:b/>
          <w:sz w:val="28"/>
          <w:szCs w:val="28"/>
        </w:rPr>
        <w:t>is</w:t>
      </w:r>
      <w:r w:rsidR="001815BF">
        <w:rPr>
          <w:rFonts w:ascii="Arial" w:hAnsi="Arial" w:cs="Arial"/>
          <w:b/>
          <w:sz w:val="28"/>
          <w:szCs w:val="28"/>
        </w:rPr>
        <w:t xml:space="preserv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279BC06B" w14:textId="77777777" w:rsidR="00BA664A" w:rsidRDefault="00BA664A" w:rsidP="00534558">
      <w:pPr>
        <w:contextualSpacing/>
        <w:jc w:val="both"/>
        <w:rPr>
          <w:b/>
          <w:szCs w:val="24"/>
          <w:u w:val="single"/>
        </w:rPr>
      </w:pPr>
    </w:p>
    <w:p w14:paraId="0914F83B" w14:textId="7A9B6EE5" w:rsidR="00662403" w:rsidRPr="00662403" w:rsidRDefault="00380D6E" w:rsidP="00662403">
      <w:pPr>
        <w:contextualSpacing/>
        <w:jc w:val="both"/>
        <w:rPr>
          <w:rFonts w:ascii="Arial" w:hAnsi="Arial" w:cs="Arial"/>
          <w:szCs w:val="24"/>
          <w:lang w:eastAsia="en-IE"/>
        </w:rPr>
      </w:pPr>
      <w:r w:rsidRPr="00662403">
        <w:rPr>
          <w:rFonts w:ascii="Arial" w:hAnsi="Arial" w:cs="Arial"/>
          <w:szCs w:val="24"/>
          <w:lang w:eastAsia="en-IE"/>
        </w:rPr>
        <w:lastRenderedPageBreak/>
        <w:t xml:space="preserve">The funding </w:t>
      </w:r>
      <w:r w:rsidR="00D9295A" w:rsidRPr="00662403">
        <w:rPr>
          <w:rFonts w:ascii="Arial" w:hAnsi="Arial" w:cs="Arial"/>
          <w:szCs w:val="24"/>
          <w:lang w:eastAsia="en-IE"/>
        </w:rPr>
        <w:t>covers</w:t>
      </w:r>
      <w:r w:rsidR="00662403" w:rsidRPr="00A54FA5">
        <w:rPr>
          <w:rFonts w:ascii="Arial" w:hAnsi="Arial" w:cs="Arial"/>
          <w:color w:val="000000"/>
        </w:rPr>
        <w:t xml:space="preserve"> exceptional, once-off costs incurred by community and voluntary groups associated with the Community Call initiative</w:t>
      </w: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A87F3F">
      <w:pPr>
        <w:keepNext/>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A87F3F">
      <w:pPr>
        <w:pStyle w:val="PlainText"/>
        <w:keepNext/>
        <w:spacing w:before="0" w:beforeAutospacing="0" w:after="0" w:afterAutospacing="0"/>
        <w:jc w:val="left"/>
        <w:rPr>
          <w:b/>
          <w:sz w:val="28"/>
          <w:szCs w:val="28"/>
          <w:u w:val="single"/>
        </w:rPr>
      </w:pPr>
    </w:p>
    <w:p w14:paraId="0BF3F74B" w14:textId="2B1254CA" w:rsidR="003F1905" w:rsidRPr="00092751" w:rsidRDefault="003F1905" w:rsidP="00A87F3F">
      <w:pPr>
        <w:pStyle w:val="PlainText"/>
        <w:keepN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470F8B4"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permissions or consents have been obtained before any works commence</w:t>
      </w:r>
      <w:r w:rsidR="00034D5D">
        <w:rPr>
          <w:szCs w:val="24"/>
        </w:rPr>
        <w:t>, in cases where this is required</w:t>
      </w:r>
      <w:r w:rsidR="003F1905" w:rsidRPr="00B02F22">
        <w:rPr>
          <w:szCs w:val="24"/>
        </w:rPr>
        <w:t xml:space="preserve">.  This includes but is not confined to planning permission.  </w:t>
      </w:r>
    </w:p>
    <w:p w14:paraId="520B133C" w14:textId="77777777" w:rsidR="00B02F22" w:rsidRPr="00482CAC" w:rsidRDefault="00B02F22" w:rsidP="0025146C">
      <w:pPr>
        <w:jc w:val="both"/>
        <w:rPr>
          <w:b/>
          <w:color w:val="FF0000"/>
          <w:szCs w:val="24"/>
        </w:rPr>
      </w:pPr>
    </w:p>
    <w:p w14:paraId="0DEDD2CC" w14:textId="794B8865"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w:t>
      </w:r>
      <w:r w:rsidR="00034D5D">
        <w:rPr>
          <w:szCs w:val="24"/>
        </w:rPr>
        <w:t>A</w:t>
      </w:r>
      <w:r w:rsidRPr="00482CAC">
        <w:rPr>
          <w:szCs w:val="24"/>
        </w:rPr>
        <w:t>, where relevant, during the applications review process.</w:t>
      </w:r>
    </w:p>
    <w:p w14:paraId="77BC8218" w14:textId="77777777" w:rsidR="00482CAC" w:rsidRDefault="00482CAC" w:rsidP="0025146C">
      <w:pPr>
        <w:pStyle w:val="ListParagraph"/>
        <w:jc w:val="both"/>
        <w:rPr>
          <w:color w:val="FF0000"/>
          <w:szCs w:val="24"/>
        </w:rPr>
      </w:pPr>
    </w:p>
    <w:p w14:paraId="15D7D672" w14:textId="6BF5F81F"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034D5D" w:rsidRPr="00A87F3F">
        <w:rPr>
          <w:rFonts w:ascii="Arial" w:eastAsia="MS Mincho" w:hAnsi="Arial" w:cs="Arial"/>
          <w:szCs w:val="24"/>
          <w:lang w:val="en-IE"/>
        </w:rPr>
        <w:t>–</w:t>
      </w:r>
      <w:r w:rsidRPr="00A87F3F">
        <w:rPr>
          <w:rFonts w:ascii="Arial" w:eastAsia="MS Mincho" w:hAnsi="Arial" w:cs="Arial"/>
          <w:szCs w:val="24"/>
          <w:lang w:val="en-IE"/>
        </w:rPr>
        <w:t xml:space="preserve"> </w:t>
      </w:r>
      <w:r w:rsidR="00034D5D" w:rsidRPr="00A87F3F">
        <w:rPr>
          <w:rFonts w:ascii="Arial" w:eastAsia="MS Mincho" w:hAnsi="Arial" w:cs="Arial"/>
          <w:szCs w:val="24"/>
          <w:lang w:val="en-IE"/>
        </w:rPr>
        <w:t xml:space="preserve">The Department should be acknowledged where possible. </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5C9DE00D" w14:textId="42F6F6D5" w:rsidR="00BA664A"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evaluated by the L</w:t>
      </w:r>
      <w:r w:rsidR="00653AC4">
        <w:rPr>
          <w:rFonts w:ascii="Arial" w:hAnsi="Arial" w:cs="Arial"/>
          <w:szCs w:val="24"/>
        </w:rPr>
        <w:t>ocal Authority</w:t>
      </w:r>
      <w:r w:rsidRPr="006D59E3">
        <w:rPr>
          <w:rFonts w:ascii="Arial" w:hAnsi="Arial" w:cs="Arial"/>
          <w:szCs w:val="24"/>
        </w:rPr>
        <w:t xml:space="preserve"> to ensure eligibility.</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 xml:space="preserve">provide </w:t>
      </w:r>
      <w:r w:rsidR="0096160D" w:rsidRPr="00A87F3F">
        <w:rPr>
          <w:rFonts w:ascii="Arial" w:hAnsi="Arial" w:cs="Arial"/>
          <w:szCs w:val="24"/>
        </w:rPr>
        <w:t xml:space="preserve">funding to </w:t>
      </w:r>
      <w:r w:rsidR="00BA664A" w:rsidRPr="00A87F3F">
        <w:rPr>
          <w:rFonts w:ascii="Arial" w:hAnsi="Arial" w:cs="Arial"/>
          <w:szCs w:val="24"/>
        </w:rPr>
        <w:t xml:space="preserve">groups that are directly involved in the Community Call response to the </w:t>
      </w:r>
      <w:r w:rsidR="00ED15DE">
        <w:rPr>
          <w:rFonts w:ascii="Arial" w:hAnsi="Arial" w:cs="Arial"/>
          <w:szCs w:val="24"/>
        </w:rPr>
        <w:t>COVID-19</w:t>
      </w:r>
      <w:r w:rsidR="00BA664A" w:rsidRPr="00A87F3F">
        <w:rPr>
          <w:rFonts w:ascii="Arial" w:hAnsi="Arial" w:cs="Arial"/>
          <w:szCs w:val="24"/>
        </w:rPr>
        <w:t xml:space="preserve"> pandemic.</w:t>
      </w:r>
    </w:p>
    <w:p w14:paraId="663A4903" w14:textId="4D900A62" w:rsidR="003E2135" w:rsidRDefault="003E2135" w:rsidP="006D59E3">
      <w:pPr>
        <w:jc w:val="both"/>
        <w:rPr>
          <w:rFonts w:ascii="Arial" w:hAnsi="Arial" w:cs="Arial"/>
          <w:szCs w:val="24"/>
        </w:rPr>
      </w:pPr>
    </w:p>
    <w:p w14:paraId="29EB418C" w14:textId="3EB98B4E" w:rsidR="003E2135" w:rsidRDefault="003E2135" w:rsidP="006D59E3">
      <w:pPr>
        <w:jc w:val="both"/>
        <w:rPr>
          <w:rFonts w:ascii="Arial" w:hAnsi="Arial" w:cs="Arial"/>
          <w:szCs w:val="24"/>
        </w:rPr>
      </w:pPr>
      <w:r w:rsidRPr="003E2135">
        <w:rPr>
          <w:rFonts w:ascii="Arial" w:hAnsi="Arial" w:cs="Arial"/>
          <w:szCs w:val="24"/>
        </w:rPr>
        <w:t>The Local Authority will give priority to organisations which deliver frontline services</w:t>
      </w:r>
      <w:r>
        <w:rPr>
          <w:rFonts w:ascii="Arial" w:hAnsi="Arial" w:cs="Arial"/>
          <w:szCs w:val="24"/>
        </w:rPr>
        <w:t>.</w:t>
      </w:r>
    </w:p>
    <w:p w14:paraId="3EC86E55" w14:textId="77777777" w:rsidR="006D59E3" w:rsidRPr="00BD7E8A" w:rsidRDefault="006D59E3" w:rsidP="006D59E3">
      <w:pPr>
        <w:jc w:val="both"/>
        <w:rPr>
          <w:szCs w:val="24"/>
        </w:rPr>
      </w:pPr>
    </w:p>
    <w:p w14:paraId="4AAAF038" w14:textId="66367407" w:rsidR="00BA664A" w:rsidRDefault="00BA664A" w:rsidP="00A87F3F">
      <w:pPr>
        <w:pStyle w:val="PlainText"/>
        <w:spacing w:before="0" w:beforeAutospacing="0" w:after="0" w:afterAutospacing="0"/>
        <w:rPr>
          <w:szCs w:val="24"/>
        </w:rPr>
      </w:pPr>
      <w:r>
        <w:rPr>
          <w:szCs w:val="24"/>
        </w:rPr>
        <w:t>Applications</w:t>
      </w:r>
      <w:r w:rsidRPr="00BD7E8A">
        <w:rPr>
          <w:szCs w:val="24"/>
        </w:rPr>
        <w:t xml:space="preserve"> </w:t>
      </w:r>
      <w:r w:rsidR="00557263" w:rsidRPr="00BD7E8A">
        <w:rPr>
          <w:szCs w:val="24"/>
        </w:rPr>
        <w:t xml:space="preserve">may </w:t>
      </w:r>
      <w:r w:rsidR="00296E29" w:rsidRPr="00BD7E8A">
        <w:rPr>
          <w:szCs w:val="24"/>
        </w:rPr>
        <w:t xml:space="preserve">be judged having regard to how </w:t>
      </w:r>
      <w:r w:rsidR="00557263" w:rsidRPr="00BD7E8A">
        <w:rPr>
          <w:szCs w:val="24"/>
        </w:rPr>
        <w:t>they</w:t>
      </w:r>
      <w:r>
        <w:rPr>
          <w:szCs w:val="24"/>
        </w:rPr>
        <w:t xml:space="preserve"> help in the response to the Cov</w:t>
      </w:r>
      <w:r w:rsidR="00360CCC">
        <w:rPr>
          <w:szCs w:val="24"/>
        </w:rPr>
        <w:t>id</w:t>
      </w:r>
      <w:r>
        <w:rPr>
          <w:szCs w:val="24"/>
        </w:rPr>
        <w:t xml:space="preserve">-19 pandemic. </w:t>
      </w:r>
    </w:p>
    <w:p w14:paraId="219A1534" w14:textId="77777777" w:rsidR="00E80165" w:rsidRDefault="00E80165" w:rsidP="00A87F3F">
      <w:pPr>
        <w:pStyle w:val="PlainText"/>
        <w:spacing w:before="0" w:beforeAutospacing="0" w:after="0" w:afterAutospacing="0"/>
        <w:rPr>
          <w:color w:val="FF0000"/>
          <w:szCs w:val="24"/>
        </w:rPr>
      </w:pPr>
    </w:p>
    <w:p w14:paraId="2F2C3339" w14:textId="7EA623DB"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rojects may also be judged having regard to additional criteria deemed appropriate by the L</w:t>
      </w:r>
      <w:r w:rsidR="00653AC4">
        <w:rPr>
          <w:szCs w:val="24"/>
        </w:rPr>
        <w:t>ocal Authority</w:t>
      </w:r>
      <w:r w:rsidR="00380D6E" w:rsidRPr="00E1125E">
        <w:rPr>
          <w:szCs w:val="24"/>
        </w:rPr>
        <w:t xml:space="preserve">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w:t>
      </w:r>
      <w:r w:rsidR="00CA295A">
        <w:rPr>
          <w:rFonts w:eastAsia="Times New Roman"/>
          <w:szCs w:val="24"/>
          <w:lang w:eastAsia="en-IE"/>
        </w:rPr>
        <w:t>LA</w:t>
      </w:r>
      <w:r w:rsidR="00380D6E" w:rsidRPr="00E1125E">
        <w:rPr>
          <w:rFonts w:eastAsia="Times New Roman"/>
          <w:szCs w:val="24"/>
          <w:lang w:eastAsia="en-IE"/>
        </w:rPr>
        <w:t xml:space="preserve"> administrative area.</w:t>
      </w:r>
    </w:p>
    <w:p w14:paraId="67044E2B" w14:textId="788730DD" w:rsidR="0025146C" w:rsidRDefault="0025146C" w:rsidP="0025146C">
      <w:pPr>
        <w:rPr>
          <w:rFonts w:ascii="Arial" w:hAnsi="Arial" w:cs="Arial"/>
          <w:color w:val="FF0000"/>
          <w:szCs w:val="24"/>
        </w:rPr>
      </w:pPr>
    </w:p>
    <w:p w14:paraId="756A7AC7" w14:textId="4F5F4D2C" w:rsidR="00C1163E" w:rsidRDefault="00C1163E" w:rsidP="0025146C">
      <w:pPr>
        <w:rPr>
          <w:rFonts w:ascii="Arial" w:hAnsi="Arial" w:cs="Arial"/>
          <w:color w:val="FF0000"/>
          <w:szCs w:val="24"/>
        </w:rPr>
      </w:pPr>
    </w:p>
    <w:p w14:paraId="162073F8" w14:textId="2577970F" w:rsidR="00C1163E" w:rsidRDefault="00C1163E" w:rsidP="0025146C">
      <w:pPr>
        <w:rPr>
          <w:rFonts w:ascii="Arial" w:hAnsi="Arial" w:cs="Arial"/>
          <w:color w:val="FF0000"/>
          <w:szCs w:val="24"/>
        </w:rPr>
      </w:pPr>
    </w:p>
    <w:p w14:paraId="77EACF32" w14:textId="428035F2" w:rsidR="00C1163E" w:rsidRDefault="00C1163E" w:rsidP="0025146C">
      <w:pPr>
        <w:rPr>
          <w:rFonts w:ascii="Arial" w:hAnsi="Arial" w:cs="Arial"/>
          <w:color w:val="FF0000"/>
          <w:szCs w:val="24"/>
        </w:rPr>
      </w:pPr>
    </w:p>
    <w:p w14:paraId="4BA266C5" w14:textId="511930C7" w:rsidR="00C1163E" w:rsidRDefault="00C1163E" w:rsidP="0025146C">
      <w:pPr>
        <w:rPr>
          <w:rFonts w:ascii="Arial" w:hAnsi="Arial" w:cs="Arial"/>
          <w:color w:val="FF0000"/>
          <w:szCs w:val="24"/>
        </w:rPr>
      </w:pPr>
    </w:p>
    <w:p w14:paraId="4E7116D0" w14:textId="77777777" w:rsidR="00C1163E" w:rsidRDefault="00C1163E"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4"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5"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6941CDF8" w14:textId="77777777" w:rsidR="00BD7E8A" w:rsidRPr="00BD7E8A" w:rsidRDefault="00BD7E8A"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7058A3DC"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will </w:t>
      </w:r>
      <w:r w:rsidR="004D3CB9" w:rsidRPr="00A05608">
        <w:rPr>
          <w:rFonts w:ascii="Arial" w:hAnsi="Arial" w:cs="Arial"/>
          <w:iCs/>
          <w:szCs w:val="24"/>
        </w:rPr>
        <w:t xml:space="preserve">be reviewed and assessed </w:t>
      </w:r>
      <w:r w:rsidR="00CA295A">
        <w:rPr>
          <w:rFonts w:ascii="Arial" w:hAnsi="Arial" w:cs="Arial"/>
          <w:iCs/>
          <w:szCs w:val="24"/>
        </w:rPr>
        <w:t xml:space="preserve">by </w:t>
      </w:r>
      <w:r w:rsidR="00DB45BC">
        <w:rPr>
          <w:rFonts w:ascii="Arial" w:hAnsi="Arial" w:cs="Arial"/>
          <w:iCs/>
          <w:szCs w:val="24"/>
        </w:rPr>
        <w:t>Cavan County Council.</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7E4DC95A" w:rsidR="00DB5F0E" w:rsidRPr="00BD7E8A" w:rsidRDefault="00DB5F0E" w:rsidP="0025146C">
      <w:pPr>
        <w:jc w:val="both"/>
        <w:rPr>
          <w:rFonts w:ascii="Arial" w:hAnsi="Arial" w:cs="Arial"/>
          <w:szCs w:val="24"/>
        </w:rPr>
      </w:pPr>
      <w:r w:rsidRPr="00C1163E">
        <w:rPr>
          <w:rFonts w:ascii="Arial" w:hAnsi="Arial" w:cs="Arial"/>
          <w:szCs w:val="24"/>
        </w:rPr>
        <w:t>In deciding the final allocations of funding to projects</w:t>
      </w:r>
      <w:r w:rsidR="00842C7E" w:rsidRPr="00C1163E">
        <w:rPr>
          <w:rFonts w:ascii="Arial" w:hAnsi="Arial" w:cs="Arial"/>
          <w:szCs w:val="24"/>
        </w:rPr>
        <w:t xml:space="preserve">, </w:t>
      </w:r>
      <w:r w:rsidRPr="00C1163E">
        <w:rPr>
          <w:rFonts w:ascii="Arial" w:hAnsi="Arial" w:cs="Arial"/>
          <w:szCs w:val="24"/>
        </w:rPr>
        <w:t xml:space="preserve">the </w:t>
      </w:r>
      <w:r w:rsidR="00CA295A" w:rsidRPr="00C1163E">
        <w:rPr>
          <w:rFonts w:ascii="Arial" w:hAnsi="Arial" w:cs="Arial"/>
          <w:szCs w:val="24"/>
        </w:rPr>
        <w:t xml:space="preserve">LA </w:t>
      </w:r>
      <w:r w:rsidR="00E1125E" w:rsidRPr="00C1163E">
        <w:rPr>
          <w:rFonts w:ascii="Arial" w:hAnsi="Arial" w:cs="Arial"/>
          <w:szCs w:val="24"/>
        </w:rPr>
        <w:t>may</w:t>
      </w:r>
      <w:r w:rsidRPr="00C1163E">
        <w:rPr>
          <w:rFonts w:ascii="Arial" w:hAnsi="Arial" w:cs="Arial"/>
          <w:szCs w:val="24"/>
        </w:rPr>
        <w:t xml:space="preserve"> take account of </w:t>
      </w:r>
      <w:proofErr w:type="gramStart"/>
      <w:r w:rsidRPr="00C1163E">
        <w:rPr>
          <w:rFonts w:ascii="Arial" w:hAnsi="Arial" w:cs="Arial"/>
          <w:szCs w:val="24"/>
        </w:rPr>
        <w:t>a number of</w:t>
      </w:r>
      <w:proofErr w:type="gramEnd"/>
      <w:r w:rsidRPr="00C1163E">
        <w:rPr>
          <w:rFonts w:ascii="Arial" w:hAnsi="Arial" w:cs="Arial"/>
          <w:szCs w:val="24"/>
        </w:rPr>
        <w:t xml:space="preserve"> factors</w:t>
      </w:r>
      <w:r w:rsidR="001A641E" w:rsidRPr="00C1163E">
        <w:rPr>
          <w:rFonts w:ascii="Arial" w:hAnsi="Arial" w:cs="Arial"/>
          <w:szCs w:val="24"/>
        </w:rPr>
        <w:t xml:space="preserve"> including</w:t>
      </w:r>
      <w:r w:rsidRPr="00C1163E">
        <w:rPr>
          <w:rFonts w:ascii="Arial" w:hAnsi="Arial" w:cs="Arial"/>
          <w:szCs w:val="24"/>
        </w:rPr>
        <w:t xml:space="preserve"> geographical balance and the </w:t>
      </w:r>
      <w:r w:rsidR="0099262D" w:rsidRPr="00C1163E">
        <w:rPr>
          <w:rFonts w:ascii="Arial" w:hAnsi="Arial" w:cs="Arial"/>
          <w:szCs w:val="24"/>
        </w:rPr>
        <w:t>desirability</w:t>
      </w:r>
      <w:r w:rsidRPr="00C1163E">
        <w:rPr>
          <w:rFonts w:ascii="Arial" w:hAnsi="Arial" w:cs="Arial"/>
          <w:szCs w:val="24"/>
        </w:rPr>
        <w:t xml:space="preserve"> to fund a variety of different </w:t>
      </w:r>
      <w:r w:rsidR="00BD7E8A" w:rsidRPr="00C1163E">
        <w:rPr>
          <w:rFonts w:ascii="Arial" w:hAnsi="Arial" w:cs="Arial"/>
          <w:szCs w:val="24"/>
        </w:rPr>
        <w:t>projects</w:t>
      </w:r>
      <w:r w:rsidR="00F82623" w:rsidRPr="00C1163E">
        <w:rPr>
          <w:rFonts w:ascii="Arial" w:hAnsi="Arial" w:cs="Arial"/>
          <w:szCs w:val="24"/>
        </w:rPr>
        <w:t xml:space="preserve">. </w:t>
      </w:r>
      <w:r w:rsidR="00C1163E" w:rsidRPr="00C1163E">
        <w:rPr>
          <w:rFonts w:ascii="Arial" w:hAnsi="Arial" w:cs="Arial"/>
          <w:szCs w:val="24"/>
        </w:rPr>
        <w:t>The Local Authority will give priority to organisations which deliver frontline services</w:t>
      </w:r>
      <w:r w:rsidR="00C1163E">
        <w:rPr>
          <w:rFonts w:ascii="Arial" w:hAnsi="Arial" w:cs="Arial"/>
          <w:szCs w:val="24"/>
        </w:rPr>
        <w:t>.</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093274A4"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w:t>
      </w:r>
      <w:r w:rsidR="00CA295A">
        <w:rPr>
          <w:rFonts w:ascii="Arial" w:hAnsi="Arial" w:cs="Arial"/>
          <w:szCs w:val="24"/>
        </w:rPr>
        <w:t>LA</w:t>
      </w:r>
      <w:r w:rsidR="00937741" w:rsidRPr="00937741">
        <w:rPr>
          <w:rFonts w:ascii="Arial" w:hAnsi="Arial" w:cs="Arial"/>
          <w:szCs w:val="24"/>
        </w:rPr>
        <w:t xml:space="preserve">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6FB15D44"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L</w:t>
            </w:r>
            <w:r w:rsidR="00CA295A">
              <w:rPr>
                <w:rFonts w:ascii="Arial" w:hAnsi="Arial" w:cs="Arial"/>
                <w:szCs w:val="24"/>
              </w:rPr>
              <w:t>A</w:t>
            </w:r>
            <w:r w:rsidR="00BD7E8A" w:rsidRPr="00BD7E8A">
              <w:rPr>
                <w:rFonts w:ascii="Arial" w:hAnsi="Arial" w:cs="Arial"/>
                <w:szCs w:val="24"/>
              </w:rPr>
              <w:t xml:space="preserve">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1827AF7F" w14:textId="77777777" w:rsidR="008413EC" w:rsidRPr="0022448C" w:rsidRDefault="008413EC"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03F17605"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CA295A">
        <w:rPr>
          <w:rFonts w:ascii="Arial" w:hAnsi="Arial" w:cs="Arial"/>
          <w:szCs w:val="24"/>
        </w:rPr>
        <w:t xml:space="preserve"> or</w:t>
      </w:r>
      <w:r w:rsidR="00381B16" w:rsidRPr="00222437">
        <w:rPr>
          <w:rFonts w:ascii="Arial" w:hAnsi="Arial" w:cs="Arial"/>
          <w:szCs w:val="24"/>
        </w:rPr>
        <w:t xml:space="preserve"> </w:t>
      </w:r>
      <w:r w:rsidR="00CA295A">
        <w:rPr>
          <w:rFonts w:ascii="Arial" w:hAnsi="Arial" w:cs="Arial"/>
          <w:szCs w:val="24"/>
        </w:rPr>
        <w:t>LA</w:t>
      </w:r>
      <w:r w:rsidR="00381B16" w:rsidRPr="00222437">
        <w:rPr>
          <w:rFonts w:ascii="Arial" w:hAnsi="Arial" w:cs="Arial"/>
          <w:szCs w:val="24"/>
        </w:rPr>
        <w:t xml:space="preserve"> </w:t>
      </w:r>
      <w:r w:rsidRPr="00222437">
        <w:rPr>
          <w:rFonts w:ascii="Arial" w:hAnsi="Arial" w:cs="Arial"/>
          <w:szCs w:val="24"/>
        </w:rPr>
        <w:t xml:space="preserve">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56306B5D" w:rsidR="00196050" w:rsidRDefault="00196050" w:rsidP="0025146C">
      <w:pPr>
        <w:jc w:val="both"/>
        <w:rPr>
          <w:rFonts w:ascii="Arial" w:hAnsi="Arial" w:cs="Arial"/>
          <w:szCs w:val="24"/>
        </w:rPr>
      </w:pPr>
      <w:r w:rsidRPr="00222437">
        <w:rPr>
          <w:rFonts w:ascii="Arial" w:hAnsi="Arial" w:cs="Arial"/>
          <w:szCs w:val="24"/>
        </w:rPr>
        <w:t xml:space="preserve">The </w:t>
      </w:r>
      <w:r w:rsidR="00CA295A">
        <w:rPr>
          <w:rFonts w:ascii="Arial" w:hAnsi="Arial" w:cs="Arial"/>
          <w:szCs w:val="24"/>
        </w:rPr>
        <w:t>LA</w:t>
      </w:r>
      <w:r w:rsidR="00CA295A" w:rsidRPr="00222437">
        <w:rPr>
          <w:rFonts w:ascii="Arial" w:hAnsi="Arial" w:cs="Arial"/>
          <w:szCs w:val="24"/>
        </w:rPr>
        <w:t xml:space="preserve"> </w:t>
      </w:r>
      <w:r w:rsidRPr="00222437">
        <w:rPr>
          <w:rFonts w:ascii="Arial" w:hAnsi="Arial" w:cs="Arial"/>
          <w:szCs w:val="24"/>
        </w:rPr>
        <w:t>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1A93B1C5"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 xml:space="preserve">When </w:t>
      </w:r>
      <w:r w:rsidR="00ED4823">
        <w:rPr>
          <w:rFonts w:ascii="Arial" w:hAnsi="Arial" w:cs="Arial"/>
          <w:szCs w:val="24"/>
        </w:rPr>
        <w:lastRenderedPageBreak/>
        <w:t>evaluating the applications received t</w:t>
      </w:r>
      <w:r w:rsidR="0096160D" w:rsidRPr="00BD7E8A">
        <w:rPr>
          <w:rFonts w:ascii="Arial" w:hAnsi="Arial" w:cs="Arial"/>
          <w:szCs w:val="24"/>
        </w:rPr>
        <w:t xml:space="preserve">he </w:t>
      </w:r>
      <w:r w:rsidR="00CA295A">
        <w:rPr>
          <w:rFonts w:ascii="Arial" w:hAnsi="Arial" w:cs="Arial"/>
          <w:szCs w:val="24"/>
        </w:rPr>
        <w:t>LA</w:t>
      </w:r>
      <w:r w:rsidR="00CA295A" w:rsidRPr="00BD7E8A">
        <w:rPr>
          <w:rFonts w:ascii="Arial" w:hAnsi="Arial" w:cs="Arial"/>
          <w:szCs w:val="24"/>
        </w:rPr>
        <w:t xml:space="preserve"> </w:t>
      </w:r>
      <w:r w:rsidR="0096160D" w:rsidRPr="00BD7E8A">
        <w:rPr>
          <w:rFonts w:ascii="Arial" w:hAnsi="Arial" w:cs="Arial"/>
          <w:szCs w:val="24"/>
        </w:rPr>
        <w:t xml:space="preserve">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485FFC57"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proofErr w:type="gramStart"/>
      <w:r w:rsidR="001F2EC3">
        <w:rPr>
          <w:rFonts w:ascii="Arial" w:hAnsi="Arial" w:cs="Arial"/>
        </w:rPr>
        <w:t xml:space="preserve">the majority </w:t>
      </w:r>
      <w:r w:rsidR="001815BF" w:rsidRPr="00C13D22">
        <w:rPr>
          <w:rFonts w:ascii="Arial" w:hAnsi="Arial" w:cs="Arial"/>
        </w:rPr>
        <w:t>of</w:t>
      </w:r>
      <w:proofErr w:type="gramEnd"/>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w:t>
      </w:r>
      <w:r w:rsidR="00CA295A">
        <w:rPr>
          <w:rFonts w:ascii="Arial" w:hAnsi="Arial" w:cs="Arial"/>
        </w:rPr>
        <w:t>LA</w:t>
      </w:r>
      <w:r>
        <w:rPr>
          <w:rFonts w:ascii="Arial" w:hAnsi="Arial" w:cs="Arial"/>
        </w:rPr>
        <w:t xml:space="preserve">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004412B8"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 xml:space="preserve">Applicant groups shall self-certify that they do not have the funding to undertake the work, without the grant aid, or alternatively that with the grant they will now undertake </w:t>
      </w:r>
      <w:r w:rsidR="001F2EC3">
        <w:rPr>
          <w:rFonts w:ascii="Arial" w:hAnsi="Arial" w:cs="Arial"/>
          <w:lang w:eastAsia="en-IE"/>
        </w:rPr>
        <w:t>more work</w:t>
      </w:r>
      <w:r w:rsidRPr="00C13D22">
        <w:rPr>
          <w:rFonts w:ascii="Arial" w:hAnsi="Arial" w:cs="Arial"/>
          <w:lang w:eastAsia="en-IE"/>
        </w:rPr>
        <w:t xml:space="preserve">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 xml:space="preserve">If the funding application is for one element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4E8ECB2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w:t>
      </w:r>
      <w:r w:rsidR="00CA295A">
        <w:rPr>
          <w:rFonts w:ascii="Arial" w:hAnsi="Arial" w:cs="Arial"/>
        </w:rPr>
        <w:t>LA</w:t>
      </w:r>
      <w:r w:rsidR="00CA295A" w:rsidRPr="00380D6E">
        <w:rPr>
          <w:rFonts w:ascii="Arial" w:hAnsi="Arial" w:cs="Arial"/>
        </w:rPr>
        <w:t xml:space="preserve"> </w:t>
      </w:r>
      <w:r w:rsidRPr="00380D6E">
        <w:rPr>
          <w:rFonts w:ascii="Arial" w:hAnsi="Arial" w:cs="Arial"/>
        </w:rPr>
        <w:t xml:space="preserve">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01843454" w14:textId="77777777" w:rsidR="001F31FC" w:rsidRDefault="001F31FC">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7BAB69F5" w14:textId="15C2384A" w:rsidR="00D51021" w:rsidRPr="00BE1086" w:rsidRDefault="002C0906" w:rsidP="0025146C">
      <w:pPr>
        <w:shd w:val="pct15" w:color="auto" w:fill="auto"/>
        <w:rPr>
          <w:rFonts w:ascii="Arial" w:hAnsi="Arial" w:cs="Arial"/>
          <w:b/>
          <w:sz w:val="28"/>
          <w:szCs w:val="28"/>
        </w:rPr>
      </w:pPr>
      <w:r>
        <w:rPr>
          <w:rFonts w:ascii="Arial" w:hAnsi="Arial" w:cs="Arial"/>
          <w:b/>
          <w:sz w:val="28"/>
          <w:szCs w:val="28"/>
        </w:rPr>
        <w:lastRenderedPageBreak/>
        <w:t>9</w:t>
      </w:r>
      <w:r w:rsidR="00D51021" w:rsidRPr="00BE1086">
        <w:rPr>
          <w:rFonts w:ascii="Arial" w:hAnsi="Arial" w:cs="Arial"/>
          <w:b/>
          <w:sz w:val="28"/>
          <w:szCs w:val="28"/>
        </w:rPr>
        <w:t>. How to apply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33529B13" w14:textId="77777777" w:rsidR="009F4D25"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p>
    <w:p w14:paraId="2C4B2F3A" w14:textId="2EA603A7" w:rsidR="0099262D" w:rsidRPr="00937741" w:rsidRDefault="004C57DA" w:rsidP="0025146C">
      <w:pPr>
        <w:jc w:val="both"/>
        <w:rPr>
          <w:rFonts w:ascii="Arial" w:hAnsi="Arial" w:cs="Arial"/>
          <w:szCs w:val="24"/>
        </w:rPr>
      </w:pPr>
      <w:r w:rsidRPr="00937741">
        <w:rPr>
          <w:rFonts w:ascii="Arial" w:hAnsi="Arial" w:cs="Arial"/>
          <w:b/>
          <w:szCs w:val="24"/>
        </w:rPr>
        <w:t xml:space="preserve">Please ensure that you complete the </w:t>
      </w:r>
      <w:r w:rsidR="004869D3">
        <w:rPr>
          <w:rFonts w:ascii="Arial" w:hAnsi="Arial" w:cs="Arial"/>
          <w:b/>
          <w:szCs w:val="24"/>
        </w:rPr>
        <w:t>COVID 19 Emergency Fund</w:t>
      </w:r>
      <w:r w:rsidR="001F2EC3">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67803989" w14:textId="74508283" w:rsidR="00435F5F" w:rsidRPr="0025146C" w:rsidRDefault="00937741" w:rsidP="00A87F3F">
      <w:pPr>
        <w:pStyle w:val="BodyText2"/>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4D0DCBE0" w14:textId="51D72CCF" w:rsidR="00883706" w:rsidRDefault="00DB45BC" w:rsidP="001F2EC3">
      <w:pPr>
        <w:tabs>
          <w:tab w:val="left" w:pos="0"/>
          <w:tab w:val="right" w:pos="8901"/>
        </w:tabs>
        <w:rPr>
          <w:rFonts w:ascii="Arial" w:hAnsi="Arial" w:cs="Arial"/>
          <w:b/>
          <w:szCs w:val="24"/>
          <w:lang w:eastAsia="en-IE"/>
        </w:rPr>
      </w:pPr>
      <w:r>
        <w:rPr>
          <w:rFonts w:ascii="Arial" w:hAnsi="Arial" w:cs="Arial"/>
          <w:b/>
          <w:szCs w:val="24"/>
          <w:lang w:eastAsia="en-IE"/>
        </w:rPr>
        <w:t xml:space="preserve">Cavan County Council via email to </w:t>
      </w:r>
    </w:p>
    <w:p w14:paraId="04675C0F" w14:textId="77777777" w:rsidR="00883706" w:rsidRDefault="00883706" w:rsidP="001F2EC3">
      <w:pPr>
        <w:tabs>
          <w:tab w:val="left" w:pos="0"/>
          <w:tab w:val="right" w:pos="8901"/>
        </w:tabs>
        <w:rPr>
          <w:rFonts w:ascii="Arial" w:hAnsi="Arial" w:cs="Arial"/>
          <w:b/>
          <w:szCs w:val="24"/>
          <w:lang w:eastAsia="en-IE"/>
        </w:rPr>
      </w:pPr>
    </w:p>
    <w:p w14:paraId="415C61CC" w14:textId="255336BB" w:rsidR="00957245" w:rsidRPr="00957245" w:rsidRDefault="00DB45BC" w:rsidP="001F2EC3">
      <w:pPr>
        <w:tabs>
          <w:tab w:val="left" w:pos="0"/>
          <w:tab w:val="right" w:pos="8901"/>
        </w:tabs>
        <w:rPr>
          <w:rFonts w:ascii="Arial" w:hAnsi="Arial" w:cs="Arial"/>
          <w:b/>
          <w:i/>
          <w:szCs w:val="24"/>
          <w:lang w:eastAsia="en-IE"/>
        </w:rPr>
      </w:pPr>
      <w:r>
        <w:rPr>
          <w:rFonts w:ascii="Arial" w:hAnsi="Arial" w:cs="Arial"/>
          <w:b/>
          <w:szCs w:val="24"/>
          <w:lang w:eastAsia="en-IE"/>
        </w:rPr>
        <w:t xml:space="preserve">Theresa Tierney at </w:t>
      </w:r>
      <w:hyperlink r:id="rId16" w:history="1">
        <w:r w:rsidR="00883706" w:rsidRPr="007C3228">
          <w:rPr>
            <w:rStyle w:val="Hyperlink"/>
            <w:rFonts w:ascii="Arial" w:hAnsi="Arial" w:cs="Arial"/>
            <w:b/>
            <w:szCs w:val="24"/>
            <w:lang w:eastAsia="en-IE"/>
          </w:rPr>
          <w:t>ttierney@cavancoco.ie</w:t>
        </w:r>
      </w:hyperlink>
      <w:r w:rsidR="00883706">
        <w:rPr>
          <w:rFonts w:ascii="Arial" w:hAnsi="Arial" w:cs="Arial"/>
          <w:b/>
          <w:szCs w:val="24"/>
          <w:lang w:eastAsia="en-IE"/>
        </w:rPr>
        <w:t xml:space="preserve"> by 5pm Friday 24</w:t>
      </w:r>
      <w:r w:rsidR="00883706" w:rsidRPr="00A54FA5">
        <w:rPr>
          <w:rFonts w:ascii="Arial" w:hAnsi="Arial" w:cs="Arial"/>
          <w:b/>
          <w:szCs w:val="24"/>
          <w:vertAlign w:val="superscript"/>
          <w:lang w:eastAsia="en-IE"/>
        </w:rPr>
        <w:t>th</w:t>
      </w:r>
      <w:r w:rsidR="00883706">
        <w:rPr>
          <w:rFonts w:ascii="Arial" w:hAnsi="Arial" w:cs="Arial"/>
          <w:b/>
          <w:szCs w:val="24"/>
          <w:lang w:eastAsia="en-IE"/>
        </w:rPr>
        <w:t xml:space="preserve"> April 2020.</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105E208D" w14:textId="13CA08C2" w:rsidR="001132D6" w:rsidRPr="00957245" w:rsidRDefault="003C1039" w:rsidP="0025146C">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DB45BC">
        <w:rPr>
          <w:rFonts w:ascii="Arial" w:hAnsi="Arial" w:cs="Arial"/>
          <w:b/>
          <w:szCs w:val="24"/>
          <w:lang w:eastAsia="en-IE"/>
        </w:rPr>
        <w:t>ttierney@cavancoco.ie</w:t>
      </w:r>
    </w:p>
    <w:p w14:paraId="06137CA5" w14:textId="77777777" w:rsidR="003C1039" w:rsidRDefault="003C1039" w:rsidP="0025146C">
      <w:pPr>
        <w:overflowPunct/>
        <w:autoSpaceDE/>
        <w:autoSpaceDN/>
        <w:adjustRightInd/>
        <w:jc w:val="both"/>
        <w:textAlignment w:val="auto"/>
        <w:rPr>
          <w:rFonts w:ascii="Arial" w:hAnsi="Arial" w:cs="Arial"/>
          <w:b/>
          <w:color w:val="FF0000"/>
          <w:sz w:val="28"/>
          <w:szCs w:val="28"/>
        </w:rPr>
      </w:pPr>
    </w:p>
    <w:p w14:paraId="34A17AFE" w14:textId="77777777" w:rsidR="00847CDB" w:rsidRDefault="00847CDB" w:rsidP="0025146C">
      <w:pPr>
        <w:overflowPunct/>
        <w:autoSpaceDE/>
        <w:autoSpaceDN/>
        <w:adjustRightInd/>
        <w:jc w:val="both"/>
        <w:textAlignment w:val="auto"/>
        <w:rPr>
          <w:rFonts w:ascii="Arial" w:hAnsi="Arial" w:cs="Arial"/>
          <w:b/>
          <w:color w:val="FF0000"/>
          <w:sz w:val="28"/>
          <w:szCs w:val="28"/>
        </w:rPr>
      </w:pPr>
    </w:p>
    <w:p w14:paraId="31F82CD4" w14:textId="77777777"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647411">
      <w:headerReference w:type="default" r:id="rId17"/>
      <w:footerReference w:type="default" r:id="rId18"/>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97867" w14:textId="77777777" w:rsidR="00486916" w:rsidRDefault="00486916" w:rsidP="002B003C">
      <w:r>
        <w:separator/>
      </w:r>
    </w:p>
  </w:endnote>
  <w:endnote w:type="continuationSeparator" w:id="0">
    <w:p w14:paraId="34CE2A2C" w14:textId="77777777" w:rsidR="00486916" w:rsidRDefault="00486916" w:rsidP="002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4962"/>
      <w:docPartObj>
        <w:docPartGallery w:val="Page Numbers (Bottom of Page)"/>
        <w:docPartUnique/>
      </w:docPartObj>
    </w:sdtPr>
    <w:sdtEndPr/>
    <w:sdtContent>
      <w:p w14:paraId="6806EC63" w14:textId="2C9169B9" w:rsidR="00097662" w:rsidRDefault="00537CEB">
        <w:pPr>
          <w:pStyle w:val="Footer"/>
          <w:jc w:val="center"/>
        </w:pPr>
        <w:r>
          <w:fldChar w:fldCharType="begin"/>
        </w:r>
        <w:r>
          <w:instrText xml:space="preserve"> PAGE   \* MERGEFORMAT </w:instrText>
        </w:r>
        <w:r>
          <w:fldChar w:fldCharType="separate"/>
        </w:r>
        <w:r w:rsidR="00FE26B2">
          <w:rPr>
            <w:noProof/>
          </w:rPr>
          <w:t>6</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296D" w14:textId="77777777" w:rsidR="00486916" w:rsidRDefault="00486916" w:rsidP="002B003C">
      <w:r>
        <w:separator/>
      </w:r>
    </w:p>
  </w:footnote>
  <w:footnote w:type="continuationSeparator" w:id="0">
    <w:p w14:paraId="2EE862F6" w14:textId="77777777" w:rsidR="00486916" w:rsidRDefault="00486916" w:rsidP="002B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FB0A" w14:textId="667B115F" w:rsidR="00F953AF" w:rsidRDefault="00F953AF" w:rsidP="00A87F3F">
    <w:pPr>
      <w:pStyle w:val="Header"/>
      <w:tabs>
        <w:tab w:val="clear" w:pos="4513"/>
        <w:tab w:val="clear" w:pos="9026"/>
        <w:tab w:val="left" w:pos="3049"/>
      </w:tabs>
    </w:pPr>
    <w:r>
      <w:tab/>
    </w:r>
  </w:p>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4D5D"/>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5381"/>
    <w:rsid w:val="000972F0"/>
    <w:rsid w:val="00097662"/>
    <w:rsid w:val="00097B3C"/>
    <w:rsid w:val="000A07F6"/>
    <w:rsid w:val="000A081D"/>
    <w:rsid w:val="000A0CE9"/>
    <w:rsid w:val="000A1689"/>
    <w:rsid w:val="000A21B0"/>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07B"/>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2EC3"/>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11AF"/>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CCC"/>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6AE2"/>
    <w:rsid w:val="00387872"/>
    <w:rsid w:val="00391548"/>
    <w:rsid w:val="00393A95"/>
    <w:rsid w:val="00394F87"/>
    <w:rsid w:val="0039513D"/>
    <w:rsid w:val="003951B0"/>
    <w:rsid w:val="0039598F"/>
    <w:rsid w:val="00395B66"/>
    <w:rsid w:val="003A0B46"/>
    <w:rsid w:val="003A100C"/>
    <w:rsid w:val="003A1F26"/>
    <w:rsid w:val="003A2F0A"/>
    <w:rsid w:val="003A3042"/>
    <w:rsid w:val="003A32B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3D5C"/>
    <w:rsid w:val="003D4111"/>
    <w:rsid w:val="003D7606"/>
    <w:rsid w:val="003D761D"/>
    <w:rsid w:val="003E15BD"/>
    <w:rsid w:val="003E2135"/>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86916"/>
    <w:rsid w:val="004869D3"/>
    <w:rsid w:val="00490FEA"/>
    <w:rsid w:val="00495D14"/>
    <w:rsid w:val="00495E87"/>
    <w:rsid w:val="0049693D"/>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B05"/>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3AC4"/>
    <w:rsid w:val="00654262"/>
    <w:rsid w:val="00656702"/>
    <w:rsid w:val="00656E1F"/>
    <w:rsid w:val="0066027D"/>
    <w:rsid w:val="006606E9"/>
    <w:rsid w:val="0066127B"/>
    <w:rsid w:val="00662403"/>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1BCB"/>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380"/>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0A80"/>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3706"/>
    <w:rsid w:val="00884138"/>
    <w:rsid w:val="00884F12"/>
    <w:rsid w:val="00886284"/>
    <w:rsid w:val="00887517"/>
    <w:rsid w:val="008876C6"/>
    <w:rsid w:val="00893ED0"/>
    <w:rsid w:val="00896721"/>
    <w:rsid w:val="008A5901"/>
    <w:rsid w:val="008A5BEA"/>
    <w:rsid w:val="008A5F42"/>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4D25"/>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4FA5"/>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87F3F"/>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120"/>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A664A"/>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163E"/>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574F8"/>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5A"/>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45BC"/>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4E7"/>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5DE"/>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5A21"/>
    <w:rsid w:val="00F876A2"/>
    <w:rsid w:val="00F91977"/>
    <w:rsid w:val="00F939A0"/>
    <w:rsid w:val="00F939D8"/>
    <w:rsid w:val="00F953AF"/>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6B2"/>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iPriority w:val="99"/>
    <w:unhideWhenUsed/>
    <w:rsid w:val="001C58EA"/>
    <w:pPr>
      <w:tabs>
        <w:tab w:val="center" w:pos="4513"/>
        <w:tab w:val="right" w:pos="9026"/>
      </w:tabs>
    </w:pPr>
  </w:style>
  <w:style w:type="character" w:customStyle="1" w:styleId="HeaderChar">
    <w:name w:val="Header Char"/>
    <w:basedOn w:val="DefaultParagraphFont"/>
    <w:link w:val="Header"/>
    <w:uiPriority w:val="99"/>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styleId="Revision">
    <w:name w:val="Revision"/>
    <w:hidden/>
    <w:uiPriority w:val="99"/>
    <w:semiHidden/>
    <w:rsid w:val="00034D5D"/>
    <w:rPr>
      <w:sz w:val="24"/>
      <w:lang w:val="en-GB" w:eastAsia="en-US"/>
    </w:rPr>
  </w:style>
  <w:style w:type="character" w:styleId="UnresolvedMention">
    <w:name w:val="Unresolved Mention"/>
    <w:basedOn w:val="DefaultParagraphFont"/>
    <w:uiPriority w:val="99"/>
    <w:semiHidden/>
    <w:unhideWhenUsed/>
    <w:rsid w:val="0088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598177816">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29843375">
      <w:bodyDiv w:val="1"/>
      <w:marLeft w:val="0"/>
      <w:marRight w:val="0"/>
      <w:marTop w:val="0"/>
      <w:marBottom w:val="0"/>
      <w:divBdr>
        <w:top w:val="none" w:sz="0" w:space="0" w:color="auto"/>
        <w:left w:val="none" w:sz="0" w:space="0" w:color="auto"/>
        <w:bottom w:val="none" w:sz="0" w:space="0" w:color="auto"/>
        <w:right w:val="none" w:sz="0" w:space="0" w:color="auto"/>
      </w:divBdr>
    </w:div>
    <w:div w:id="18668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tierney@cavancoc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ernancecode.i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irculars.gov.ie/pdf/circular/per/201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295F7BE81A9D9C4295E3FA4B3CA21090" ma:contentTypeVersion="15" ma:contentTypeDescription="Create a new document for eDocs" ma:contentTypeScope="" ma:versionID="cc785d36a3ba57c0cfcb5f782732afc2">
  <xsd:schema xmlns:xsd="http://www.w3.org/2001/XMLSchema" xmlns:xs="http://www.w3.org/2001/XMLSchema" xmlns:p="http://schemas.microsoft.com/office/2006/metadata/properties" xmlns:ns1="http://schemas.microsoft.com/sharepoint/v3" xmlns:ns2="4e8e5b0a-3923-4523-a040-ca166d11ef3f" xmlns:ns3="bee458f6-b4fb-44da-9903-338688ff529e" targetNamespace="http://schemas.microsoft.com/office/2006/metadata/properties" ma:root="true" ma:fieldsID="4516fa0314c87e09031b025a7714c3f0" ns1:_="" ns2:_="" ns3:_="">
    <xsd:import namespace="http://schemas.microsoft.com/sharepoint/v3"/>
    <xsd:import namespace="4e8e5b0a-3923-4523-a040-ca166d11ef3f"/>
    <xsd:import namespace="bee458f6-b4fb-44da-9903-338688ff529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4e8e5b0a-3923-4523-a040-ca166d11ef3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458f6-b4fb-44da-9903-338688ff5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a4429-a69c-4910-b15c-3590e74aac55}" ma:internalName="TaxCatchAll" ma:showField="CatchAllData" ma:web="bee458f6-b4fb-44da-9903-338688ff5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c962458-594f-466a-bd68-ffa8290aca2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DocumentTopicsTaxHTField0 xmlns="4e8e5b0a-3923-4523-a040-ca166d11ef3f">
      <Terms xmlns="http://schemas.microsoft.com/office/infopath/2007/PartnerControls"/>
    </eDocs_DocumentTopicsTaxHTField0>
    <TaxCatchAll xmlns="bee458f6-b4fb-44da-9903-338688ff529e">
      <Value>5</Value>
      <Value>4</Value>
      <Value>3</Value>
      <Value>2</Value>
    </TaxCatchAll>
    <eDocs_YearTaxHTField0 xmlns="4e8e5b0a-3923-4523-a040-ca166d11ef3f">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SeriesSubSeriesTaxHTField0 xmlns="4e8e5b0a-3923-4523-a040-ca166d11ef3f">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eDocs_SeriesSubSeriesTaxHTField0>
    <eDocs_FileName xmlns="http://schemas.microsoft.com/sharepoint/v3">RCDSICUCEP003-002-2020</eDocs_FileName>
    <eDocs_FileTopicsTaxHTField0 xmlns="4e8e5b0a-3923-4523-a040-ca166d11ef3f">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SecurityClassificationTaxHTField0 xmlns="4e8e5b0a-3923-4523-a040-ca166d11ef3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2020-07-09T15:20:28+00:00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B792-22E1-48D5-92FC-848640C9C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e5b0a-3923-4523-a040-ca166d11ef3f"/>
    <ds:schemaRef ds:uri="bee458f6-b4fb-44da-9903-338688ff5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A896E-9CE0-48ED-976B-8E78A2EFD13D}">
  <ds:schemaRefs>
    <ds:schemaRef ds:uri="http://schemas.microsoft.com/sharepoint/events"/>
  </ds:schemaRefs>
</ds:datastoreItem>
</file>

<file path=customXml/itemProps3.xml><?xml version="1.0" encoding="utf-8"?>
<ds:datastoreItem xmlns:ds="http://schemas.openxmlformats.org/officeDocument/2006/customXml" ds:itemID="{BBBD0672-F896-4256-BC6B-2486B39EB541}">
  <ds:schemaRefs>
    <ds:schemaRef ds:uri="office.server.policy"/>
  </ds:schemaRefs>
</ds:datastoreItem>
</file>

<file path=customXml/itemProps4.xml><?xml version="1.0" encoding="utf-8"?>
<ds:datastoreItem xmlns:ds="http://schemas.openxmlformats.org/officeDocument/2006/customXml" ds:itemID="{AF152498-9CA1-4C79-BA0E-9C04D76BBEE2}">
  <ds:schemaRefs>
    <ds:schemaRef ds:uri="http://schemas.microsoft.com/sharepoint/v3/contenttype/forms"/>
  </ds:schemaRefs>
</ds:datastoreItem>
</file>

<file path=customXml/itemProps5.xml><?xml version="1.0" encoding="utf-8"?>
<ds:datastoreItem xmlns:ds="http://schemas.openxmlformats.org/officeDocument/2006/customXml" ds:itemID="{B6891E5C-415E-4A07-99FE-52AEAE98F74B}">
  <ds:schemaRefs>
    <ds:schemaRef ds:uri="http://schemas.microsoft.com/office/2006/metadata/properties"/>
    <ds:schemaRef ds:uri="http://schemas.microsoft.com/office/infopath/2007/PartnerControls"/>
    <ds:schemaRef ds:uri="http://schemas.microsoft.com/sharepoint/v3"/>
    <ds:schemaRef ds:uri="4e8e5b0a-3923-4523-a040-ca166d11ef3f"/>
    <ds:schemaRef ds:uri="bee458f6-b4fb-44da-9903-338688ff529e"/>
  </ds:schemaRefs>
</ds:datastoreItem>
</file>

<file path=customXml/itemProps6.xml><?xml version="1.0" encoding="utf-8"?>
<ds:datastoreItem xmlns:ds="http://schemas.openxmlformats.org/officeDocument/2006/customXml" ds:itemID="{80CA7494-96A4-43D5-9BC9-1EA61AF1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Conor Harrington</cp:lastModifiedBy>
  <cp:revision>5</cp:revision>
  <cp:lastPrinted>2018-05-30T13:50:00Z</cp:lastPrinted>
  <dcterms:created xsi:type="dcterms:W3CDTF">2020-04-14T11:49:00Z</dcterms:created>
  <dcterms:modified xsi:type="dcterms:W3CDTF">2020-04-15T11:10:00Z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0x0101000BC94875665D404BB1351B53C41FD2C000295F7BE81A9D9C4295E3FA4B3CA21090</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3;#Unclassified|633aad03-fabf-442b-85c7-8209b03da9f6</vt:lpwstr>
  </property>
  <property fmtid="{D5CDD505-2E9C-101B-9397-08002B2CF9AE}" pid="9" name="eDocs_DocumentTopics">
    <vt:lpwstr/>
  </property>
</Properties>
</file>