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EA78" w14:textId="6CA80ED1" w:rsidR="005E66A7" w:rsidRPr="00856F25" w:rsidRDefault="00856F25">
      <w:pPr>
        <w:spacing w:after="418" w:line="259" w:lineRule="auto"/>
        <w:ind w:left="279" w:firstLine="0"/>
        <w:rPr>
          <w:rFonts w:asciiTheme="minorHAnsi" w:hAnsiTheme="minorHAnsi" w:cstheme="minorHAnsi"/>
          <w:sz w:val="24"/>
          <w:szCs w:val="24"/>
        </w:rPr>
      </w:pPr>
      <w:r w:rsidRPr="00856F25">
        <w:rPr>
          <w:rFonts w:asciiTheme="minorHAnsi" w:hAnsiTheme="minorHAnsi" w:cstheme="minorHAnsi"/>
          <w:noProof/>
          <w:sz w:val="24"/>
          <w:szCs w:val="24"/>
        </w:rPr>
        <w:drawing>
          <wp:anchor distT="0" distB="0" distL="114300" distR="114300" simplePos="0" relativeHeight="251662336" behindDoc="0" locked="0" layoutInCell="1" allowOverlap="1" wp14:anchorId="064D521A" wp14:editId="1D016E2F">
            <wp:simplePos x="1095375" y="838200"/>
            <wp:positionH relativeFrom="margin">
              <wp:align>center</wp:align>
            </wp:positionH>
            <wp:positionV relativeFrom="margin">
              <wp:align>top</wp:align>
            </wp:positionV>
            <wp:extent cx="4534533" cy="924054"/>
            <wp:effectExtent l="0" t="0" r="0" b="9525"/>
            <wp:wrapSquare wrapText="bothSides"/>
            <wp:docPr id="435487360" name="Picture 1" descr="A close-up of a har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7360" name="Picture 1" descr="A close-up of a har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34533" cy="924054"/>
                    </a:xfrm>
                    <a:prstGeom prst="rect">
                      <a:avLst/>
                    </a:prstGeom>
                  </pic:spPr>
                </pic:pic>
              </a:graphicData>
            </a:graphic>
          </wp:anchor>
        </w:drawing>
      </w:r>
    </w:p>
    <w:p w14:paraId="6C90ECD2" w14:textId="77777777" w:rsidR="00856F25" w:rsidRDefault="00856F25">
      <w:pPr>
        <w:spacing w:after="1" w:line="259" w:lineRule="auto"/>
        <w:ind w:left="0" w:right="3" w:firstLine="0"/>
        <w:jc w:val="center"/>
        <w:rPr>
          <w:rFonts w:asciiTheme="minorHAnsi" w:hAnsiTheme="minorHAnsi" w:cstheme="minorHAnsi"/>
          <w:b/>
          <w:color w:val="293C9A"/>
          <w:sz w:val="24"/>
          <w:szCs w:val="24"/>
        </w:rPr>
      </w:pPr>
    </w:p>
    <w:p w14:paraId="60E0BCC4" w14:textId="77777777" w:rsidR="00856F25" w:rsidRDefault="00856F25">
      <w:pPr>
        <w:spacing w:after="1" w:line="259" w:lineRule="auto"/>
        <w:ind w:left="0" w:right="3" w:firstLine="0"/>
        <w:jc w:val="center"/>
        <w:rPr>
          <w:rFonts w:asciiTheme="minorHAnsi" w:hAnsiTheme="minorHAnsi" w:cstheme="minorHAnsi"/>
          <w:b/>
          <w:color w:val="293C9A"/>
          <w:sz w:val="24"/>
          <w:szCs w:val="24"/>
        </w:rPr>
      </w:pPr>
    </w:p>
    <w:p w14:paraId="7DB8E18D" w14:textId="77777777" w:rsidR="00856F25" w:rsidRDefault="00856F25">
      <w:pPr>
        <w:spacing w:after="1" w:line="259" w:lineRule="auto"/>
        <w:ind w:left="0" w:right="3" w:firstLine="0"/>
        <w:jc w:val="center"/>
        <w:rPr>
          <w:rFonts w:asciiTheme="minorHAnsi" w:hAnsiTheme="minorHAnsi" w:cstheme="minorHAnsi"/>
          <w:b/>
          <w:color w:val="293C9A"/>
          <w:sz w:val="24"/>
          <w:szCs w:val="24"/>
        </w:rPr>
      </w:pPr>
    </w:p>
    <w:p w14:paraId="1EE2B0C6" w14:textId="28B6892A" w:rsidR="005E66A7" w:rsidRPr="00856F25" w:rsidRDefault="00856F25">
      <w:pPr>
        <w:spacing w:after="1" w:line="259" w:lineRule="auto"/>
        <w:ind w:left="0" w:right="3" w:firstLine="0"/>
        <w:jc w:val="center"/>
        <w:rPr>
          <w:rFonts w:asciiTheme="minorHAnsi" w:hAnsiTheme="minorHAnsi" w:cstheme="minorHAnsi"/>
          <w:sz w:val="40"/>
          <w:szCs w:val="40"/>
        </w:rPr>
      </w:pPr>
      <w:r w:rsidRPr="00856F25">
        <w:rPr>
          <w:rFonts w:asciiTheme="minorHAnsi" w:hAnsiTheme="minorHAnsi" w:cstheme="minorHAnsi"/>
          <w:b/>
          <w:color w:val="293C9A"/>
          <w:sz w:val="40"/>
          <w:szCs w:val="40"/>
        </w:rPr>
        <w:t>Cavan</w:t>
      </w:r>
      <w:r w:rsidR="002B45DD" w:rsidRPr="00856F25">
        <w:rPr>
          <w:rFonts w:asciiTheme="minorHAnsi" w:hAnsiTheme="minorHAnsi" w:cstheme="minorHAnsi"/>
          <w:b/>
          <w:color w:val="293C9A"/>
          <w:sz w:val="40"/>
          <w:szCs w:val="40"/>
        </w:rPr>
        <w:t xml:space="preserve">’s Community Climate Action </w:t>
      </w:r>
      <w:proofErr w:type="spellStart"/>
      <w:r w:rsidR="002B45DD" w:rsidRPr="00856F25">
        <w:rPr>
          <w:rFonts w:asciiTheme="minorHAnsi" w:hAnsiTheme="minorHAnsi" w:cstheme="minorHAnsi"/>
          <w:b/>
          <w:color w:val="293C9A"/>
          <w:sz w:val="40"/>
          <w:szCs w:val="40"/>
        </w:rPr>
        <w:t>Programme</w:t>
      </w:r>
      <w:proofErr w:type="spellEnd"/>
      <w:r w:rsidR="002B45DD" w:rsidRPr="00856F25">
        <w:rPr>
          <w:rFonts w:asciiTheme="minorHAnsi" w:hAnsiTheme="minorHAnsi" w:cstheme="minorHAnsi"/>
          <w:b/>
          <w:color w:val="293C9A"/>
          <w:sz w:val="40"/>
          <w:szCs w:val="40"/>
        </w:rPr>
        <w:t xml:space="preserve"> </w:t>
      </w:r>
    </w:p>
    <w:p w14:paraId="79A451BA" w14:textId="77777777" w:rsidR="005E66A7" w:rsidRPr="00856F25" w:rsidRDefault="002B45DD">
      <w:pPr>
        <w:spacing w:after="0" w:line="259" w:lineRule="auto"/>
        <w:ind w:left="0" w:right="3" w:firstLine="0"/>
        <w:jc w:val="center"/>
        <w:rPr>
          <w:rFonts w:asciiTheme="minorHAnsi" w:hAnsiTheme="minorHAnsi" w:cstheme="minorHAnsi"/>
          <w:sz w:val="40"/>
          <w:szCs w:val="40"/>
        </w:rPr>
      </w:pPr>
      <w:r w:rsidRPr="00856F25">
        <w:rPr>
          <w:rFonts w:asciiTheme="minorHAnsi" w:hAnsiTheme="minorHAnsi" w:cstheme="minorHAnsi"/>
          <w:b/>
          <w:color w:val="293C9A"/>
          <w:sz w:val="40"/>
          <w:szCs w:val="40"/>
        </w:rPr>
        <w:t xml:space="preserve">Briefing Note and Guidelines for Applicants  </w:t>
      </w:r>
    </w:p>
    <w:p w14:paraId="27A8E3CD" w14:textId="77777777" w:rsidR="00856F25" w:rsidRPr="00856F25" w:rsidRDefault="00856F25">
      <w:pPr>
        <w:spacing w:after="0" w:line="259" w:lineRule="auto"/>
        <w:ind w:right="1"/>
        <w:jc w:val="center"/>
        <w:rPr>
          <w:rFonts w:asciiTheme="minorHAnsi" w:hAnsiTheme="minorHAnsi" w:cstheme="minorHAnsi"/>
          <w:color w:val="FF0000"/>
          <w:sz w:val="32"/>
          <w:szCs w:val="32"/>
        </w:rPr>
      </w:pPr>
    </w:p>
    <w:p w14:paraId="2FE03672" w14:textId="2A234F60" w:rsidR="005E66A7" w:rsidRPr="00856F25" w:rsidRDefault="002B45DD">
      <w:pPr>
        <w:spacing w:after="0" w:line="259" w:lineRule="auto"/>
        <w:ind w:right="1"/>
        <w:jc w:val="center"/>
        <w:rPr>
          <w:rFonts w:asciiTheme="minorHAnsi" w:hAnsiTheme="minorHAnsi" w:cstheme="minorHAnsi"/>
          <w:color w:val="C00000"/>
          <w:sz w:val="32"/>
          <w:szCs w:val="32"/>
        </w:rPr>
      </w:pPr>
      <w:r w:rsidRPr="00856F25">
        <w:rPr>
          <w:rFonts w:asciiTheme="minorHAnsi" w:hAnsiTheme="minorHAnsi" w:cstheme="minorHAnsi"/>
          <w:color w:val="C00000"/>
          <w:sz w:val="32"/>
          <w:szCs w:val="32"/>
        </w:rPr>
        <w:t xml:space="preserve">Strand 1: Action: Building Low Carbon Communities </w:t>
      </w:r>
    </w:p>
    <w:p w14:paraId="47958037" w14:textId="77777777" w:rsidR="005E66A7" w:rsidRPr="00856F25" w:rsidRDefault="002B45DD">
      <w:pPr>
        <w:spacing w:after="158" w:line="259" w:lineRule="auto"/>
        <w:ind w:right="5"/>
        <w:jc w:val="center"/>
        <w:rPr>
          <w:rFonts w:asciiTheme="minorHAnsi" w:hAnsiTheme="minorHAnsi" w:cstheme="minorHAnsi"/>
          <w:color w:val="C00000"/>
          <w:sz w:val="32"/>
          <w:szCs w:val="32"/>
        </w:rPr>
      </w:pPr>
      <w:r w:rsidRPr="00856F25">
        <w:rPr>
          <w:rFonts w:asciiTheme="minorHAnsi" w:hAnsiTheme="minorHAnsi" w:cstheme="minorHAnsi"/>
          <w:color w:val="C00000"/>
          <w:sz w:val="32"/>
          <w:szCs w:val="32"/>
        </w:rPr>
        <w:t xml:space="preserve">Strand 1a: Shared Island Community Climate Action </w:t>
      </w:r>
    </w:p>
    <w:p w14:paraId="54FC5D46" w14:textId="77777777" w:rsidR="00856F25" w:rsidRPr="00856F25" w:rsidRDefault="00856F25">
      <w:pPr>
        <w:spacing w:after="158" w:line="259" w:lineRule="auto"/>
        <w:ind w:right="5"/>
        <w:jc w:val="center"/>
        <w:rPr>
          <w:rFonts w:asciiTheme="minorHAnsi" w:hAnsiTheme="minorHAnsi" w:cstheme="minorHAnsi"/>
          <w:color w:val="FF0000"/>
          <w:sz w:val="32"/>
          <w:szCs w:val="32"/>
        </w:rPr>
      </w:pPr>
    </w:p>
    <w:sdt>
      <w:sdtPr>
        <w:rPr>
          <w:rFonts w:asciiTheme="minorHAnsi" w:hAnsiTheme="minorHAnsi" w:cstheme="minorHAnsi"/>
          <w:sz w:val="24"/>
          <w:szCs w:val="24"/>
        </w:rPr>
        <w:id w:val="-1121451242"/>
        <w:docPartObj>
          <w:docPartGallery w:val="Table of Contents"/>
        </w:docPartObj>
      </w:sdtPr>
      <w:sdtEndPr/>
      <w:sdtContent>
        <w:p w14:paraId="4D649ECA" w14:textId="5F3C2312" w:rsidR="005E66A7" w:rsidRPr="00856F25" w:rsidRDefault="002B45DD">
          <w:pPr>
            <w:pStyle w:val="TOC1"/>
            <w:tabs>
              <w:tab w:val="right" w:leader="dot" w:pos="9026"/>
            </w:tabs>
            <w:rPr>
              <w:rFonts w:asciiTheme="minorHAnsi" w:hAnsiTheme="minorHAnsi" w:cstheme="minorHAnsi"/>
              <w:noProof/>
              <w:sz w:val="24"/>
              <w:szCs w:val="24"/>
            </w:rPr>
          </w:pPr>
          <w:r w:rsidRPr="00856F25">
            <w:rPr>
              <w:rFonts w:asciiTheme="minorHAnsi" w:hAnsiTheme="minorHAnsi" w:cstheme="minorHAnsi"/>
              <w:sz w:val="24"/>
              <w:szCs w:val="24"/>
            </w:rPr>
            <w:fldChar w:fldCharType="begin"/>
          </w:r>
          <w:r w:rsidRPr="00856F25">
            <w:rPr>
              <w:rFonts w:asciiTheme="minorHAnsi" w:hAnsiTheme="minorHAnsi" w:cstheme="minorHAnsi"/>
              <w:sz w:val="24"/>
              <w:szCs w:val="24"/>
            </w:rPr>
            <w:instrText xml:space="preserve"> TOC \o "1-1" \h \z \u </w:instrText>
          </w:r>
          <w:r w:rsidRPr="00856F25">
            <w:rPr>
              <w:rFonts w:asciiTheme="minorHAnsi" w:hAnsiTheme="minorHAnsi" w:cstheme="minorHAnsi"/>
              <w:sz w:val="24"/>
              <w:szCs w:val="24"/>
            </w:rPr>
            <w:fldChar w:fldCharType="separate"/>
          </w:r>
          <w:hyperlink w:anchor="_Toc37590">
            <w:r w:rsidRPr="00856F25">
              <w:rPr>
                <w:rFonts w:asciiTheme="minorHAnsi" w:hAnsiTheme="minorHAnsi" w:cstheme="minorHAnsi"/>
                <w:noProof/>
                <w:sz w:val="24"/>
                <w:szCs w:val="24"/>
              </w:rPr>
              <w:t>1.</w:t>
            </w:r>
            <w:r w:rsidRPr="00856F25">
              <w:rPr>
                <w:rFonts w:asciiTheme="minorHAnsi" w:eastAsia="Calibri" w:hAnsiTheme="minorHAnsi" w:cstheme="minorHAnsi"/>
                <w:noProof/>
                <w:sz w:val="24"/>
                <w:szCs w:val="24"/>
              </w:rPr>
              <w:t xml:space="preserve">  </w:t>
            </w:r>
            <w:r w:rsidRPr="00856F25">
              <w:rPr>
                <w:rFonts w:asciiTheme="minorHAnsi" w:hAnsiTheme="minorHAnsi" w:cstheme="minorHAnsi"/>
                <w:noProof/>
                <w:sz w:val="24"/>
                <w:szCs w:val="24"/>
              </w:rPr>
              <w:t>Objectives of the Community Climate Action Programme</w:t>
            </w:r>
            <w:r w:rsidRPr="00856F25">
              <w:rPr>
                <w:rFonts w:asciiTheme="minorHAnsi" w:hAnsiTheme="minorHAnsi" w:cstheme="minorHAnsi"/>
                <w:noProof/>
                <w:sz w:val="24"/>
                <w:szCs w:val="24"/>
              </w:rPr>
              <w:tab/>
            </w:r>
            <w:r w:rsidRPr="00856F25">
              <w:rPr>
                <w:rFonts w:asciiTheme="minorHAnsi" w:hAnsiTheme="minorHAnsi" w:cstheme="minorHAnsi"/>
                <w:noProof/>
                <w:sz w:val="24"/>
                <w:szCs w:val="24"/>
              </w:rPr>
              <w:fldChar w:fldCharType="begin"/>
            </w:r>
            <w:r w:rsidRPr="00856F25">
              <w:rPr>
                <w:rFonts w:asciiTheme="minorHAnsi" w:hAnsiTheme="minorHAnsi" w:cstheme="minorHAnsi"/>
                <w:noProof/>
                <w:sz w:val="24"/>
                <w:szCs w:val="24"/>
              </w:rPr>
              <w:instrText>PAGEREF _Toc37590 \h</w:instrText>
            </w:r>
            <w:r w:rsidRPr="00856F25">
              <w:rPr>
                <w:rFonts w:asciiTheme="minorHAnsi" w:hAnsiTheme="minorHAnsi" w:cstheme="minorHAnsi"/>
                <w:noProof/>
                <w:sz w:val="24"/>
                <w:szCs w:val="24"/>
              </w:rPr>
            </w:r>
            <w:r w:rsidRPr="00856F25">
              <w:rPr>
                <w:rFonts w:asciiTheme="minorHAnsi" w:hAnsiTheme="minorHAnsi" w:cstheme="minorHAnsi"/>
                <w:noProof/>
                <w:sz w:val="24"/>
                <w:szCs w:val="24"/>
              </w:rPr>
              <w:fldChar w:fldCharType="separate"/>
            </w:r>
            <w:r w:rsidR="002B1A3A">
              <w:rPr>
                <w:rFonts w:asciiTheme="minorHAnsi" w:hAnsiTheme="minorHAnsi" w:cstheme="minorHAnsi"/>
                <w:noProof/>
                <w:sz w:val="24"/>
                <w:szCs w:val="24"/>
              </w:rPr>
              <w:t>2</w:t>
            </w:r>
            <w:r w:rsidRPr="00856F25">
              <w:rPr>
                <w:rFonts w:asciiTheme="minorHAnsi" w:hAnsiTheme="minorHAnsi" w:cstheme="minorHAnsi"/>
                <w:noProof/>
                <w:sz w:val="24"/>
                <w:szCs w:val="24"/>
              </w:rPr>
              <w:fldChar w:fldCharType="end"/>
            </w:r>
          </w:hyperlink>
        </w:p>
        <w:p w14:paraId="282C78EF" w14:textId="3C3ADF05" w:rsidR="005E66A7" w:rsidRPr="00856F25" w:rsidRDefault="002B1A3A">
          <w:pPr>
            <w:pStyle w:val="TOC1"/>
            <w:tabs>
              <w:tab w:val="right" w:leader="dot" w:pos="9026"/>
            </w:tabs>
            <w:rPr>
              <w:rFonts w:asciiTheme="minorHAnsi" w:hAnsiTheme="minorHAnsi" w:cstheme="minorHAnsi"/>
              <w:noProof/>
              <w:sz w:val="24"/>
              <w:szCs w:val="24"/>
            </w:rPr>
          </w:pPr>
          <w:hyperlink w:anchor="_Toc37591">
            <w:r w:rsidR="002B45DD" w:rsidRPr="00856F25">
              <w:rPr>
                <w:rFonts w:asciiTheme="minorHAnsi" w:hAnsiTheme="minorHAnsi" w:cstheme="minorHAnsi"/>
                <w:noProof/>
                <w:sz w:val="24"/>
                <w:szCs w:val="24"/>
              </w:rPr>
              <w:t>2.</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Overview of Strand 1 and Strand 1a</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_Toc37591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2</w:t>
            </w:r>
            <w:r w:rsidR="002B45DD" w:rsidRPr="00856F25">
              <w:rPr>
                <w:rFonts w:asciiTheme="minorHAnsi" w:hAnsiTheme="minorHAnsi" w:cstheme="minorHAnsi"/>
                <w:noProof/>
                <w:sz w:val="24"/>
                <w:szCs w:val="24"/>
              </w:rPr>
              <w:fldChar w:fldCharType="end"/>
            </w:r>
          </w:hyperlink>
        </w:p>
        <w:p w14:paraId="4D284296" w14:textId="7ABB6670" w:rsidR="005E66A7" w:rsidRPr="00856F25" w:rsidRDefault="002B1A3A">
          <w:pPr>
            <w:pStyle w:val="TOC1"/>
            <w:tabs>
              <w:tab w:val="right" w:leader="dot" w:pos="9026"/>
            </w:tabs>
            <w:rPr>
              <w:rFonts w:asciiTheme="minorHAnsi" w:hAnsiTheme="minorHAnsi" w:cstheme="minorHAnsi"/>
              <w:noProof/>
              <w:sz w:val="24"/>
              <w:szCs w:val="24"/>
            </w:rPr>
          </w:pPr>
          <w:hyperlink w:anchor="_Toc37592">
            <w:r w:rsidR="002B45DD" w:rsidRPr="00856F25">
              <w:rPr>
                <w:rFonts w:asciiTheme="minorHAnsi" w:hAnsiTheme="minorHAnsi" w:cstheme="minorHAnsi"/>
                <w:noProof/>
                <w:sz w:val="24"/>
                <w:szCs w:val="24"/>
              </w:rPr>
              <w:t>3.</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Eligible Communities</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_Toc37592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3</w:t>
            </w:r>
            <w:r w:rsidR="002B45DD" w:rsidRPr="00856F25">
              <w:rPr>
                <w:rFonts w:asciiTheme="minorHAnsi" w:hAnsiTheme="minorHAnsi" w:cstheme="minorHAnsi"/>
                <w:noProof/>
                <w:sz w:val="24"/>
                <w:szCs w:val="24"/>
              </w:rPr>
              <w:fldChar w:fldCharType="end"/>
            </w:r>
          </w:hyperlink>
        </w:p>
        <w:p w14:paraId="1C8F6590" w14:textId="4B2476CE" w:rsidR="005E66A7" w:rsidRPr="00856F25" w:rsidRDefault="002B1A3A">
          <w:pPr>
            <w:pStyle w:val="TOC1"/>
            <w:tabs>
              <w:tab w:val="right" w:leader="dot" w:pos="9026"/>
            </w:tabs>
            <w:rPr>
              <w:rFonts w:asciiTheme="minorHAnsi" w:hAnsiTheme="minorHAnsi" w:cstheme="minorHAnsi"/>
              <w:noProof/>
              <w:sz w:val="24"/>
              <w:szCs w:val="24"/>
            </w:rPr>
          </w:pPr>
          <w:hyperlink w:anchor="_Toc37593">
            <w:r w:rsidR="002B45DD" w:rsidRPr="00856F25">
              <w:rPr>
                <w:rFonts w:asciiTheme="minorHAnsi" w:hAnsiTheme="minorHAnsi" w:cstheme="minorHAnsi"/>
                <w:noProof/>
                <w:sz w:val="24"/>
                <w:szCs w:val="24"/>
              </w:rPr>
              <w:t>4.</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Eligible Projects</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_Toc37593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4</w:t>
            </w:r>
            <w:r w:rsidR="002B45DD" w:rsidRPr="00856F25">
              <w:rPr>
                <w:rFonts w:asciiTheme="minorHAnsi" w:hAnsiTheme="minorHAnsi" w:cstheme="minorHAnsi"/>
                <w:noProof/>
                <w:sz w:val="24"/>
                <w:szCs w:val="24"/>
              </w:rPr>
              <w:fldChar w:fldCharType="end"/>
            </w:r>
          </w:hyperlink>
        </w:p>
        <w:p w14:paraId="4437FC76" w14:textId="6D611112" w:rsidR="005E66A7" w:rsidRPr="00856F25" w:rsidRDefault="002B1A3A">
          <w:pPr>
            <w:pStyle w:val="TOC1"/>
            <w:tabs>
              <w:tab w:val="right" w:leader="dot" w:pos="9026"/>
            </w:tabs>
            <w:rPr>
              <w:rFonts w:asciiTheme="minorHAnsi" w:hAnsiTheme="minorHAnsi" w:cstheme="minorHAnsi"/>
              <w:noProof/>
              <w:sz w:val="24"/>
              <w:szCs w:val="24"/>
            </w:rPr>
          </w:pPr>
          <w:hyperlink w:anchor="_Toc37594">
            <w:r w:rsidR="002B45DD" w:rsidRPr="00856F25">
              <w:rPr>
                <w:rFonts w:asciiTheme="minorHAnsi" w:hAnsiTheme="minorHAnsi" w:cstheme="minorHAnsi"/>
                <w:noProof/>
                <w:sz w:val="24"/>
                <w:szCs w:val="24"/>
              </w:rPr>
              <w:t>5.</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Funding/ Grant Sizes</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_Toc37594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6</w:t>
            </w:r>
            <w:r w:rsidR="002B45DD" w:rsidRPr="00856F25">
              <w:rPr>
                <w:rFonts w:asciiTheme="minorHAnsi" w:hAnsiTheme="minorHAnsi" w:cstheme="minorHAnsi"/>
                <w:noProof/>
                <w:sz w:val="24"/>
                <w:szCs w:val="24"/>
              </w:rPr>
              <w:fldChar w:fldCharType="end"/>
            </w:r>
          </w:hyperlink>
        </w:p>
        <w:p w14:paraId="32DD08B8" w14:textId="7A42B55A" w:rsidR="005E66A7" w:rsidRPr="00856F25" w:rsidRDefault="002B1A3A">
          <w:pPr>
            <w:pStyle w:val="TOC1"/>
            <w:tabs>
              <w:tab w:val="right" w:leader="dot" w:pos="9026"/>
            </w:tabs>
            <w:rPr>
              <w:rFonts w:asciiTheme="minorHAnsi" w:hAnsiTheme="minorHAnsi" w:cstheme="minorHAnsi"/>
              <w:noProof/>
              <w:sz w:val="24"/>
              <w:szCs w:val="24"/>
            </w:rPr>
          </w:pPr>
          <w:hyperlink w:anchor="_Toc37595">
            <w:r w:rsidR="002B45DD" w:rsidRPr="00856F25">
              <w:rPr>
                <w:rFonts w:asciiTheme="minorHAnsi" w:hAnsiTheme="minorHAnsi" w:cstheme="minorHAnsi"/>
                <w:noProof/>
                <w:sz w:val="24"/>
                <w:szCs w:val="24"/>
              </w:rPr>
              <w:t>6.</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How to apply</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_Toc37595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7</w:t>
            </w:r>
            <w:r w:rsidR="002B45DD" w:rsidRPr="00856F25">
              <w:rPr>
                <w:rFonts w:asciiTheme="minorHAnsi" w:hAnsiTheme="minorHAnsi" w:cstheme="minorHAnsi"/>
                <w:noProof/>
                <w:sz w:val="24"/>
                <w:szCs w:val="24"/>
              </w:rPr>
              <w:fldChar w:fldCharType="end"/>
            </w:r>
          </w:hyperlink>
        </w:p>
        <w:p w14:paraId="64A44A1E" w14:textId="1262EF75" w:rsidR="005E66A7" w:rsidRPr="00856F25" w:rsidRDefault="002B1A3A">
          <w:pPr>
            <w:pStyle w:val="TOC1"/>
            <w:tabs>
              <w:tab w:val="right" w:leader="dot" w:pos="9026"/>
            </w:tabs>
            <w:rPr>
              <w:rFonts w:asciiTheme="minorHAnsi" w:hAnsiTheme="minorHAnsi" w:cstheme="minorHAnsi"/>
              <w:noProof/>
              <w:sz w:val="24"/>
              <w:szCs w:val="24"/>
            </w:rPr>
          </w:pPr>
          <w:hyperlink w:anchor="_Toc37596">
            <w:r w:rsidR="002B45DD" w:rsidRPr="00856F25">
              <w:rPr>
                <w:rFonts w:asciiTheme="minorHAnsi" w:hAnsiTheme="minorHAnsi" w:cstheme="minorHAnsi"/>
                <w:noProof/>
                <w:sz w:val="24"/>
                <w:szCs w:val="24"/>
              </w:rPr>
              <w:t>7.</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Evaluation, Selection and Approval</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_Toc37596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9</w:t>
            </w:r>
            <w:r w:rsidR="002B45DD" w:rsidRPr="00856F25">
              <w:rPr>
                <w:rFonts w:asciiTheme="minorHAnsi" w:hAnsiTheme="minorHAnsi" w:cstheme="minorHAnsi"/>
                <w:noProof/>
                <w:sz w:val="24"/>
                <w:szCs w:val="24"/>
              </w:rPr>
              <w:fldChar w:fldCharType="end"/>
            </w:r>
          </w:hyperlink>
        </w:p>
        <w:p w14:paraId="0DBC417C" w14:textId="17751191" w:rsidR="005E66A7" w:rsidRPr="00856F25" w:rsidRDefault="002B1A3A">
          <w:pPr>
            <w:pStyle w:val="TOC1"/>
            <w:tabs>
              <w:tab w:val="right" w:leader="dot" w:pos="9026"/>
            </w:tabs>
            <w:rPr>
              <w:rFonts w:asciiTheme="minorHAnsi" w:hAnsiTheme="minorHAnsi" w:cstheme="minorHAnsi"/>
              <w:noProof/>
              <w:sz w:val="24"/>
              <w:szCs w:val="24"/>
            </w:rPr>
          </w:pPr>
          <w:hyperlink w:anchor="_Toc37597">
            <w:r w:rsidR="002B45DD" w:rsidRPr="00856F25">
              <w:rPr>
                <w:rFonts w:asciiTheme="minorHAnsi" w:hAnsiTheme="minorHAnsi" w:cstheme="minorHAnsi"/>
                <w:noProof/>
                <w:sz w:val="24"/>
                <w:szCs w:val="24"/>
              </w:rPr>
              <w:t>8.</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What to expect if your application is successful</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_Toc37597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11</w:t>
            </w:r>
            <w:r w:rsidR="002B45DD" w:rsidRPr="00856F25">
              <w:rPr>
                <w:rFonts w:asciiTheme="minorHAnsi" w:hAnsiTheme="minorHAnsi" w:cstheme="minorHAnsi"/>
                <w:noProof/>
                <w:sz w:val="24"/>
                <w:szCs w:val="24"/>
              </w:rPr>
              <w:fldChar w:fldCharType="end"/>
            </w:r>
          </w:hyperlink>
        </w:p>
        <w:p w14:paraId="0A28EAB2" w14:textId="490F6745" w:rsidR="005E66A7" w:rsidRPr="00856F25" w:rsidRDefault="002B1A3A">
          <w:pPr>
            <w:pStyle w:val="TOC1"/>
            <w:tabs>
              <w:tab w:val="right" w:leader="dot" w:pos="9026"/>
            </w:tabs>
            <w:rPr>
              <w:rFonts w:asciiTheme="minorHAnsi" w:hAnsiTheme="minorHAnsi" w:cstheme="minorHAnsi"/>
              <w:noProof/>
              <w:sz w:val="24"/>
              <w:szCs w:val="24"/>
            </w:rPr>
          </w:pPr>
          <w:hyperlink w:anchor="_Toc37598">
            <w:r w:rsidR="002B45DD" w:rsidRPr="00856F25">
              <w:rPr>
                <w:rFonts w:asciiTheme="minorHAnsi" w:hAnsiTheme="minorHAnsi" w:cstheme="minorHAnsi"/>
                <w:noProof/>
                <w:sz w:val="24"/>
                <w:szCs w:val="24"/>
              </w:rPr>
              <w:t>9.</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Data Protection</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_Toc37598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12</w:t>
            </w:r>
            <w:r w:rsidR="002B45DD" w:rsidRPr="00856F25">
              <w:rPr>
                <w:rFonts w:asciiTheme="minorHAnsi" w:hAnsiTheme="minorHAnsi" w:cstheme="minorHAnsi"/>
                <w:noProof/>
                <w:sz w:val="24"/>
                <w:szCs w:val="24"/>
              </w:rPr>
              <w:fldChar w:fldCharType="end"/>
            </w:r>
          </w:hyperlink>
        </w:p>
        <w:p w14:paraId="5EC06E6D" w14:textId="44262570" w:rsidR="005E66A7" w:rsidRPr="00856F25" w:rsidRDefault="002B1A3A">
          <w:pPr>
            <w:pStyle w:val="TOC1"/>
            <w:tabs>
              <w:tab w:val="right" w:leader="dot" w:pos="9026"/>
            </w:tabs>
            <w:rPr>
              <w:rFonts w:asciiTheme="minorHAnsi" w:hAnsiTheme="minorHAnsi" w:cstheme="minorHAnsi"/>
              <w:noProof/>
              <w:sz w:val="24"/>
              <w:szCs w:val="24"/>
            </w:rPr>
          </w:pPr>
          <w:hyperlink w:anchor="_Toc37599">
            <w:r w:rsidR="002B45DD" w:rsidRPr="00856F25">
              <w:rPr>
                <w:rFonts w:asciiTheme="minorHAnsi" w:hAnsiTheme="minorHAnsi" w:cstheme="minorHAnsi"/>
                <w:noProof/>
                <w:sz w:val="24"/>
                <w:szCs w:val="24"/>
              </w:rPr>
              <w:t>10.</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Important Dates</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_Toc37599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12</w:t>
            </w:r>
            <w:r w:rsidR="002B45DD" w:rsidRPr="00856F25">
              <w:rPr>
                <w:rFonts w:asciiTheme="minorHAnsi" w:hAnsiTheme="minorHAnsi" w:cstheme="minorHAnsi"/>
                <w:noProof/>
                <w:sz w:val="24"/>
                <w:szCs w:val="24"/>
              </w:rPr>
              <w:fldChar w:fldCharType="end"/>
            </w:r>
          </w:hyperlink>
        </w:p>
        <w:p w14:paraId="17593B8B" w14:textId="6439E567" w:rsidR="005E66A7" w:rsidRPr="00856F25" w:rsidRDefault="002B1A3A">
          <w:pPr>
            <w:pStyle w:val="TOC1"/>
            <w:tabs>
              <w:tab w:val="right" w:leader="dot" w:pos="9026"/>
            </w:tabs>
            <w:rPr>
              <w:rFonts w:asciiTheme="minorHAnsi" w:hAnsiTheme="minorHAnsi" w:cstheme="minorHAnsi"/>
              <w:noProof/>
              <w:sz w:val="24"/>
              <w:szCs w:val="24"/>
            </w:rPr>
          </w:pPr>
          <w:hyperlink w:anchor="_Toc37600">
            <w:r w:rsidR="002B45DD" w:rsidRPr="00856F25">
              <w:rPr>
                <w:rFonts w:asciiTheme="minorHAnsi" w:hAnsiTheme="minorHAnsi" w:cstheme="minorHAnsi"/>
                <w:noProof/>
                <w:sz w:val="24"/>
                <w:szCs w:val="24"/>
              </w:rPr>
              <w:t>11.</w:t>
            </w:r>
            <w:r w:rsidR="002B45DD" w:rsidRPr="00856F25">
              <w:rPr>
                <w:rFonts w:asciiTheme="minorHAnsi" w:eastAsia="Calibri" w:hAnsiTheme="minorHAnsi" w:cstheme="minorHAnsi"/>
                <w:noProof/>
                <w:sz w:val="24"/>
                <w:szCs w:val="24"/>
              </w:rPr>
              <w:t xml:space="preserve">  </w:t>
            </w:r>
            <w:r w:rsidR="002B45DD" w:rsidRPr="00856F25">
              <w:rPr>
                <w:rFonts w:asciiTheme="minorHAnsi" w:hAnsiTheme="minorHAnsi" w:cstheme="minorHAnsi"/>
                <w:noProof/>
                <w:sz w:val="24"/>
                <w:szCs w:val="24"/>
              </w:rPr>
              <w:t>Contact Information</w:t>
            </w:r>
            <w:r w:rsidR="002B45DD" w:rsidRPr="00856F25">
              <w:rPr>
                <w:rFonts w:asciiTheme="minorHAnsi" w:hAnsiTheme="minorHAnsi" w:cstheme="minorHAnsi"/>
                <w:noProof/>
                <w:sz w:val="24"/>
                <w:szCs w:val="24"/>
              </w:rPr>
              <w:tab/>
            </w:r>
            <w:r w:rsidR="002B45DD" w:rsidRPr="00856F25">
              <w:rPr>
                <w:rFonts w:asciiTheme="minorHAnsi" w:hAnsiTheme="minorHAnsi" w:cstheme="minorHAnsi"/>
                <w:noProof/>
                <w:sz w:val="24"/>
                <w:szCs w:val="24"/>
              </w:rPr>
              <w:fldChar w:fldCharType="begin"/>
            </w:r>
            <w:r w:rsidR="002B45DD" w:rsidRPr="00856F25">
              <w:rPr>
                <w:rFonts w:asciiTheme="minorHAnsi" w:hAnsiTheme="minorHAnsi" w:cstheme="minorHAnsi"/>
                <w:noProof/>
                <w:sz w:val="24"/>
                <w:szCs w:val="24"/>
              </w:rPr>
              <w:instrText>PAGEREF _Toc37600 \h</w:instrText>
            </w:r>
            <w:r w:rsidR="002B45DD" w:rsidRPr="00856F25">
              <w:rPr>
                <w:rFonts w:asciiTheme="minorHAnsi" w:hAnsiTheme="minorHAnsi" w:cstheme="minorHAnsi"/>
                <w:noProof/>
                <w:sz w:val="24"/>
                <w:szCs w:val="24"/>
              </w:rPr>
            </w:r>
            <w:r w:rsidR="002B45DD" w:rsidRPr="00856F25">
              <w:rPr>
                <w:rFonts w:asciiTheme="minorHAnsi" w:hAnsiTheme="minorHAnsi" w:cstheme="minorHAnsi"/>
                <w:noProof/>
                <w:sz w:val="24"/>
                <w:szCs w:val="24"/>
              </w:rPr>
              <w:fldChar w:fldCharType="separate"/>
            </w:r>
            <w:r>
              <w:rPr>
                <w:rFonts w:asciiTheme="minorHAnsi" w:hAnsiTheme="minorHAnsi" w:cstheme="minorHAnsi"/>
                <w:noProof/>
                <w:sz w:val="24"/>
                <w:szCs w:val="24"/>
              </w:rPr>
              <w:t>13</w:t>
            </w:r>
            <w:r w:rsidR="002B45DD" w:rsidRPr="00856F25">
              <w:rPr>
                <w:rFonts w:asciiTheme="minorHAnsi" w:hAnsiTheme="minorHAnsi" w:cstheme="minorHAnsi"/>
                <w:noProof/>
                <w:sz w:val="24"/>
                <w:szCs w:val="24"/>
              </w:rPr>
              <w:fldChar w:fldCharType="end"/>
            </w:r>
          </w:hyperlink>
        </w:p>
        <w:p w14:paraId="554E0535" w14:textId="77777777" w:rsidR="005E66A7" w:rsidRPr="00856F25" w:rsidRDefault="002B45DD">
          <w:pPr>
            <w:rPr>
              <w:rFonts w:asciiTheme="minorHAnsi" w:hAnsiTheme="minorHAnsi" w:cstheme="minorHAnsi"/>
              <w:sz w:val="24"/>
              <w:szCs w:val="24"/>
            </w:rPr>
          </w:pPr>
          <w:r w:rsidRPr="00856F25">
            <w:rPr>
              <w:rFonts w:asciiTheme="minorHAnsi" w:hAnsiTheme="minorHAnsi" w:cstheme="minorHAnsi"/>
              <w:sz w:val="24"/>
              <w:szCs w:val="24"/>
            </w:rPr>
            <w:fldChar w:fldCharType="end"/>
          </w:r>
        </w:p>
      </w:sdtContent>
    </w:sdt>
    <w:p w14:paraId="586AE29A" w14:textId="3600AAC4" w:rsidR="005E66A7" w:rsidRPr="00856F25" w:rsidRDefault="002B45DD" w:rsidP="00856F25">
      <w:pPr>
        <w:spacing w:after="161" w:line="259" w:lineRule="auto"/>
        <w:ind w:left="0" w:firstLine="0"/>
        <w:rPr>
          <w:rFonts w:asciiTheme="minorHAnsi" w:hAnsiTheme="minorHAnsi" w:cstheme="minorHAnsi"/>
          <w:sz w:val="24"/>
          <w:szCs w:val="24"/>
        </w:rPr>
      </w:pPr>
      <w:r w:rsidRPr="00856F25">
        <w:rPr>
          <w:rFonts w:asciiTheme="minorHAnsi" w:hAnsiTheme="minorHAnsi" w:cstheme="minorHAnsi"/>
          <w:sz w:val="24"/>
          <w:szCs w:val="24"/>
        </w:rPr>
        <w:t xml:space="preserve">The Community Climate Action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has been developed by the Department of the Environment, Climate and Communications (DECC) to support small and large, </w:t>
      </w:r>
      <w:proofErr w:type="gramStart"/>
      <w:r w:rsidRPr="00856F25">
        <w:rPr>
          <w:rFonts w:asciiTheme="minorHAnsi" w:hAnsiTheme="minorHAnsi" w:cstheme="minorHAnsi"/>
          <w:sz w:val="24"/>
          <w:szCs w:val="24"/>
        </w:rPr>
        <w:t>rural</w:t>
      </w:r>
      <w:proofErr w:type="gramEnd"/>
      <w:r w:rsidRPr="00856F25">
        <w:rPr>
          <w:rFonts w:asciiTheme="minorHAnsi" w:hAnsiTheme="minorHAnsi" w:cstheme="minorHAnsi"/>
          <w:sz w:val="24"/>
          <w:szCs w:val="24"/>
        </w:rPr>
        <w:t xml:space="preserve"> and urban communities to take climate action at a local level. Under the Community Climate Action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€60m from the Climate Action Fund is being invested in </w:t>
      </w:r>
      <w:proofErr w:type="spellStart"/>
      <w:r w:rsidRPr="00856F25">
        <w:rPr>
          <w:rFonts w:asciiTheme="minorHAnsi" w:hAnsiTheme="minorHAnsi" w:cstheme="minorHAnsi"/>
          <w:sz w:val="24"/>
          <w:szCs w:val="24"/>
        </w:rPr>
        <w:t>localised</w:t>
      </w:r>
      <w:proofErr w:type="spellEnd"/>
      <w:r w:rsidRPr="00856F25">
        <w:rPr>
          <w:rFonts w:asciiTheme="minorHAnsi" w:hAnsiTheme="minorHAnsi" w:cstheme="minorHAnsi"/>
          <w:sz w:val="24"/>
          <w:szCs w:val="24"/>
        </w:rPr>
        <w:t xml:space="preserve"> community climate action projects and initiatives</w:t>
      </w:r>
      <w:r w:rsidR="004D4FD5">
        <w:rPr>
          <w:rFonts w:asciiTheme="minorHAnsi" w:hAnsiTheme="minorHAnsi" w:cstheme="minorHAnsi"/>
          <w:sz w:val="24"/>
          <w:szCs w:val="24"/>
        </w:rPr>
        <w:t xml:space="preserve"> </w:t>
      </w:r>
      <w:r w:rsidRPr="00856F25">
        <w:rPr>
          <w:rFonts w:asciiTheme="minorHAnsi" w:hAnsiTheme="minorHAnsi" w:cstheme="minorHAnsi"/>
          <w:sz w:val="24"/>
          <w:szCs w:val="24"/>
        </w:rPr>
        <w:t xml:space="preserve">over the next three years. </w:t>
      </w:r>
      <w:r w:rsidR="00856F25" w:rsidRPr="00856F25">
        <w:rPr>
          <w:rFonts w:asciiTheme="minorHAnsi" w:hAnsiTheme="minorHAnsi" w:cstheme="minorHAnsi"/>
          <w:sz w:val="24"/>
          <w:szCs w:val="24"/>
        </w:rPr>
        <w:t>Cavan</w:t>
      </w:r>
      <w:r w:rsidRPr="00856F25">
        <w:rPr>
          <w:rFonts w:asciiTheme="minorHAnsi" w:hAnsiTheme="minorHAnsi" w:cstheme="minorHAnsi"/>
          <w:sz w:val="24"/>
          <w:szCs w:val="24"/>
        </w:rPr>
        <w:t xml:space="preserve"> County Council (CCC) will administer </w:t>
      </w:r>
      <w:r w:rsidR="00856F25" w:rsidRPr="00856F25">
        <w:rPr>
          <w:rFonts w:asciiTheme="minorHAnsi" w:hAnsiTheme="minorHAnsi" w:cstheme="minorHAnsi"/>
          <w:sz w:val="24"/>
          <w:szCs w:val="24"/>
        </w:rPr>
        <w:t>S</w:t>
      </w:r>
      <w:r w:rsidRPr="00856F25">
        <w:rPr>
          <w:rFonts w:asciiTheme="minorHAnsi" w:hAnsiTheme="minorHAnsi" w:cstheme="minorHAnsi"/>
          <w:sz w:val="24"/>
          <w:szCs w:val="24"/>
        </w:rPr>
        <w:t>trand 1</w:t>
      </w:r>
      <w:r w:rsidR="00135A1B">
        <w:rPr>
          <w:rFonts w:asciiTheme="minorHAnsi" w:hAnsiTheme="minorHAnsi" w:cstheme="minorHAnsi"/>
          <w:sz w:val="24"/>
          <w:szCs w:val="24"/>
        </w:rPr>
        <w:t xml:space="preserve"> </w:t>
      </w:r>
      <w:r w:rsidRPr="00856F25">
        <w:rPr>
          <w:rFonts w:asciiTheme="minorHAnsi" w:hAnsiTheme="minorHAnsi" w:cstheme="minorHAnsi"/>
          <w:sz w:val="24"/>
          <w:szCs w:val="24"/>
        </w:rPr>
        <w:t xml:space="preserve">and </w:t>
      </w:r>
      <w:r w:rsidR="00856F25" w:rsidRPr="00856F25">
        <w:rPr>
          <w:rFonts w:asciiTheme="minorHAnsi" w:hAnsiTheme="minorHAnsi" w:cstheme="minorHAnsi"/>
          <w:sz w:val="24"/>
          <w:szCs w:val="24"/>
        </w:rPr>
        <w:t xml:space="preserve">Strand </w:t>
      </w:r>
      <w:r w:rsidRPr="00856F25">
        <w:rPr>
          <w:rFonts w:asciiTheme="minorHAnsi" w:hAnsiTheme="minorHAnsi" w:cstheme="minorHAnsi"/>
          <w:sz w:val="24"/>
          <w:szCs w:val="24"/>
        </w:rPr>
        <w:t xml:space="preserve">1a of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for communities within its areas of operation.  </w:t>
      </w:r>
    </w:p>
    <w:p w14:paraId="17841CFE" w14:textId="636CCCC8" w:rsidR="005E66A7" w:rsidRPr="00856F25"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t xml:space="preserve">Ireland </w:t>
      </w:r>
      <w:r w:rsidR="00856F25" w:rsidRPr="00856F25">
        <w:rPr>
          <w:rFonts w:asciiTheme="minorHAnsi" w:hAnsiTheme="minorHAnsi" w:cstheme="minorHAnsi"/>
          <w:sz w:val="24"/>
          <w:szCs w:val="24"/>
        </w:rPr>
        <w:t>i</w:t>
      </w:r>
      <w:r w:rsidRPr="00856F25">
        <w:rPr>
          <w:rFonts w:asciiTheme="minorHAnsi" w:hAnsiTheme="minorHAnsi" w:cstheme="minorHAnsi"/>
          <w:sz w:val="24"/>
          <w:szCs w:val="24"/>
        </w:rPr>
        <w:t xml:space="preserve">s committed to reducing its carbon emissions by 51% by 2030 and becoming a net zero and climate neutral economy by no later than 2050. For Ireland and </w:t>
      </w:r>
      <w:r w:rsidR="00856F25" w:rsidRPr="00856F25">
        <w:rPr>
          <w:rFonts w:asciiTheme="minorHAnsi" w:hAnsiTheme="minorHAnsi" w:cstheme="minorHAnsi"/>
          <w:sz w:val="24"/>
          <w:szCs w:val="24"/>
        </w:rPr>
        <w:t>Cavan</w:t>
      </w:r>
      <w:r w:rsidRPr="00856F25">
        <w:rPr>
          <w:rFonts w:asciiTheme="minorHAnsi" w:hAnsiTheme="minorHAnsi" w:cstheme="minorHAnsi"/>
          <w:sz w:val="24"/>
          <w:szCs w:val="24"/>
        </w:rPr>
        <w:t xml:space="preserve"> to make this transition, we need to work together to address how we power our buildings, work, travel, consume goods and services, and manage our waste.  </w:t>
      </w:r>
    </w:p>
    <w:p w14:paraId="11213D4E" w14:textId="77777777" w:rsidR="00135A1B" w:rsidRDefault="002B45DD">
      <w:pPr>
        <w:spacing w:after="378"/>
        <w:ind w:left="-5"/>
        <w:rPr>
          <w:rFonts w:asciiTheme="minorHAnsi" w:hAnsiTheme="minorHAnsi" w:cstheme="minorHAnsi"/>
          <w:sz w:val="24"/>
          <w:szCs w:val="24"/>
        </w:rPr>
      </w:pPr>
      <w:r w:rsidRPr="00856F25">
        <w:rPr>
          <w:rFonts w:asciiTheme="minorHAnsi" w:hAnsiTheme="minorHAnsi" w:cstheme="minorHAnsi"/>
          <w:sz w:val="24"/>
          <w:szCs w:val="24"/>
        </w:rPr>
        <w:lastRenderedPageBreak/>
        <w:t xml:space="preserve">This guide has been prepared for groups in the operational area of CCC to learn more about the Community Climate Action </w:t>
      </w:r>
      <w:proofErr w:type="spellStart"/>
      <w:r w:rsidRPr="00856F25">
        <w:rPr>
          <w:rFonts w:asciiTheme="minorHAnsi" w:hAnsiTheme="minorHAnsi" w:cstheme="minorHAnsi"/>
          <w:sz w:val="24"/>
          <w:szCs w:val="24"/>
        </w:rPr>
        <w:t>Programme</w:t>
      </w:r>
      <w:proofErr w:type="spellEnd"/>
      <w:r w:rsidR="00135A1B">
        <w:rPr>
          <w:rFonts w:asciiTheme="minorHAnsi" w:hAnsiTheme="minorHAnsi" w:cstheme="minorHAnsi"/>
          <w:sz w:val="24"/>
          <w:szCs w:val="24"/>
        </w:rPr>
        <w:t xml:space="preserve"> and Climate Action Fund</w:t>
      </w:r>
      <w:r w:rsidR="004D4FD5">
        <w:rPr>
          <w:rFonts w:asciiTheme="minorHAnsi" w:hAnsiTheme="minorHAnsi" w:cstheme="minorHAnsi"/>
          <w:sz w:val="24"/>
          <w:szCs w:val="24"/>
        </w:rPr>
        <w:t xml:space="preserve">. </w:t>
      </w:r>
    </w:p>
    <w:p w14:paraId="4258F718" w14:textId="751A6853" w:rsidR="005E66A7" w:rsidRPr="00856F25" w:rsidRDefault="004D4FD5">
      <w:pPr>
        <w:spacing w:after="378"/>
        <w:ind w:left="-5"/>
        <w:rPr>
          <w:rFonts w:asciiTheme="minorHAnsi" w:hAnsiTheme="minorHAnsi" w:cstheme="minorHAnsi"/>
          <w:sz w:val="24"/>
          <w:szCs w:val="24"/>
        </w:rPr>
      </w:pPr>
      <w:r w:rsidRPr="004D4FD5">
        <w:rPr>
          <w:rFonts w:asciiTheme="minorHAnsi" w:hAnsiTheme="minorHAnsi" w:cstheme="minorHAnsi"/>
          <w:b/>
          <w:bCs/>
          <w:sz w:val="24"/>
          <w:szCs w:val="24"/>
        </w:rPr>
        <w:t>Groups</w:t>
      </w:r>
      <w:r w:rsidR="002B45DD" w:rsidRPr="004D4FD5">
        <w:rPr>
          <w:rFonts w:asciiTheme="minorHAnsi" w:hAnsiTheme="minorHAnsi" w:cstheme="minorHAnsi"/>
          <w:b/>
          <w:bCs/>
          <w:sz w:val="24"/>
          <w:szCs w:val="24"/>
        </w:rPr>
        <w:t xml:space="preserve"> are advised to contact</w:t>
      </w:r>
      <w:r w:rsidR="00856F25" w:rsidRPr="004D4FD5">
        <w:rPr>
          <w:rFonts w:asciiTheme="minorHAnsi" w:hAnsiTheme="minorHAnsi" w:cstheme="minorHAnsi"/>
          <w:b/>
          <w:bCs/>
          <w:sz w:val="24"/>
          <w:szCs w:val="24"/>
        </w:rPr>
        <w:t xml:space="preserve"> Tara Smith, </w:t>
      </w:r>
      <w:r w:rsidR="002B45DD" w:rsidRPr="004D4FD5">
        <w:rPr>
          <w:rFonts w:asciiTheme="minorHAnsi" w:hAnsiTheme="minorHAnsi" w:cstheme="minorHAnsi"/>
          <w:b/>
          <w:bCs/>
          <w:sz w:val="24"/>
          <w:szCs w:val="24"/>
        </w:rPr>
        <w:t>Community Climate Action Officer</w:t>
      </w:r>
      <w:r w:rsidR="00856F25" w:rsidRPr="00856F25">
        <w:rPr>
          <w:rFonts w:asciiTheme="minorHAnsi" w:hAnsiTheme="minorHAnsi" w:cstheme="minorHAnsi"/>
          <w:sz w:val="24"/>
          <w:szCs w:val="24"/>
        </w:rPr>
        <w:t>,</w:t>
      </w:r>
      <w:r w:rsidR="002B45DD" w:rsidRPr="00856F25">
        <w:rPr>
          <w:rFonts w:asciiTheme="minorHAnsi" w:hAnsiTheme="minorHAnsi" w:cstheme="minorHAnsi"/>
          <w:sz w:val="24"/>
          <w:szCs w:val="24"/>
        </w:rPr>
        <w:t xml:space="preserve"> to discuss</w:t>
      </w:r>
      <w:r w:rsidR="00856F25" w:rsidRPr="00856F25">
        <w:rPr>
          <w:rFonts w:asciiTheme="minorHAnsi" w:hAnsiTheme="minorHAnsi" w:cstheme="minorHAnsi"/>
          <w:sz w:val="24"/>
          <w:szCs w:val="24"/>
        </w:rPr>
        <w:t xml:space="preserve"> potential projects under the Climate Action Fund by emailing </w:t>
      </w:r>
      <w:hyperlink r:id="rId8" w:history="1">
        <w:r w:rsidR="00856F25" w:rsidRPr="00856F25">
          <w:rPr>
            <w:rStyle w:val="Hyperlink"/>
            <w:rFonts w:asciiTheme="minorHAnsi" w:hAnsiTheme="minorHAnsi" w:cstheme="minorHAnsi"/>
            <w:sz w:val="24"/>
            <w:szCs w:val="24"/>
          </w:rPr>
          <w:t>tarasmith@cavancoco.ie</w:t>
        </w:r>
      </w:hyperlink>
      <w:r w:rsidR="00856F25" w:rsidRPr="00856F25">
        <w:rPr>
          <w:rFonts w:asciiTheme="minorHAnsi" w:hAnsiTheme="minorHAnsi" w:cstheme="minorHAnsi"/>
          <w:sz w:val="24"/>
          <w:szCs w:val="24"/>
        </w:rPr>
        <w:t xml:space="preserve"> or call 087- 675 9129. </w:t>
      </w:r>
    </w:p>
    <w:p w14:paraId="6A0C1DBF" w14:textId="77777777" w:rsidR="005E66A7" w:rsidRPr="00E564A8" w:rsidRDefault="002B45DD" w:rsidP="00135A1B">
      <w:pPr>
        <w:pStyle w:val="Heading1"/>
        <w:ind w:left="10"/>
        <w:rPr>
          <w:rFonts w:asciiTheme="minorHAnsi" w:hAnsiTheme="minorHAnsi" w:cstheme="minorHAnsi"/>
          <w:b/>
          <w:bCs/>
          <w:color w:val="C00000"/>
          <w:sz w:val="28"/>
          <w:szCs w:val="28"/>
        </w:rPr>
      </w:pPr>
      <w:bookmarkStart w:id="0" w:name="_Toc37590"/>
      <w:r w:rsidRPr="00E564A8">
        <w:rPr>
          <w:rFonts w:asciiTheme="minorHAnsi" w:hAnsiTheme="minorHAnsi" w:cstheme="minorHAnsi"/>
          <w:b/>
          <w:bCs/>
          <w:color w:val="C00000"/>
          <w:sz w:val="28"/>
          <w:szCs w:val="28"/>
        </w:rPr>
        <w:t>1.</w:t>
      </w:r>
      <w:r w:rsidRPr="00E564A8">
        <w:rPr>
          <w:rFonts w:asciiTheme="minorHAnsi" w:eastAsia="Arial" w:hAnsiTheme="minorHAnsi" w:cstheme="minorHAnsi"/>
          <w:b/>
          <w:bCs/>
          <w:color w:val="C00000"/>
          <w:sz w:val="28"/>
          <w:szCs w:val="28"/>
        </w:rPr>
        <w:t xml:space="preserve"> </w:t>
      </w:r>
      <w:r w:rsidRPr="00E564A8">
        <w:rPr>
          <w:rFonts w:asciiTheme="minorHAnsi" w:hAnsiTheme="minorHAnsi" w:cstheme="minorHAnsi"/>
          <w:b/>
          <w:bCs/>
          <w:color w:val="C00000"/>
          <w:sz w:val="28"/>
          <w:szCs w:val="28"/>
        </w:rPr>
        <w:t xml:space="preserve">Objectives of the Community Climate Action </w:t>
      </w:r>
      <w:proofErr w:type="spellStart"/>
      <w:r w:rsidRPr="00E564A8">
        <w:rPr>
          <w:rFonts w:asciiTheme="minorHAnsi" w:hAnsiTheme="minorHAnsi" w:cstheme="minorHAnsi"/>
          <w:b/>
          <w:bCs/>
          <w:color w:val="C00000"/>
          <w:sz w:val="28"/>
          <w:szCs w:val="28"/>
        </w:rPr>
        <w:t>Programme</w:t>
      </w:r>
      <w:proofErr w:type="spellEnd"/>
      <w:r w:rsidRPr="00E564A8">
        <w:rPr>
          <w:rFonts w:asciiTheme="minorHAnsi" w:hAnsiTheme="minorHAnsi" w:cstheme="minorHAnsi"/>
          <w:b/>
          <w:bCs/>
          <w:color w:val="C00000"/>
          <w:sz w:val="28"/>
          <w:szCs w:val="28"/>
        </w:rPr>
        <w:t xml:space="preserve"> </w:t>
      </w:r>
      <w:bookmarkEnd w:id="0"/>
    </w:p>
    <w:p w14:paraId="25808117" w14:textId="7CCFEFB6" w:rsidR="00856F25" w:rsidRDefault="002B45DD" w:rsidP="00856F25">
      <w:pPr>
        <w:spacing w:after="9"/>
        <w:ind w:left="-5"/>
        <w:rPr>
          <w:rFonts w:asciiTheme="minorHAnsi" w:eastAsia="Arial" w:hAnsiTheme="minorHAnsi" w:cstheme="minorHAnsi"/>
          <w:sz w:val="24"/>
          <w:szCs w:val="24"/>
        </w:rPr>
      </w:pPr>
      <w:r w:rsidRPr="00856F25">
        <w:rPr>
          <w:rFonts w:asciiTheme="minorHAnsi" w:hAnsiTheme="minorHAnsi" w:cstheme="minorHAnsi"/>
          <w:sz w:val="24"/>
          <w:szCs w:val="24"/>
        </w:rPr>
        <w:t xml:space="preserve">The overall objective of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is to support and empower communities, in</w:t>
      </w:r>
      <w:r w:rsidR="004D4FD5">
        <w:rPr>
          <w:rFonts w:asciiTheme="minorHAnsi" w:hAnsiTheme="minorHAnsi" w:cstheme="minorHAnsi"/>
          <w:sz w:val="24"/>
          <w:szCs w:val="24"/>
        </w:rPr>
        <w:t xml:space="preserve"> p</w:t>
      </w:r>
      <w:r w:rsidRPr="00856F25">
        <w:rPr>
          <w:rFonts w:asciiTheme="minorHAnsi" w:hAnsiTheme="minorHAnsi" w:cstheme="minorHAnsi"/>
          <w:sz w:val="24"/>
          <w:szCs w:val="24"/>
        </w:rPr>
        <w:t xml:space="preserve">artnership with </w:t>
      </w:r>
      <w:r w:rsidR="00856F25">
        <w:rPr>
          <w:rFonts w:asciiTheme="minorHAnsi" w:hAnsiTheme="minorHAnsi" w:cstheme="minorHAnsi"/>
          <w:sz w:val="24"/>
          <w:szCs w:val="24"/>
        </w:rPr>
        <w:t>Cavan County Council</w:t>
      </w:r>
      <w:r w:rsidRPr="00856F25">
        <w:rPr>
          <w:rFonts w:asciiTheme="minorHAnsi" w:hAnsiTheme="minorHAnsi" w:cstheme="minorHAnsi"/>
          <w:sz w:val="24"/>
          <w:szCs w:val="24"/>
        </w:rPr>
        <w:t xml:space="preserve">, to shape and build low carbon, sustainable communities in a coherent way to contribute to national climate and energy targets. </w:t>
      </w:r>
      <w:r w:rsidRPr="00856F25">
        <w:rPr>
          <w:rFonts w:asciiTheme="minorHAnsi" w:eastAsia="Arial" w:hAnsiTheme="minorHAnsi" w:cstheme="minorHAnsi"/>
          <w:sz w:val="24"/>
          <w:szCs w:val="24"/>
        </w:rPr>
        <w:t xml:space="preserve"> </w:t>
      </w:r>
    </w:p>
    <w:p w14:paraId="7BAE9E38" w14:textId="39379CA0" w:rsidR="005E66A7" w:rsidRPr="00856F25" w:rsidRDefault="002B45DD" w:rsidP="00856F25">
      <w:pPr>
        <w:spacing w:after="9"/>
        <w:ind w:left="-5"/>
        <w:rPr>
          <w:rFonts w:asciiTheme="minorHAnsi" w:hAnsiTheme="minorHAnsi" w:cstheme="minorHAnsi"/>
          <w:sz w:val="24"/>
          <w:szCs w:val="24"/>
        </w:rPr>
      </w:pPr>
      <w:r w:rsidRPr="00856F25">
        <w:rPr>
          <w:rFonts w:asciiTheme="minorHAnsi" w:eastAsia="Arial" w:hAnsiTheme="minorHAnsi" w:cstheme="minorHAnsi"/>
          <w:sz w:val="24"/>
          <w:szCs w:val="24"/>
        </w:rPr>
        <w:tab/>
      </w:r>
      <w:r w:rsidRPr="00856F25">
        <w:rPr>
          <w:rFonts w:asciiTheme="minorHAnsi" w:hAnsiTheme="minorHAnsi" w:cstheme="minorHAnsi"/>
          <w:sz w:val="24"/>
          <w:szCs w:val="24"/>
        </w:rPr>
        <w:t xml:space="preserve"> </w:t>
      </w:r>
    </w:p>
    <w:p w14:paraId="5E4D69B2" w14:textId="78D4ED62" w:rsidR="00856F25" w:rsidRDefault="002B45DD" w:rsidP="00856F25">
      <w:pPr>
        <w:pStyle w:val="Heading1"/>
        <w:spacing w:after="0"/>
        <w:ind w:left="10"/>
        <w:rPr>
          <w:rFonts w:asciiTheme="minorHAnsi" w:hAnsiTheme="minorHAnsi" w:cstheme="minorHAnsi"/>
          <w:b/>
          <w:bCs/>
          <w:color w:val="C00000"/>
          <w:sz w:val="24"/>
          <w:szCs w:val="24"/>
          <w:u w:val="single"/>
        </w:rPr>
      </w:pPr>
      <w:bookmarkStart w:id="1" w:name="_Toc37591"/>
      <w:r w:rsidRPr="00856F25">
        <w:rPr>
          <w:rFonts w:asciiTheme="minorHAnsi" w:hAnsiTheme="minorHAnsi" w:cstheme="minorHAnsi"/>
          <w:b/>
          <w:bCs/>
          <w:color w:val="C00000"/>
          <w:sz w:val="24"/>
          <w:szCs w:val="24"/>
          <w:u w:val="single"/>
        </w:rPr>
        <w:t xml:space="preserve">Overview of Strand 1 and Strand 1a </w:t>
      </w:r>
      <w:bookmarkEnd w:id="1"/>
    </w:p>
    <w:p w14:paraId="2BF325D5" w14:textId="77777777" w:rsidR="00856F25" w:rsidRPr="00856F25" w:rsidRDefault="00856F25" w:rsidP="00856F25"/>
    <w:p w14:paraId="5DC38C30" w14:textId="43B76AA0" w:rsidR="00856F25" w:rsidRPr="00856F25" w:rsidRDefault="00856F25" w:rsidP="00856F25">
      <w:pPr>
        <w:spacing w:after="140" w:line="259" w:lineRule="auto"/>
        <w:ind w:left="0" w:firstLine="0"/>
        <w:rPr>
          <w:rFonts w:asciiTheme="minorHAnsi" w:eastAsia="Calibri" w:hAnsiTheme="minorHAnsi" w:cstheme="minorHAnsi"/>
          <w:b/>
          <w:bCs/>
          <w:color w:val="C00000"/>
          <w:sz w:val="24"/>
          <w:szCs w:val="24"/>
        </w:rPr>
      </w:pPr>
      <w:r w:rsidRPr="00856F25">
        <w:rPr>
          <w:rFonts w:asciiTheme="minorHAnsi" w:eastAsia="Calibri" w:hAnsiTheme="minorHAnsi" w:cstheme="minorHAnsi"/>
          <w:b/>
          <w:bCs/>
          <w:color w:val="C00000"/>
          <w:sz w:val="24"/>
          <w:szCs w:val="24"/>
        </w:rPr>
        <w:t xml:space="preserve">Strand 1 - Action: Building Low Carbon Communities </w:t>
      </w:r>
    </w:p>
    <w:p w14:paraId="31E605C6" w14:textId="65A2D139" w:rsidR="00856F25" w:rsidRPr="00856F25" w:rsidRDefault="00856F25" w:rsidP="00856F25">
      <w:pPr>
        <w:spacing w:after="140" w:line="259" w:lineRule="auto"/>
        <w:ind w:left="0" w:firstLine="0"/>
        <w:rPr>
          <w:rFonts w:asciiTheme="minorHAnsi" w:eastAsia="Calibri" w:hAnsiTheme="minorHAnsi" w:cstheme="minorHAnsi"/>
          <w:color w:val="auto"/>
          <w:sz w:val="24"/>
          <w:szCs w:val="24"/>
        </w:rPr>
      </w:pPr>
      <w:r w:rsidRPr="00856F25">
        <w:rPr>
          <w:rFonts w:asciiTheme="minorHAnsi" w:eastAsia="Calibri" w:hAnsiTheme="minorHAnsi" w:cstheme="minorHAnsi"/>
          <w:color w:val="auto"/>
          <w:sz w:val="24"/>
          <w:szCs w:val="24"/>
        </w:rPr>
        <w:t>CCC have been given an allocation of €439,000 for projects under Strand 1. Under this strand communities will carry out projects that have a direct climate action impact</w:t>
      </w:r>
      <w:r w:rsidR="004D4FD5">
        <w:rPr>
          <w:rFonts w:asciiTheme="minorHAnsi" w:eastAsia="Calibri" w:hAnsiTheme="minorHAnsi" w:cstheme="minorHAnsi"/>
          <w:color w:val="auto"/>
          <w:sz w:val="24"/>
          <w:szCs w:val="24"/>
        </w:rPr>
        <w:t xml:space="preserve"> and </w:t>
      </w:r>
      <w:proofErr w:type="gramStart"/>
      <w:r w:rsidR="004D4FD5">
        <w:rPr>
          <w:rFonts w:asciiTheme="minorHAnsi" w:eastAsia="Calibri" w:hAnsiTheme="minorHAnsi" w:cstheme="minorHAnsi"/>
          <w:color w:val="auto"/>
          <w:sz w:val="24"/>
          <w:szCs w:val="24"/>
        </w:rPr>
        <w:t>involves</w:t>
      </w:r>
      <w:proofErr w:type="gramEnd"/>
      <w:r w:rsidR="004D4FD5">
        <w:rPr>
          <w:rFonts w:asciiTheme="minorHAnsi" w:eastAsia="Calibri" w:hAnsiTheme="minorHAnsi" w:cstheme="minorHAnsi"/>
          <w:color w:val="auto"/>
          <w:sz w:val="24"/>
          <w:szCs w:val="24"/>
        </w:rPr>
        <w:t xml:space="preserve"> capital investment</w:t>
      </w:r>
      <w:r w:rsidRPr="00856F25">
        <w:rPr>
          <w:rFonts w:asciiTheme="minorHAnsi" w:eastAsia="Calibri" w:hAnsiTheme="minorHAnsi" w:cstheme="minorHAnsi"/>
          <w:color w:val="auto"/>
          <w:sz w:val="24"/>
          <w:szCs w:val="24"/>
        </w:rPr>
        <w:t xml:space="preserve">.  </w:t>
      </w:r>
    </w:p>
    <w:p w14:paraId="62E7F4C7" w14:textId="60784BD4" w:rsidR="00856F25" w:rsidRPr="00856F25" w:rsidRDefault="00856F25" w:rsidP="00856F25">
      <w:pPr>
        <w:spacing w:after="140" w:line="259" w:lineRule="auto"/>
        <w:ind w:left="0" w:firstLine="0"/>
        <w:rPr>
          <w:rFonts w:asciiTheme="minorHAnsi" w:eastAsia="Calibri" w:hAnsiTheme="minorHAnsi" w:cstheme="minorHAnsi"/>
          <w:color w:val="auto"/>
          <w:sz w:val="24"/>
          <w:szCs w:val="24"/>
        </w:rPr>
      </w:pPr>
      <w:proofErr w:type="gramStart"/>
      <w:r w:rsidRPr="00856F25">
        <w:rPr>
          <w:rFonts w:asciiTheme="minorHAnsi" w:eastAsia="Calibri" w:hAnsiTheme="minorHAnsi" w:cstheme="minorHAnsi"/>
          <w:color w:val="auto"/>
          <w:sz w:val="24"/>
          <w:szCs w:val="24"/>
        </w:rPr>
        <w:t>A number of</w:t>
      </w:r>
      <w:proofErr w:type="gramEnd"/>
      <w:r w:rsidRPr="00856F25">
        <w:rPr>
          <w:rFonts w:asciiTheme="minorHAnsi" w:eastAsia="Calibri" w:hAnsiTheme="minorHAnsi" w:cstheme="minorHAnsi"/>
          <w:color w:val="auto"/>
          <w:sz w:val="24"/>
          <w:szCs w:val="24"/>
        </w:rPr>
        <w:t xml:space="preserve"> projects will be selected from across the County which demonstrate the delivery of national climate action at local level in Cavan.  </w:t>
      </w:r>
    </w:p>
    <w:p w14:paraId="6A34BF17" w14:textId="5ADCC7C0" w:rsidR="00856F25" w:rsidRPr="00856F25" w:rsidRDefault="00856F25" w:rsidP="00856F25">
      <w:pPr>
        <w:spacing w:after="140" w:line="259" w:lineRule="auto"/>
        <w:ind w:left="0" w:firstLine="0"/>
        <w:rPr>
          <w:rFonts w:asciiTheme="minorHAnsi" w:eastAsia="Calibri" w:hAnsiTheme="minorHAnsi" w:cstheme="minorHAnsi"/>
          <w:b/>
          <w:bCs/>
          <w:color w:val="C00000"/>
          <w:sz w:val="24"/>
          <w:szCs w:val="24"/>
        </w:rPr>
      </w:pPr>
      <w:r w:rsidRPr="00856F25">
        <w:rPr>
          <w:rFonts w:asciiTheme="minorHAnsi" w:eastAsia="Calibri" w:hAnsiTheme="minorHAnsi" w:cstheme="minorHAnsi"/>
          <w:b/>
          <w:bCs/>
          <w:color w:val="C00000"/>
          <w:sz w:val="24"/>
          <w:szCs w:val="24"/>
        </w:rPr>
        <w:t xml:space="preserve">Strand 1a – Shared Island Community Climate Action </w:t>
      </w:r>
    </w:p>
    <w:p w14:paraId="0493C201" w14:textId="3A938DA7" w:rsidR="00856F25" w:rsidRPr="00856F25" w:rsidRDefault="00856F25" w:rsidP="00856F25">
      <w:pPr>
        <w:spacing w:after="140" w:line="259" w:lineRule="auto"/>
        <w:ind w:left="0" w:firstLine="0"/>
        <w:rPr>
          <w:rFonts w:asciiTheme="minorHAnsi" w:eastAsia="Calibri" w:hAnsiTheme="minorHAnsi" w:cstheme="minorHAnsi"/>
          <w:sz w:val="24"/>
          <w:szCs w:val="24"/>
        </w:rPr>
      </w:pPr>
      <w:r w:rsidRPr="00856F25">
        <w:rPr>
          <w:rFonts w:asciiTheme="minorHAnsi" w:eastAsia="Calibri" w:hAnsiTheme="minorHAnsi" w:cstheme="minorHAnsi"/>
          <w:sz w:val="24"/>
          <w:szCs w:val="24"/>
        </w:rPr>
        <w:t xml:space="preserve">This </w:t>
      </w:r>
      <w:r>
        <w:rPr>
          <w:rFonts w:asciiTheme="minorHAnsi" w:eastAsia="Calibri" w:hAnsiTheme="minorHAnsi" w:cstheme="minorHAnsi"/>
          <w:sz w:val="24"/>
          <w:szCs w:val="24"/>
        </w:rPr>
        <w:t>S</w:t>
      </w:r>
      <w:r w:rsidRPr="00856F25">
        <w:rPr>
          <w:rFonts w:asciiTheme="minorHAnsi" w:eastAsia="Calibri" w:hAnsiTheme="minorHAnsi" w:cstheme="minorHAnsi"/>
          <w:sz w:val="24"/>
          <w:szCs w:val="24"/>
        </w:rPr>
        <w:t xml:space="preserve">trand enables communities in Cavan to carry out a cross-border direct climate action project in partnership with a community/ </w:t>
      </w:r>
      <w:proofErr w:type="spellStart"/>
      <w:r w:rsidRPr="00856F25">
        <w:rPr>
          <w:rFonts w:asciiTheme="minorHAnsi" w:eastAsia="Calibri" w:hAnsiTheme="minorHAnsi" w:cstheme="minorHAnsi"/>
          <w:sz w:val="24"/>
          <w:szCs w:val="24"/>
        </w:rPr>
        <w:t>organisation</w:t>
      </w:r>
      <w:proofErr w:type="spellEnd"/>
      <w:r w:rsidRPr="00856F25">
        <w:rPr>
          <w:rFonts w:asciiTheme="minorHAnsi" w:eastAsia="Calibri" w:hAnsiTheme="minorHAnsi" w:cstheme="minorHAnsi"/>
          <w:sz w:val="24"/>
          <w:szCs w:val="24"/>
        </w:rPr>
        <w:t xml:space="preserve"> in Northern Ireland.  </w:t>
      </w:r>
    </w:p>
    <w:p w14:paraId="1115CA9D" w14:textId="012D6FF7" w:rsidR="005E66A7" w:rsidRPr="00856F25" w:rsidRDefault="00856F25" w:rsidP="00856F25">
      <w:pPr>
        <w:spacing w:after="140" w:line="259" w:lineRule="auto"/>
        <w:ind w:left="0" w:firstLine="0"/>
        <w:rPr>
          <w:rFonts w:asciiTheme="minorHAnsi" w:hAnsiTheme="minorHAnsi" w:cstheme="minorHAnsi"/>
          <w:sz w:val="24"/>
          <w:szCs w:val="24"/>
        </w:rPr>
      </w:pPr>
      <w:r w:rsidRPr="00856F25">
        <w:rPr>
          <w:rFonts w:asciiTheme="minorHAnsi" w:eastAsia="Calibri" w:hAnsiTheme="minorHAnsi" w:cstheme="minorHAnsi"/>
          <w:sz w:val="24"/>
          <w:szCs w:val="24"/>
        </w:rPr>
        <w:t xml:space="preserve">Unlike Strand 1, Local Authorities have not been automatically allocated funding under Strand 1a. Nationally €3 million has been allocated to projects under this sub – strand. Cavan communities can apply </w:t>
      </w:r>
      <w:r w:rsidR="004D4FD5">
        <w:rPr>
          <w:rFonts w:asciiTheme="minorHAnsi" w:eastAsia="Calibri" w:hAnsiTheme="minorHAnsi" w:cstheme="minorHAnsi"/>
          <w:sz w:val="24"/>
          <w:szCs w:val="24"/>
        </w:rPr>
        <w:t xml:space="preserve">under this sub-strand </w:t>
      </w:r>
      <w:r w:rsidRPr="00856F25">
        <w:rPr>
          <w:rFonts w:asciiTheme="minorHAnsi" w:eastAsia="Calibri" w:hAnsiTheme="minorHAnsi" w:cstheme="minorHAnsi"/>
          <w:sz w:val="24"/>
          <w:szCs w:val="24"/>
        </w:rPr>
        <w:t xml:space="preserve">and their project must have a clear North/South basis, with a cross-border partnership approach and impact. </w:t>
      </w:r>
      <w:r w:rsidR="004D4FD5" w:rsidRPr="004D4FD5">
        <w:rPr>
          <w:rFonts w:asciiTheme="minorHAnsi" w:eastAsia="Calibri" w:hAnsiTheme="minorHAnsi" w:cstheme="minorHAnsi"/>
          <w:sz w:val="24"/>
          <w:szCs w:val="24"/>
        </w:rPr>
        <w:t>At least 50% of awarded funding will be for project delivery in Northern Ireland.</w:t>
      </w:r>
    </w:p>
    <w:p w14:paraId="2214CEEF" w14:textId="77777777" w:rsidR="004D4FD5" w:rsidRDefault="004D4FD5">
      <w:pPr>
        <w:spacing w:after="167"/>
        <w:ind w:left="-5"/>
        <w:rPr>
          <w:rFonts w:asciiTheme="minorHAnsi" w:hAnsiTheme="minorHAnsi" w:cstheme="minorHAnsi"/>
          <w:b/>
          <w:bCs/>
          <w:sz w:val="24"/>
          <w:szCs w:val="24"/>
        </w:rPr>
      </w:pPr>
    </w:p>
    <w:p w14:paraId="0C0AA62E" w14:textId="0AAC751E" w:rsidR="005E66A7" w:rsidRPr="00856F25" w:rsidRDefault="002B45DD">
      <w:pPr>
        <w:spacing w:after="167"/>
        <w:ind w:left="-5"/>
        <w:rPr>
          <w:rFonts w:asciiTheme="minorHAnsi" w:hAnsiTheme="minorHAnsi" w:cstheme="minorHAnsi"/>
          <w:sz w:val="24"/>
          <w:szCs w:val="24"/>
        </w:rPr>
      </w:pPr>
      <w:r w:rsidRPr="004D4FD5">
        <w:rPr>
          <w:rFonts w:asciiTheme="minorHAnsi" w:hAnsiTheme="minorHAnsi" w:cstheme="minorHAnsi"/>
          <w:b/>
          <w:bCs/>
          <w:sz w:val="24"/>
          <w:szCs w:val="24"/>
        </w:rPr>
        <w:t xml:space="preserve">Projects from both strands </w:t>
      </w:r>
      <w:r w:rsidRPr="00856F25">
        <w:rPr>
          <w:rFonts w:asciiTheme="minorHAnsi" w:hAnsiTheme="minorHAnsi" w:cstheme="minorHAnsi"/>
          <w:sz w:val="24"/>
          <w:szCs w:val="24"/>
        </w:rPr>
        <w:t xml:space="preserve">must meet the objectives of the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as set out in project eligibility below and be completed within 18 months</w:t>
      </w:r>
      <w:r w:rsidR="004D4FD5">
        <w:rPr>
          <w:rFonts w:asciiTheme="minorHAnsi" w:hAnsiTheme="minorHAnsi" w:cstheme="minorHAnsi"/>
          <w:sz w:val="24"/>
          <w:szCs w:val="24"/>
        </w:rPr>
        <w:t xml:space="preserve"> following a letter of offer</w:t>
      </w:r>
      <w:r w:rsidRPr="00856F25">
        <w:rPr>
          <w:rFonts w:asciiTheme="minorHAnsi" w:hAnsiTheme="minorHAnsi" w:cstheme="minorHAnsi"/>
          <w:sz w:val="24"/>
          <w:szCs w:val="24"/>
        </w:rPr>
        <w:t>.</w:t>
      </w:r>
      <w:r w:rsidR="004D4FD5">
        <w:rPr>
          <w:rFonts w:asciiTheme="minorHAnsi" w:hAnsiTheme="minorHAnsi" w:cstheme="minorHAnsi"/>
          <w:sz w:val="24"/>
          <w:szCs w:val="24"/>
        </w:rPr>
        <w:t xml:space="preserve"> Based on current guidelines </w:t>
      </w:r>
      <w:proofErr w:type="gramStart"/>
      <w:r w:rsidR="004D4FD5">
        <w:rPr>
          <w:rFonts w:asciiTheme="minorHAnsi" w:hAnsiTheme="minorHAnsi" w:cstheme="minorHAnsi"/>
          <w:sz w:val="24"/>
          <w:szCs w:val="24"/>
        </w:rPr>
        <w:t>form</w:t>
      </w:r>
      <w:proofErr w:type="gramEnd"/>
      <w:r w:rsidR="004D4FD5">
        <w:rPr>
          <w:rFonts w:asciiTheme="minorHAnsi" w:hAnsiTheme="minorHAnsi" w:cstheme="minorHAnsi"/>
          <w:sz w:val="24"/>
          <w:szCs w:val="24"/>
        </w:rPr>
        <w:t xml:space="preserve"> DECC, we are expecting letter</w:t>
      </w:r>
      <w:r w:rsidR="00135A1B">
        <w:rPr>
          <w:rFonts w:asciiTheme="minorHAnsi" w:hAnsiTheme="minorHAnsi" w:cstheme="minorHAnsi"/>
          <w:sz w:val="24"/>
          <w:szCs w:val="24"/>
        </w:rPr>
        <w:t>s</w:t>
      </w:r>
      <w:r w:rsidR="004D4FD5">
        <w:rPr>
          <w:rFonts w:asciiTheme="minorHAnsi" w:hAnsiTheme="minorHAnsi" w:cstheme="minorHAnsi"/>
          <w:sz w:val="24"/>
          <w:szCs w:val="24"/>
        </w:rPr>
        <w:t xml:space="preserve"> of offer to issue in August 2024.</w:t>
      </w:r>
      <w:r w:rsidRPr="00856F25">
        <w:rPr>
          <w:rFonts w:asciiTheme="minorHAnsi" w:hAnsiTheme="minorHAnsi" w:cstheme="minorHAnsi"/>
          <w:sz w:val="24"/>
          <w:szCs w:val="24"/>
        </w:rPr>
        <w:t xml:space="preserve"> 100% funding is available for projects. Projects can</w:t>
      </w:r>
      <w:r w:rsidR="00135A1B">
        <w:rPr>
          <w:rFonts w:asciiTheme="minorHAnsi" w:hAnsiTheme="minorHAnsi" w:cstheme="minorHAnsi"/>
          <w:sz w:val="24"/>
          <w:szCs w:val="24"/>
        </w:rPr>
        <w:t>, and are encouraged to,</w:t>
      </w:r>
      <w:r w:rsidRPr="00856F25">
        <w:rPr>
          <w:rFonts w:asciiTheme="minorHAnsi" w:hAnsiTheme="minorHAnsi" w:cstheme="minorHAnsi"/>
          <w:sz w:val="24"/>
          <w:szCs w:val="24"/>
        </w:rPr>
        <w:t xml:space="preserve"> include a suite of measures, not just one specific action.  </w:t>
      </w:r>
    </w:p>
    <w:p w14:paraId="0F95EE95" w14:textId="6812F973" w:rsidR="005E66A7" w:rsidRPr="00856F25" w:rsidRDefault="002B45DD">
      <w:pPr>
        <w:spacing w:after="65"/>
        <w:ind w:left="-5"/>
        <w:rPr>
          <w:rFonts w:asciiTheme="minorHAnsi" w:hAnsiTheme="minorHAnsi" w:cstheme="minorHAnsi"/>
          <w:sz w:val="24"/>
          <w:szCs w:val="24"/>
        </w:rPr>
      </w:pPr>
      <w:r w:rsidRPr="00856F25">
        <w:rPr>
          <w:rFonts w:asciiTheme="minorHAnsi" w:hAnsiTheme="minorHAnsi" w:cstheme="minorHAnsi"/>
          <w:sz w:val="24"/>
          <w:szCs w:val="24"/>
        </w:rPr>
        <w:t xml:space="preserve">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is an opportunity for groups to take a holistic approach in making their community less carbon intensive and more sustainable for the future.  </w:t>
      </w:r>
    </w:p>
    <w:p w14:paraId="05EE82A1" w14:textId="53AC319E" w:rsidR="005E66A7" w:rsidRPr="00856F25" w:rsidRDefault="005E66A7">
      <w:pPr>
        <w:spacing w:after="91" w:line="259" w:lineRule="auto"/>
        <w:ind w:left="256" w:right="-256" w:firstLine="0"/>
        <w:rPr>
          <w:rFonts w:asciiTheme="minorHAnsi" w:hAnsiTheme="minorHAnsi" w:cstheme="minorHAnsi"/>
          <w:sz w:val="24"/>
          <w:szCs w:val="24"/>
        </w:rPr>
      </w:pPr>
    </w:p>
    <w:p w14:paraId="2A160C51"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eastAsia="Arial" w:hAnsiTheme="minorHAnsi" w:cstheme="minorHAnsi"/>
          <w:sz w:val="24"/>
          <w:szCs w:val="24"/>
        </w:rPr>
        <w:t xml:space="preserve"> </w:t>
      </w:r>
      <w:r w:rsidRPr="00856F25">
        <w:rPr>
          <w:rFonts w:asciiTheme="minorHAnsi" w:eastAsia="Arial" w:hAnsiTheme="minorHAnsi" w:cstheme="minorHAnsi"/>
          <w:sz w:val="24"/>
          <w:szCs w:val="24"/>
        </w:rPr>
        <w:tab/>
      </w:r>
      <w:r w:rsidRPr="00856F25">
        <w:rPr>
          <w:rFonts w:asciiTheme="minorHAnsi" w:eastAsia="Calibri" w:hAnsiTheme="minorHAnsi" w:cstheme="minorHAnsi"/>
          <w:color w:val="2F5496"/>
          <w:sz w:val="24"/>
          <w:szCs w:val="24"/>
        </w:rPr>
        <w:t xml:space="preserve"> </w:t>
      </w:r>
    </w:p>
    <w:p w14:paraId="2AE35140" w14:textId="32B1E2D0" w:rsidR="005E66A7" w:rsidRPr="00E564A8" w:rsidRDefault="004D4FD5" w:rsidP="004D4FD5">
      <w:pPr>
        <w:pStyle w:val="Heading1"/>
        <w:ind w:left="10"/>
        <w:rPr>
          <w:rFonts w:asciiTheme="minorHAnsi" w:hAnsiTheme="minorHAnsi" w:cstheme="minorHAnsi"/>
          <w:b/>
          <w:bCs/>
          <w:color w:val="C00000"/>
          <w:sz w:val="28"/>
          <w:szCs w:val="28"/>
        </w:rPr>
      </w:pPr>
      <w:bookmarkStart w:id="2" w:name="_Toc37592"/>
      <w:r w:rsidRPr="00E564A8">
        <w:rPr>
          <w:rFonts w:asciiTheme="minorHAnsi" w:hAnsiTheme="minorHAnsi" w:cstheme="minorHAnsi"/>
          <w:b/>
          <w:bCs/>
          <w:color w:val="C00000"/>
          <w:sz w:val="28"/>
          <w:szCs w:val="28"/>
        </w:rPr>
        <w:lastRenderedPageBreak/>
        <w:t xml:space="preserve">2. </w:t>
      </w:r>
      <w:r w:rsidR="002B45DD" w:rsidRPr="00E564A8">
        <w:rPr>
          <w:rFonts w:asciiTheme="minorHAnsi" w:hAnsiTheme="minorHAnsi" w:cstheme="minorHAnsi"/>
          <w:b/>
          <w:bCs/>
          <w:color w:val="C00000"/>
          <w:sz w:val="28"/>
          <w:szCs w:val="28"/>
        </w:rPr>
        <w:t xml:space="preserve">Eligible Communities </w:t>
      </w:r>
      <w:bookmarkEnd w:id="2"/>
    </w:p>
    <w:p w14:paraId="6DB0C536" w14:textId="77777777" w:rsidR="005E66A7" w:rsidRPr="00856F25" w:rsidRDefault="002B45DD">
      <w:pPr>
        <w:spacing w:after="187"/>
        <w:ind w:left="-5"/>
        <w:rPr>
          <w:rFonts w:asciiTheme="minorHAnsi" w:hAnsiTheme="minorHAnsi" w:cstheme="minorHAnsi"/>
          <w:sz w:val="24"/>
          <w:szCs w:val="24"/>
        </w:rPr>
      </w:pPr>
      <w:r w:rsidRPr="00856F25">
        <w:rPr>
          <w:rFonts w:asciiTheme="minorHAnsi" w:hAnsiTheme="minorHAnsi" w:cstheme="minorHAnsi"/>
          <w:sz w:val="24"/>
          <w:szCs w:val="24"/>
        </w:rPr>
        <w:t xml:space="preserve">Community groups are required to self-certify that they do not have the funding available to undertake the work without support, </w:t>
      </w:r>
      <w:r w:rsidRPr="00856F25">
        <w:rPr>
          <w:rFonts w:asciiTheme="minorHAnsi" w:hAnsiTheme="minorHAnsi" w:cstheme="minorHAnsi"/>
          <w:b/>
          <w:sz w:val="24"/>
          <w:szCs w:val="24"/>
        </w:rPr>
        <w:t>OR</w:t>
      </w:r>
      <w:r w:rsidRPr="00856F25">
        <w:rPr>
          <w:rFonts w:asciiTheme="minorHAnsi" w:hAnsiTheme="minorHAnsi" w:cstheme="minorHAnsi"/>
          <w:sz w:val="24"/>
          <w:szCs w:val="24"/>
        </w:rPr>
        <w:t xml:space="preserve"> alternatively that the support will enable them to undertake more work which they otherwise would not be able to afford. Groups must be able to demonstrate their ability to carry out the proposed </w:t>
      </w:r>
      <w:proofErr w:type="gramStart"/>
      <w:r w:rsidRPr="00856F25">
        <w:rPr>
          <w:rFonts w:asciiTheme="minorHAnsi" w:hAnsiTheme="minorHAnsi" w:cstheme="minorHAnsi"/>
          <w:sz w:val="24"/>
          <w:szCs w:val="24"/>
        </w:rPr>
        <w:t>works</w:t>
      </w:r>
      <w:proofErr w:type="gramEnd"/>
      <w:r w:rsidRPr="00856F25">
        <w:rPr>
          <w:rFonts w:asciiTheme="minorHAnsi" w:hAnsiTheme="minorHAnsi" w:cstheme="minorHAnsi"/>
          <w:sz w:val="24"/>
          <w:szCs w:val="24"/>
        </w:rPr>
        <w:t xml:space="preserve">.  </w:t>
      </w:r>
    </w:p>
    <w:p w14:paraId="629B1829" w14:textId="77777777" w:rsidR="00135A1B" w:rsidRDefault="00135A1B" w:rsidP="00135A1B">
      <w:pPr>
        <w:rPr>
          <w:rFonts w:asciiTheme="minorHAnsi" w:hAnsiTheme="minorHAnsi" w:cstheme="minorHAnsi"/>
          <w:b/>
          <w:bCs/>
          <w:color w:val="C00000"/>
          <w:sz w:val="24"/>
          <w:szCs w:val="24"/>
        </w:rPr>
      </w:pPr>
    </w:p>
    <w:p w14:paraId="318A94F7" w14:textId="45CCF335" w:rsidR="005E66A7" w:rsidRPr="00135A1B" w:rsidRDefault="002B45DD" w:rsidP="00135A1B">
      <w:pPr>
        <w:rPr>
          <w:rFonts w:asciiTheme="minorHAnsi" w:hAnsiTheme="minorHAnsi" w:cstheme="minorHAnsi"/>
          <w:b/>
          <w:bCs/>
          <w:color w:val="C00000"/>
          <w:sz w:val="24"/>
          <w:szCs w:val="24"/>
        </w:rPr>
      </w:pPr>
      <w:r w:rsidRPr="00135A1B">
        <w:rPr>
          <w:rFonts w:asciiTheme="minorHAnsi" w:hAnsiTheme="minorHAnsi" w:cstheme="minorHAnsi"/>
          <w:b/>
          <w:bCs/>
          <w:color w:val="C00000"/>
          <w:sz w:val="24"/>
          <w:szCs w:val="24"/>
        </w:rPr>
        <w:t xml:space="preserve">Communities </w:t>
      </w:r>
      <w:r w:rsidR="00135A1B" w:rsidRPr="00135A1B">
        <w:rPr>
          <w:rFonts w:asciiTheme="minorHAnsi" w:hAnsiTheme="minorHAnsi" w:cstheme="minorHAnsi"/>
          <w:b/>
          <w:bCs/>
          <w:color w:val="C00000"/>
          <w:sz w:val="24"/>
          <w:szCs w:val="24"/>
        </w:rPr>
        <w:t>E</w:t>
      </w:r>
      <w:r w:rsidRPr="00135A1B">
        <w:rPr>
          <w:rFonts w:asciiTheme="minorHAnsi" w:hAnsiTheme="minorHAnsi" w:cstheme="minorHAnsi"/>
          <w:b/>
          <w:bCs/>
          <w:color w:val="C00000"/>
          <w:sz w:val="24"/>
          <w:szCs w:val="24"/>
        </w:rPr>
        <w:t xml:space="preserve">ligible for </w:t>
      </w:r>
      <w:r w:rsidR="00856F25" w:rsidRPr="00135A1B">
        <w:rPr>
          <w:rFonts w:asciiTheme="minorHAnsi" w:hAnsiTheme="minorHAnsi" w:cstheme="minorHAnsi"/>
          <w:b/>
          <w:bCs/>
          <w:color w:val="C00000"/>
          <w:sz w:val="24"/>
          <w:szCs w:val="24"/>
        </w:rPr>
        <w:t>S</w:t>
      </w:r>
      <w:r w:rsidRPr="00135A1B">
        <w:rPr>
          <w:rFonts w:asciiTheme="minorHAnsi" w:hAnsiTheme="minorHAnsi" w:cstheme="minorHAnsi"/>
          <w:b/>
          <w:bCs/>
          <w:color w:val="C00000"/>
          <w:sz w:val="24"/>
          <w:szCs w:val="24"/>
        </w:rPr>
        <w:t xml:space="preserve">trand 1 </w:t>
      </w:r>
    </w:p>
    <w:p w14:paraId="2C819462" w14:textId="3E98F55D" w:rsidR="005E66A7" w:rsidRPr="00856F25" w:rsidRDefault="002B45DD">
      <w:pPr>
        <w:spacing w:after="202"/>
        <w:ind w:left="-5"/>
        <w:rPr>
          <w:rFonts w:asciiTheme="minorHAnsi" w:hAnsiTheme="minorHAnsi" w:cstheme="minorHAnsi"/>
          <w:sz w:val="24"/>
          <w:szCs w:val="24"/>
        </w:rPr>
      </w:pPr>
      <w:r w:rsidRPr="00856F25">
        <w:rPr>
          <w:rFonts w:asciiTheme="minorHAnsi" w:hAnsiTheme="minorHAnsi" w:cstheme="minorHAnsi"/>
          <w:sz w:val="24"/>
          <w:szCs w:val="24"/>
        </w:rPr>
        <w:t xml:space="preserve">To be eligible to apply under </w:t>
      </w:r>
      <w:r w:rsidR="00856F25">
        <w:rPr>
          <w:rFonts w:asciiTheme="minorHAnsi" w:hAnsiTheme="minorHAnsi" w:cstheme="minorHAnsi"/>
          <w:sz w:val="24"/>
          <w:szCs w:val="24"/>
        </w:rPr>
        <w:t>S</w:t>
      </w:r>
      <w:r w:rsidRPr="00856F25">
        <w:rPr>
          <w:rFonts w:asciiTheme="minorHAnsi" w:hAnsiTheme="minorHAnsi" w:cstheme="minorHAnsi"/>
          <w:sz w:val="24"/>
          <w:szCs w:val="24"/>
        </w:rPr>
        <w:t xml:space="preserve">trand 1, community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must:  </w:t>
      </w:r>
    </w:p>
    <w:p w14:paraId="0226467A"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be a not-for-profit </w:t>
      </w:r>
      <w:proofErr w:type="spellStart"/>
      <w:proofErr w:type="gramStart"/>
      <w:r w:rsidRPr="00856F25">
        <w:rPr>
          <w:rFonts w:asciiTheme="minorHAnsi" w:hAnsiTheme="minorHAnsi" w:cstheme="minorHAnsi"/>
          <w:sz w:val="24"/>
          <w:szCs w:val="24"/>
        </w:rPr>
        <w:t>organisation</w:t>
      </w:r>
      <w:proofErr w:type="spellEnd"/>
      <w:proofErr w:type="gramEnd"/>
      <w:r w:rsidRPr="00856F25">
        <w:rPr>
          <w:rFonts w:asciiTheme="minorHAnsi" w:hAnsiTheme="minorHAnsi" w:cstheme="minorHAnsi"/>
          <w:sz w:val="24"/>
          <w:szCs w:val="24"/>
        </w:rPr>
        <w:t xml:space="preserve"> </w:t>
      </w:r>
    </w:p>
    <w:p w14:paraId="116A65C1" w14:textId="0D09C888"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be located in the operational area of </w:t>
      </w:r>
      <w:proofErr w:type="gramStart"/>
      <w:r w:rsidRPr="00856F25">
        <w:rPr>
          <w:rFonts w:asciiTheme="minorHAnsi" w:hAnsiTheme="minorHAnsi" w:cstheme="minorHAnsi"/>
          <w:sz w:val="24"/>
          <w:szCs w:val="24"/>
        </w:rPr>
        <w:t>CCC</w:t>
      </w:r>
      <w:proofErr w:type="gramEnd"/>
      <w:r w:rsidRPr="00856F25">
        <w:rPr>
          <w:rFonts w:asciiTheme="minorHAnsi" w:hAnsiTheme="minorHAnsi" w:cstheme="minorHAnsi"/>
          <w:sz w:val="24"/>
          <w:szCs w:val="24"/>
        </w:rPr>
        <w:t xml:space="preserve"> </w:t>
      </w:r>
    </w:p>
    <w:p w14:paraId="39CE4FC5" w14:textId="77777777" w:rsidR="005E66A7" w:rsidRPr="00856F25" w:rsidRDefault="002B45DD">
      <w:pPr>
        <w:numPr>
          <w:ilvl w:val="0"/>
          <w:numId w:val="1"/>
        </w:numPr>
        <w:spacing w:after="167"/>
        <w:ind w:hanging="360"/>
        <w:rPr>
          <w:rFonts w:asciiTheme="minorHAnsi" w:hAnsiTheme="minorHAnsi" w:cstheme="minorHAnsi"/>
          <w:sz w:val="24"/>
          <w:szCs w:val="24"/>
        </w:rPr>
      </w:pPr>
      <w:r w:rsidRPr="00856F25">
        <w:rPr>
          <w:rFonts w:asciiTheme="minorHAnsi" w:hAnsiTheme="minorHAnsi" w:cstheme="minorHAnsi"/>
          <w:sz w:val="24"/>
          <w:szCs w:val="24"/>
        </w:rPr>
        <w:t xml:space="preserve">be registered with the PPN </w:t>
      </w:r>
      <w:r w:rsidRPr="00856F25">
        <w:rPr>
          <w:rFonts w:asciiTheme="minorHAnsi" w:hAnsiTheme="minorHAnsi" w:cstheme="minorHAnsi"/>
          <w:b/>
          <w:sz w:val="24"/>
          <w:szCs w:val="24"/>
        </w:rPr>
        <w:t>or</w:t>
      </w:r>
      <w:r w:rsidRPr="00856F25">
        <w:rPr>
          <w:rFonts w:asciiTheme="minorHAnsi" w:hAnsiTheme="minorHAnsi" w:cstheme="minorHAnsi"/>
          <w:sz w:val="24"/>
          <w:szCs w:val="24"/>
        </w:rPr>
        <w:t xml:space="preserve"> connected with other collectives such as the Wheel, Tidy Towns </w:t>
      </w:r>
      <w:r w:rsidRPr="00856F25">
        <w:rPr>
          <w:rFonts w:asciiTheme="minorHAnsi" w:hAnsiTheme="minorHAnsi" w:cstheme="minorHAnsi"/>
          <w:b/>
          <w:sz w:val="24"/>
          <w:szCs w:val="24"/>
        </w:rPr>
        <w:t>and /or</w:t>
      </w:r>
      <w:r w:rsidRPr="00856F25">
        <w:rPr>
          <w:rFonts w:asciiTheme="minorHAnsi" w:hAnsiTheme="minorHAnsi" w:cstheme="minorHAnsi"/>
          <w:sz w:val="24"/>
          <w:szCs w:val="24"/>
        </w:rPr>
        <w:t xml:space="preserve"> a community group with Articles of Association or a Constitution, which hold an AGM, and for which approved minutes are </w:t>
      </w:r>
      <w:proofErr w:type="gramStart"/>
      <w:r w:rsidRPr="00856F25">
        <w:rPr>
          <w:rFonts w:asciiTheme="minorHAnsi" w:hAnsiTheme="minorHAnsi" w:cstheme="minorHAnsi"/>
          <w:sz w:val="24"/>
          <w:szCs w:val="24"/>
        </w:rPr>
        <w:t>available</w:t>
      </w:r>
      <w:proofErr w:type="gramEnd"/>
      <w:r w:rsidRPr="00856F25">
        <w:rPr>
          <w:rFonts w:asciiTheme="minorHAnsi" w:hAnsiTheme="minorHAnsi" w:cstheme="minorHAnsi"/>
          <w:sz w:val="24"/>
          <w:szCs w:val="24"/>
        </w:rPr>
        <w:t xml:space="preserve"> </w:t>
      </w:r>
    </w:p>
    <w:p w14:paraId="3AD6FAF4" w14:textId="77777777" w:rsidR="005E66A7" w:rsidRPr="00856F25" w:rsidRDefault="002B45DD">
      <w:pPr>
        <w:spacing w:after="202"/>
        <w:ind w:left="-5"/>
        <w:rPr>
          <w:rFonts w:asciiTheme="minorHAnsi" w:hAnsiTheme="minorHAnsi" w:cstheme="minorHAnsi"/>
          <w:sz w:val="24"/>
          <w:szCs w:val="24"/>
        </w:rPr>
      </w:pPr>
      <w:r w:rsidRPr="00856F25">
        <w:rPr>
          <w:rFonts w:asciiTheme="minorHAnsi" w:hAnsiTheme="minorHAnsi" w:cstheme="minorHAnsi"/>
          <w:sz w:val="24"/>
          <w:szCs w:val="24"/>
        </w:rPr>
        <w:t xml:space="preserve">The following types of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are </w:t>
      </w:r>
      <w:r w:rsidRPr="00856F25">
        <w:rPr>
          <w:rFonts w:asciiTheme="minorHAnsi" w:hAnsiTheme="minorHAnsi" w:cstheme="minorHAnsi"/>
          <w:b/>
          <w:color w:val="C00000"/>
          <w:sz w:val="24"/>
          <w:szCs w:val="24"/>
          <w:u w:val="single" w:color="000000"/>
        </w:rPr>
        <w:t>not</w:t>
      </w:r>
      <w:r w:rsidRPr="00856F25">
        <w:rPr>
          <w:rFonts w:asciiTheme="minorHAnsi" w:hAnsiTheme="minorHAnsi" w:cstheme="minorHAnsi"/>
          <w:sz w:val="24"/>
          <w:szCs w:val="24"/>
        </w:rPr>
        <w:t xml:space="preserve"> eligible to apply for strand 1:  </w:t>
      </w:r>
    </w:p>
    <w:p w14:paraId="646639EE"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Private individuals </w:t>
      </w:r>
    </w:p>
    <w:p w14:paraId="40C950C1"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Commercial undertakings (including sole traders) </w:t>
      </w:r>
    </w:p>
    <w:p w14:paraId="062BC82B"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Schools, third levels institutions etc. </w:t>
      </w:r>
    </w:p>
    <w:p w14:paraId="58AADB1B"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National community and environmental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w:t>
      </w:r>
    </w:p>
    <w:p w14:paraId="2DA49192" w14:textId="77777777" w:rsidR="005E66A7" w:rsidRPr="00856F25" w:rsidRDefault="002B45DD">
      <w:pPr>
        <w:numPr>
          <w:ilvl w:val="0"/>
          <w:numId w:val="1"/>
        </w:numPr>
        <w:spacing w:after="211"/>
        <w:ind w:hanging="360"/>
        <w:rPr>
          <w:rFonts w:asciiTheme="minorHAnsi" w:hAnsiTheme="minorHAnsi" w:cstheme="minorHAnsi"/>
          <w:sz w:val="24"/>
          <w:szCs w:val="24"/>
        </w:rPr>
      </w:pPr>
      <w:r w:rsidRPr="00856F25">
        <w:rPr>
          <w:rFonts w:asciiTheme="minorHAnsi" w:hAnsiTheme="minorHAnsi" w:cstheme="minorHAnsi"/>
          <w:sz w:val="24"/>
          <w:szCs w:val="24"/>
        </w:rPr>
        <w:t xml:space="preserve">Financial institutions  </w:t>
      </w:r>
    </w:p>
    <w:p w14:paraId="1D71640F" w14:textId="77777777" w:rsidR="005E66A7" w:rsidRPr="00856F25" w:rsidRDefault="002B45DD">
      <w:pPr>
        <w:spacing w:after="21" w:line="259" w:lineRule="auto"/>
        <w:ind w:left="0" w:firstLine="0"/>
        <w:rPr>
          <w:rFonts w:asciiTheme="minorHAnsi" w:hAnsiTheme="minorHAnsi" w:cstheme="minorHAnsi"/>
          <w:sz w:val="24"/>
          <w:szCs w:val="24"/>
        </w:rPr>
      </w:pPr>
      <w:r w:rsidRPr="00856F25">
        <w:rPr>
          <w:rFonts w:asciiTheme="minorHAnsi" w:eastAsia="Calibri" w:hAnsiTheme="minorHAnsi" w:cstheme="minorHAnsi"/>
          <w:color w:val="2F5496"/>
          <w:sz w:val="24"/>
          <w:szCs w:val="24"/>
        </w:rPr>
        <w:t xml:space="preserve"> </w:t>
      </w:r>
    </w:p>
    <w:p w14:paraId="0AC92F90" w14:textId="77777777" w:rsidR="00856F25" w:rsidRPr="00856F25" w:rsidRDefault="002B45DD">
      <w:pPr>
        <w:spacing w:after="214"/>
        <w:ind w:left="-5" w:right="3068"/>
        <w:rPr>
          <w:rFonts w:asciiTheme="minorHAnsi" w:hAnsiTheme="minorHAnsi" w:cstheme="minorHAnsi"/>
          <w:b/>
          <w:bCs/>
          <w:color w:val="C00000"/>
          <w:sz w:val="24"/>
          <w:szCs w:val="24"/>
        </w:rPr>
      </w:pPr>
      <w:r w:rsidRPr="00856F25">
        <w:rPr>
          <w:rFonts w:asciiTheme="minorHAnsi" w:hAnsiTheme="minorHAnsi" w:cstheme="minorHAnsi"/>
          <w:b/>
          <w:bCs/>
          <w:color w:val="C00000"/>
          <w:sz w:val="24"/>
          <w:szCs w:val="24"/>
        </w:rPr>
        <w:t xml:space="preserve">Communities eligible for strand 1a (Shared Island Project) </w:t>
      </w:r>
    </w:p>
    <w:p w14:paraId="22185B02" w14:textId="4B5EB16B" w:rsidR="005E66A7" w:rsidRPr="00856F25" w:rsidRDefault="002B45DD">
      <w:pPr>
        <w:spacing w:after="214"/>
        <w:ind w:left="-5" w:right="3068"/>
        <w:rPr>
          <w:rFonts w:asciiTheme="minorHAnsi" w:hAnsiTheme="minorHAnsi" w:cstheme="minorHAnsi"/>
          <w:sz w:val="24"/>
          <w:szCs w:val="24"/>
        </w:rPr>
      </w:pPr>
      <w:r w:rsidRPr="00856F25">
        <w:rPr>
          <w:rFonts w:asciiTheme="minorHAnsi" w:hAnsiTheme="minorHAnsi" w:cstheme="minorHAnsi"/>
          <w:sz w:val="24"/>
          <w:szCs w:val="24"/>
        </w:rPr>
        <w:t xml:space="preserve">To be eligible to apply under strand 1a,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must:  </w:t>
      </w:r>
    </w:p>
    <w:p w14:paraId="1B68211D" w14:textId="71D50BD6"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be a not-for-profit </w:t>
      </w:r>
      <w:proofErr w:type="spellStart"/>
      <w:r w:rsidRPr="00856F25">
        <w:rPr>
          <w:rFonts w:asciiTheme="minorHAnsi" w:hAnsiTheme="minorHAnsi" w:cstheme="minorHAnsi"/>
          <w:sz w:val="24"/>
          <w:szCs w:val="24"/>
        </w:rPr>
        <w:t>organisation</w:t>
      </w:r>
      <w:proofErr w:type="spellEnd"/>
      <w:r w:rsidRPr="00856F25">
        <w:rPr>
          <w:rFonts w:asciiTheme="minorHAnsi" w:hAnsiTheme="minorHAnsi" w:cstheme="minorHAnsi"/>
          <w:sz w:val="24"/>
          <w:szCs w:val="24"/>
        </w:rPr>
        <w:t xml:space="preserve">. National community and environmental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are eligible to apply under strand 1a due </w:t>
      </w:r>
      <w:r w:rsidR="00135A1B">
        <w:rPr>
          <w:rFonts w:asciiTheme="minorHAnsi" w:hAnsiTheme="minorHAnsi" w:cstheme="minorHAnsi"/>
          <w:sz w:val="24"/>
          <w:szCs w:val="24"/>
        </w:rPr>
        <w:t xml:space="preserve">to </w:t>
      </w:r>
      <w:r w:rsidRPr="00856F25">
        <w:rPr>
          <w:rFonts w:asciiTheme="minorHAnsi" w:hAnsiTheme="minorHAnsi" w:cstheme="minorHAnsi"/>
          <w:sz w:val="24"/>
          <w:szCs w:val="24"/>
        </w:rPr>
        <w:t xml:space="preserve">the scope for all-island </w:t>
      </w:r>
      <w:proofErr w:type="gramStart"/>
      <w:r w:rsidRPr="00856F25">
        <w:rPr>
          <w:rFonts w:asciiTheme="minorHAnsi" w:hAnsiTheme="minorHAnsi" w:cstheme="minorHAnsi"/>
          <w:sz w:val="24"/>
          <w:szCs w:val="24"/>
        </w:rPr>
        <w:t>projects</w:t>
      </w:r>
      <w:proofErr w:type="gramEnd"/>
      <w:r w:rsidRPr="00856F25">
        <w:rPr>
          <w:rFonts w:asciiTheme="minorHAnsi" w:hAnsiTheme="minorHAnsi" w:cstheme="minorHAnsi"/>
          <w:sz w:val="24"/>
          <w:szCs w:val="24"/>
        </w:rPr>
        <w:t xml:space="preserve"> </w:t>
      </w:r>
    </w:p>
    <w:p w14:paraId="04CB10A8" w14:textId="63326B0C"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be located in the operational area of </w:t>
      </w:r>
      <w:proofErr w:type="gramStart"/>
      <w:r w:rsidRPr="00856F25">
        <w:rPr>
          <w:rFonts w:asciiTheme="minorHAnsi" w:hAnsiTheme="minorHAnsi" w:cstheme="minorHAnsi"/>
          <w:sz w:val="24"/>
          <w:szCs w:val="24"/>
        </w:rPr>
        <w:t>CCC</w:t>
      </w:r>
      <w:proofErr w:type="gramEnd"/>
      <w:r w:rsidRPr="00856F25">
        <w:rPr>
          <w:rFonts w:asciiTheme="minorHAnsi" w:hAnsiTheme="minorHAnsi" w:cstheme="minorHAnsi"/>
          <w:sz w:val="24"/>
          <w:szCs w:val="24"/>
        </w:rPr>
        <w:t xml:space="preserve"> </w:t>
      </w:r>
    </w:p>
    <w:p w14:paraId="7D4ABC91"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be registered with a PPN </w:t>
      </w:r>
      <w:r w:rsidRPr="00856F25">
        <w:rPr>
          <w:rFonts w:asciiTheme="minorHAnsi" w:hAnsiTheme="minorHAnsi" w:cstheme="minorHAnsi"/>
          <w:b/>
          <w:sz w:val="24"/>
          <w:szCs w:val="24"/>
        </w:rPr>
        <w:t>or</w:t>
      </w:r>
      <w:r w:rsidRPr="00856F25">
        <w:rPr>
          <w:rFonts w:asciiTheme="minorHAnsi" w:hAnsiTheme="minorHAnsi" w:cstheme="minorHAnsi"/>
          <w:sz w:val="24"/>
          <w:szCs w:val="24"/>
        </w:rPr>
        <w:t xml:space="preserve"> connected with other collectives such as the Wheel, Tidy Towns </w:t>
      </w:r>
      <w:r w:rsidRPr="00856F25">
        <w:rPr>
          <w:rFonts w:asciiTheme="minorHAnsi" w:hAnsiTheme="minorHAnsi" w:cstheme="minorHAnsi"/>
          <w:b/>
          <w:sz w:val="24"/>
          <w:szCs w:val="24"/>
        </w:rPr>
        <w:t>and /or</w:t>
      </w:r>
      <w:r w:rsidRPr="00856F25">
        <w:rPr>
          <w:rFonts w:asciiTheme="minorHAnsi" w:hAnsiTheme="minorHAnsi" w:cstheme="minorHAnsi"/>
          <w:sz w:val="24"/>
          <w:szCs w:val="24"/>
        </w:rPr>
        <w:t xml:space="preserve"> a community group with Articles of Association or a Constitution, which hold an AGM, and for which approved minutes are </w:t>
      </w:r>
      <w:proofErr w:type="gramStart"/>
      <w:r w:rsidRPr="00856F25">
        <w:rPr>
          <w:rFonts w:asciiTheme="minorHAnsi" w:hAnsiTheme="minorHAnsi" w:cstheme="minorHAnsi"/>
          <w:sz w:val="24"/>
          <w:szCs w:val="24"/>
        </w:rPr>
        <w:t>available</w:t>
      </w:r>
      <w:proofErr w:type="gramEnd"/>
      <w:r w:rsidRPr="00856F25">
        <w:rPr>
          <w:rFonts w:asciiTheme="minorHAnsi" w:hAnsiTheme="minorHAnsi" w:cstheme="minorHAnsi"/>
          <w:sz w:val="24"/>
          <w:szCs w:val="24"/>
        </w:rPr>
        <w:t xml:space="preserve"> </w:t>
      </w:r>
    </w:p>
    <w:p w14:paraId="37310814"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u w:val="single"/>
        </w:rPr>
        <w:t xml:space="preserve">have at least one partner </w:t>
      </w:r>
      <w:proofErr w:type="spellStart"/>
      <w:r w:rsidRPr="00856F25">
        <w:rPr>
          <w:rFonts w:asciiTheme="minorHAnsi" w:hAnsiTheme="minorHAnsi" w:cstheme="minorHAnsi"/>
          <w:sz w:val="24"/>
          <w:szCs w:val="24"/>
          <w:u w:val="single"/>
        </w:rPr>
        <w:t>organisation</w:t>
      </w:r>
      <w:proofErr w:type="spellEnd"/>
      <w:r w:rsidRPr="00856F25">
        <w:rPr>
          <w:rFonts w:asciiTheme="minorHAnsi" w:hAnsiTheme="minorHAnsi" w:cstheme="minorHAnsi"/>
          <w:sz w:val="24"/>
          <w:szCs w:val="24"/>
          <w:u w:val="single"/>
        </w:rPr>
        <w:t xml:space="preserve"> in Northern Ireland</w:t>
      </w:r>
      <w:r w:rsidRPr="00856F25">
        <w:rPr>
          <w:rFonts w:asciiTheme="minorHAnsi" w:hAnsiTheme="minorHAnsi" w:cstheme="minorHAnsi"/>
          <w:sz w:val="24"/>
          <w:szCs w:val="24"/>
        </w:rPr>
        <w:t xml:space="preserve">. Partner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must be either a: </w:t>
      </w:r>
    </w:p>
    <w:p w14:paraId="6F0FB56A" w14:textId="20418CFE" w:rsidR="005E66A7" w:rsidRPr="00856F25" w:rsidRDefault="002B45DD">
      <w:pPr>
        <w:numPr>
          <w:ilvl w:val="1"/>
          <w:numId w:val="1"/>
        </w:numPr>
        <w:ind w:right="2501" w:hanging="360"/>
        <w:rPr>
          <w:rFonts w:asciiTheme="minorHAnsi" w:hAnsiTheme="minorHAnsi" w:cstheme="minorHAnsi"/>
          <w:sz w:val="24"/>
          <w:szCs w:val="24"/>
        </w:rPr>
      </w:pPr>
      <w:r w:rsidRPr="00856F25">
        <w:rPr>
          <w:rFonts w:asciiTheme="minorHAnsi" w:hAnsiTheme="minorHAnsi" w:cstheme="minorHAnsi"/>
          <w:sz w:val="24"/>
          <w:szCs w:val="24"/>
        </w:rPr>
        <w:t xml:space="preserve">not-for-profit </w:t>
      </w:r>
      <w:proofErr w:type="spellStart"/>
      <w:r w:rsidRPr="00856F25">
        <w:rPr>
          <w:rFonts w:asciiTheme="minorHAnsi" w:hAnsiTheme="minorHAnsi" w:cstheme="minorHAnsi"/>
          <w:sz w:val="24"/>
          <w:szCs w:val="24"/>
        </w:rPr>
        <w:t>organisation</w:t>
      </w:r>
      <w:proofErr w:type="spellEnd"/>
      <w:r w:rsidRPr="00856F25">
        <w:rPr>
          <w:rFonts w:asciiTheme="minorHAnsi" w:hAnsiTheme="minorHAnsi" w:cstheme="minorHAnsi"/>
          <w:sz w:val="24"/>
          <w:szCs w:val="24"/>
        </w:rPr>
        <w:t xml:space="preserve"> </w:t>
      </w:r>
      <w:r w:rsidRPr="00856F25">
        <w:rPr>
          <w:rFonts w:asciiTheme="minorHAnsi" w:eastAsia="Courier New" w:hAnsiTheme="minorHAnsi" w:cstheme="minorHAnsi"/>
          <w:sz w:val="24"/>
          <w:szCs w:val="24"/>
        </w:rPr>
        <w:t>o</w:t>
      </w:r>
      <w:r w:rsidR="00856F25">
        <w:rPr>
          <w:rFonts w:asciiTheme="minorHAnsi" w:eastAsia="Courier New" w:hAnsiTheme="minorHAnsi" w:cstheme="minorHAnsi"/>
          <w:sz w:val="24"/>
          <w:szCs w:val="24"/>
        </w:rPr>
        <w:t>r</w:t>
      </w:r>
      <w:r w:rsidRPr="00856F25">
        <w:rPr>
          <w:rFonts w:asciiTheme="minorHAnsi" w:eastAsia="Arial" w:hAnsiTheme="minorHAnsi" w:cstheme="minorHAnsi"/>
          <w:sz w:val="24"/>
          <w:szCs w:val="24"/>
        </w:rPr>
        <w:t xml:space="preserve"> </w:t>
      </w:r>
      <w:r w:rsidRPr="00856F25">
        <w:rPr>
          <w:rFonts w:asciiTheme="minorHAnsi" w:hAnsiTheme="minorHAnsi" w:cstheme="minorHAnsi"/>
          <w:sz w:val="24"/>
          <w:szCs w:val="24"/>
        </w:rPr>
        <w:t xml:space="preserve">Local Authority </w:t>
      </w:r>
    </w:p>
    <w:p w14:paraId="48AF8EA8" w14:textId="41195E44" w:rsidR="005E66A7" w:rsidRPr="00856F25" w:rsidRDefault="002B45DD">
      <w:pPr>
        <w:numPr>
          <w:ilvl w:val="1"/>
          <w:numId w:val="1"/>
        </w:numPr>
        <w:spacing w:after="169"/>
        <w:ind w:right="2501" w:hanging="360"/>
        <w:rPr>
          <w:rFonts w:asciiTheme="minorHAnsi" w:hAnsiTheme="minorHAnsi" w:cstheme="minorHAnsi"/>
          <w:sz w:val="24"/>
          <w:szCs w:val="24"/>
        </w:rPr>
      </w:pPr>
      <w:r w:rsidRPr="00856F25">
        <w:rPr>
          <w:rFonts w:asciiTheme="minorHAnsi" w:hAnsiTheme="minorHAnsi" w:cstheme="minorHAnsi"/>
          <w:sz w:val="24"/>
          <w:szCs w:val="24"/>
        </w:rPr>
        <w:t>local/ national community and environmental</w:t>
      </w:r>
      <w:r w:rsidR="00856F25">
        <w:rPr>
          <w:rFonts w:asciiTheme="minorHAnsi" w:hAnsiTheme="minorHAnsi" w:cstheme="minorHAnsi"/>
          <w:sz w:val="24"/>
          <w:szCs w:val="24"/>
        </w:rPr>
        <w:t xml:space="preserve"> </w:t>
      </w:r>
      <w:proofErr w:type="spellStart"/>
      <w:r w:rsidR="00856F25" w:rsidRPr="00856F25">
        <w:rPr>
          <w:rFonts w:asciiTheme="minorHAnsi" w:hAnsiTheme="minorHAnsi" w:cstheme="minorHAnsi"/>
          <w:sz w:val="24"/>
          <w:szCs w:val="24"/>
        </w:rPr>
        <w:t>organi</w:t>
      </w:r>
      <w:r w:rsidR="00856F25">
        <w:rPr>
          <w:rFonts w:asciiTheme="minorHAnsi" w:hAnsiTheme="minorHAnsi" w:cstheme="minorHAnsi"/>
          <w:sz w:val="24"/>
          <w:szCs w:val="24"/>
        </w:rPr>
        <w:t>s</w:t>
      </w:r>
      <w:r w:rsidR="00856F25" w:rsidRPr="00856F25">
        <w:rPr>
          <w:rFonts w:asciiTheme="minorHAnsi" w:hAnsiTheme="minorHAnsi" w:cstheme="minorHAnsi"/>
          <w:sz w:val="24"/>
          <w:szCs w:val="24"/>
        </w:rPr>
        <w:t>ation</w:t>
      </w:r>
      <w:proofErr w:type="spellEnd"/>
      <w:r w:rsidRPr="00856F25">
        <w:rPr>
          <w:rFonts w:asciiTheme="minorHAnsi" w:hAnsiTheme="minorHAnsi" w:cstheme="minorHAnsi"/>
          <w:sz w:val="24"/>
          <w:szCs w:val="24"/>
        </w:rPr>
        <w:t xml:space="preserve"> registered in Northern Ireland </w:t>
      </w:r>
    </w:p>
    <w:p w14:paraId="12009348" w14:textId="77777777" w:rsidR="005E66A7" w:rsidRPr="00856F25" w:rsidRDefault="002B45DD">
      <w:pPr>
        <w:spacing w:after="202"/>
        <w:ind w:left="-5"/>
        <w:rPr>
          <w:rFonts w:asciiTheme="minorHAnsi" w:hAnsiTheme="minorHAnsi" w:cstheme="minorHAnsi"/>
          <w:sz w:val="24"/>
          <w:szCs w:val="24"/>
        </w:rPr>
      </w:pPr>
      <w:r w:rsidRPr="00856F25">
        <w:rPr>
          <w:rFonts w:asciiTheme="minorHAnsi" w:hAnsiTheme="minorHAnsi" w:cstheme="minorHAnsi"/>
          <w:sz w:val="24"/>
          <w:szCs w:val="24"/>
        </w:rPr>
        <w:t xml:space="preserve">The following types of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are </w:t>
      </w:r>
      <w:r w:rsidRPr="00856F25">
        <w:rPr>
          <w:rFonts w:asciiTheme="minorHAnsi" w:hAnsiTheme="minorHAnsi" w:cstheme="minorHAnsi"/>
          <w:b/>
          <w:color w:val="C00000"/>
          <w:sz w:val="24"/>
          <w:szCs w:val="24"/>
          <w:u w:val="single" w:color="000000"/>
        </w:rPr>
        <w:t>not</w:t>
      </w:r>
      <w:r w:rsidRPr="00856F25">
        <w:rPr>
          <w:rFonts w:asciiTheme="minorHAnsi" w:hAnsiTheme="minorHAnsi" w:cstheme="minorHAnsi"/>
          <w:color w:val="C00000"/>
          <w:sz w:val="24"/>
          <w:szCs w:val="24"/>
        </w:rPr>
        <w:t xml:space="preserve"> </w:t>
      </w:r>
      <w:r w:rsidRPr="00856F25">
        <w:rPr>
          <w:rFonts w:asciiTheme="minorHAnsi" w:hAnsiTheme="minorHAnsi" w:cstheme="minorHAnsi"/>
          <w:sz w:val="24"/>
          <w:szCs w:val="24"/>
        </w:rPr>
        <w:t xml:space="preserve">eligible to apply for strand 1a:   </w:t>
      </w:r>
    </w:p>
    <w:p w14:paraId="3B1EF93D"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Private individuals </w:t>
      </w:r>
    </w:p>
    <w:p w14:paraId="2E4C68F6"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lastRenderedPageBreak/>
        <w:t xml:space="preserve">Commercial undertakings (including sole traders) </w:t>
      </w:r>
    </w:p>
    <w:p w14:paraId="44636A00"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Schools, third levels institutions etc. </w:t>
      </w:r>
    </w:p>
    <w:p w14:paraId="34E66A87" w14:textId="77777777" w:rsidR="005E66A7" w:rsidRPr="00856F25" w:rsidRDefault="002B45DD">
      <w:pPr>
        <w:numPr>
          <w:ilvl w:val="0"/>
          <w:numId w:val="1"/>
        </w:numPr>
        <w:ind w:hanging="360"/>
        <w:rPr>
          <w:rFonts w:asciiTheme="minorHAnsi" w:hAnsiTheme="minorHAnsi" w:cstheme="minorHAnsi"/>
          <w:sz w:val="24"/>
          <w:szCs w:val="24"/>
        </w:rPr>
      </w:pPr>
      <w:r w:rsidRPr="00856F25">
        <w:rPr>
          <w:rFonts w:asciiTheme="minorHAnsi" w:hAnsiTheme="minorHAnsi" w:cstheme="minorHAnsi"/>
          <w:sz w:val="24"/>
          <w:szCs w:val="24"/>
        </w:rPr>
        <w:t xml:space="preserve">Financial institutions  </w:t>
      </w:r>
    </w:p>
    <w:p w14:paraId="54C37365" w14:textId="77777777" w:rsidR="00856F25" w:rsidRDefault="00856F25" w:rsidP="00856F25">
      <w:pPr>
        <w:pStyle w:val="Heading1"/>
        <w:ind w:left="10"/>
        <w:rPr>
          <w:rFonts w:asciiTheme="minorHAnsi" w:hAnsiTheme="minorHAnsi" w:cstheme="minorHAnsi"/>
          <w:sz w:val="24"/>
          <w:szCs w:val="24"/>
        </w:rPr>
      </w:pPr>
      <w:bookmarkStart w:id="3" w:name="_Toc37593"/>
    </w:p>
    <w:p w14:paraId="06917F6F" w14:textId="1B66A845" w:rsidR="005E66A7" w:rsidRPr="00E564A8" w:rsidRDefault="004D4FD5" w:rsidP="00856F25">
      <w:pPr>
        <w:pStyle w:val="Heading1"/>
        <w:ind w:left="10"/>
        <w:rPr>
          <w:rFonts w:asciiTheme="minorHAnsi" w:hAnsiTheme="minorHAnsi" w:cstheme="minorHAnsi"/>
          <w:b/>
          <w:bCs/>
          <w:color w:val="C00000"/>
          <w:sz w:val="28"/>
          <w:szCs w:val="28"/>
        </w:rPr>
      </w:pPr>
      <w:r w:rsidRPr="00E564A8">
        <w:rPr>
          <w:rFonts w:asciiTheme="minorHAnsi" w:hAnsiTheme="minorHAnsi" w:cstheme="minorHAnsi"/>
          <w:b/>
          <w:bCs/>
          <w:color w:val="C00000"/>
          <w:sz w:val="28"/>
          <w:szCs w:val="28"/>
        </w:rPr>
        <w:t xml:space="preserve">3. </w:t>
      </w:r>
      <w:r w:rsidR="002B45DD" w:rsidRPr="00E564A8">
        <w:rPr>
          <w:rFonts w:asciiTheme="minorHAnsi" w:hAnsiTheme="minorHAnsi" w:cstheme="minorHAnsi"/>
          <w:b/>
          <w:bCs/>
          <w:color w:val="C00000"/>
          <w:sz w:val="28"/>
          <w:szCs w:val="28"/>
        </w:rPr>
        <w:t xml:space="preserve">Eligible Projects </w:t>
      </w:r>
      <w:bookmarkEnd w:id="3"/>
    </w:p>
    <w:p w14:paraId="16D27641" w14:textId="77777777" w:rsidR="005E66A7" w:rsidRPr="00856F25" w:rsidRDefault="002B45DD">
      <w:pPr>
        <w:spacing w:after="26" w:line="259" w:lineRule="auto"/>
        <w:ind w:left="-5"/>
        <w:rPr>
          <w:rFonts w:asciiTheme="minorHAnsi" w:hAnsiTheme="minorHAnsi" w:cstheme="minorHAnsi"/>
          <w:color w:val="auto"/>
          <w:sz w:val="24"/>
          <w:szCs w:val="24"/>
        </w:rPr>
      </w:pPr>
      <w:r w:rsidRPr="00856F25">
        <w:rPr>
          <w:rFonts w:asciiTheme="minorHAnsi" w:hAnsiTheme="minorHAnsi" w:cstheme="minorHAnsi"/>
          <w:color w:val="auto"/>
          <w:sz w:val="24"/>
          <w:szCs w:val="24"/>
        </w:rPr>
        <w:t xml:space="preserve">Projects must: </w:t>
      </w:r>
    </w:p>
    <w:p w14:paraId="230F668B" w14:textId="697C9E33" w:rsidR="005E66A7" w:rsidRPr="00856F25" w:rsidRDefault="00856F25">
      <w:pPr>
        <w:numPr>
          <w:ilvl w:val="0"/>
          <w:numId w:val="2"/>
        </w:numPr>
        <w:spacing w:after="47" w:line="259" w:lineRule="auto"/>
        <w:ind w:hanging="360"/>
        <w:rPr>
          <w:rFonts w:asciiTheme="minorHAnsi" w:hAnsiTheme="minorHAnsi" w:cstheme="minorHAnsi"/>
          <w:sz w:val="24"/>
          <w:szCs w:val="24"/>
        </w:rPr>
      </w:pPr>
      <w:r>
        <w:rPr>
          <w:rFonts w:asciiTheme="minorHAnsi" w:hAnsiTheme="minorHAnsi" w:cstheme="minorHAnsi"/>
          <w:sz w:val="24"/>
          <w:szCs w:val="24"/>
        </w:rPr>
        <w:t>M</w:t>
      </w:r>
      <w:r w:rsidR="002B45DD" w:rsidRPr="00856F25">
        <w:rPr>
          <w:rFonts w:asciiTheme="minorHAnsi" w:hAnsiTheme="minorHAnsi" w:cstheme="minorHAnsi"/>
          <w:sz w:val="24"/>
          <w:szCs w:val="24"/>
        </w:rPr>
        <w:t xml:space="preserve">eet the overall objective “to shape and build low carbon, sustainable communities in a coherent way to contribute to national climate and energy targets.” </w:t>
      </w:r>
    </w:p>
    <w:p w14:paraId="20DDAE8D" w14:textId="1B8D6B77" w:rsidR="005E66A7" w:rsidRPr="00856F25" w:rsidRDefault="00856F25">
      <w:pPr>
        <w:numPr>
          <w:ilvl w:val="0"/>
          <w:numId w:val="2"/>
        </w:numPr>
        <w:ind w:hanging="360"/>
        <w:rPr>
          <w:rFonts w:asciiTheme="minorHAnsi" w:hAnsiTheme="minorHAnsi" w:cstheme="minorHAnsi"/>
          <w:sz w:val="24"/>
          <w:szCs w:val="24"/>
        </w:rPr>
      </w:pPr>
      <w:r>
        <w:rPr>
          <w:rFonts w:asciiTheme="minorHAnsi" w:hAnsiTheme="minorHAnsi" w:cstheme="minorHAnsi"/>
          <w:sz w:val="24"/>
          <w:szCs w:val="24"/>
        </w:rPr>
        <w:t>A</w:t>
      </w:r>
      <w:r w:rsidR="002B45DD" w:rsidRPr="00856F25">
        <w:rPr>
          <w:rFonts w:asciiTheme="minorHAnsi" w:hAnsiTheme="minorHAnsi" w:cstheme="minorHAnsi"/>
          <w:sz w:val="24"/>
          <w:szCs w:val="24"/>
        </w:rPr>
        <w:t xml:space="preserve">ddress one or more of the five </w:t>
      </w:r>
      <w:proofErr w:type="spellStart"/>
      <w:r w:rsidR="002B45DD" w:rsidRPr="00856F25">
        <w:rPr>
          <w:rFonts w:asciiTheme="minorHAnsi" w:hAnsiTheme="minorHAnsi" w:cstheme="minorHAnsi"/>
          <w:sz w:val="24"/>
          <w:szCs w:val="24"/>
        </w:rPr>
        <w:t>Programme</w:t>
      </w:r>
      <w:proofErr w:type="spellEnd"/>
      <w:r w:rsidR="002B45DD" w:rsidRPr="00856F25">
        <w:rPr>
          <w:rFonts w:asciiTheme="minorHAnsi" w:hAnsiTheme="minorHAnsi" w:cstheme="minorHAnsi"/>
          <w:sz w:val="24"/>
          <w:szCs w:val="24"/>
        </w:rPr>
        <w:t xml:space="preserve"> </w:t>
      </w:r>
      <w:r>
        <w:rPr>
          <w:rFonts w:asciiTheme="minorHAnsi" w:hAnsiTheme="minorHAnsi" w:cstheme="minorHAnsi"/>
          <w:sz w:val="24"/>
          <w:szCs w:val="24"/>
        </w:rPr>
        <w:t>T</w:t>
      </w:r>
      <w:r w:rsidR="002B45DD" w:rsidRPr="00856F25">
        <w:rPr>
          <w:rFonts w:asciiTheme="minorHAnsi" w:hAnsiTheme="minorHAnsi" w:cstheme="minorHAnsi"/>
          <w:sz w:val="24"/>
          <w:szCs w:val="24"/>
        </w:rPr>
        <w:t xml:space="preserve">hemes and national climate action targets, as set out below.  </w:t>
      </w:r>
    </w:p>
    <w:p w14:paraId="2D1FA0EC" w14:textId="77777777" w:rsidR="00135A1B" w:rsidRDefault="00856F25">
      <w:pPr>
        <w:numPr>
          <w:ilvl w:val="0"/>
          <w:numId w:val="2"/>
        </w:numPr>
        <w:ind w:hanging="360"/>
        <w:rPr>
          <w:rFonts w:asciiTheme="minorHAnsi" w:hAnsiTheme="minorHAnsi" w:cstheme="minorHAnsi"/>
          <w:sz w:val="24"/>
          <w:szCs w:val="24"/>
        </w:rPr>
      </w:pPr>
      <w:r>
        <w:rPr>
          <w:rFonts w:asciiTheme="minorHAnsi" w:hAnsiTheme="minorHAnsi" w:cstheme="minorHAnsi"/>
          <w:sz w:val="24"/>
          <w:szCs w:val="24"/>
        </w:rPr>
        <w:t>C</w:t>
      </w:r>
      <w:r w:rsidR="002B45DD" w:rsidRPr="00856F25">
        <w:rPr>
          <w:rFonts w:asciiTheme="minorHAnsi" w:hAnsiTheme="minorHAnsi" w:cstheme="minorHAnsi"/>
          <w:sz w:val="24"/>
          <w:szCs w:val="24"/>
        </w:rPr>
        <w:t xml:space="preserve">omply with all statutory requirements in relation to planning, building regulations, Health and Safety, and Fire Codes etc., if applicable. </w:t>
      </w:r>
    </w:p>
    <w:p w14:paraId="737E18B5" w14:textId="7E44B6A4" w:rsidR="005E66A7" w:rsidRDefault="002B45DD" w:rsidP="00135A1B">
      <w:pPr>
        <w:ind w:left="720" w:firstLine="0"/>
        <w:rPr>
          <w:rFonts w:asciiTheme="minorHAnsi" w:hAnsiTheme="minorHAnsi" w:cstheme="minorHAnsi"/>
          <w:sz w:val="24"/>
          <w:szCs w:val="24"/>
        </w:rPr>
      </w:pPr>
      <w:r w:rsidRPr="00856F25">
        <w:rPr>
          <w:rFonts w:asciiTheme="minorHAnsi" w:hAnsiTheme="minorHAnsi" w:cstheme="minorHAnsi"/>
          <w:sz w:val="24"/>
          <w:szCs w:val="24"/>
        </w:rPr>
        <w:t xml:space="preserve"> </w:t>
      </w:r>
    </w:p>
    <w:p w14:paraId="2C36974E" w14:textId="72FAC9EA" w:rsidR="00DA7AE3" w:rsidRPr="00AD3C37" w:rsidRDefault="00DA7AE3" w:rsidP="00DA7AE3">
      <w:pPr>
        <w:pStyle w:val="Heading2"/>
        <w:ind w:left="-5" w:right="0"/>
        <w:rPr>
          <w:rFonts w:asciiTheme="minorHAnsi" w:hAnsiTheme="minorHAnsi" w:cstheme="minorHAnsi"/>
          <w:b/>
          <w:bCs/>
          <w:color w:val="C00000"/>
          <w:sz w:val="28"/>
          <w:szCs w:val="28"/>
        </w:rPr>
      </w:pPr>
      <w:r w:rsidRPr="00AD3C37">
        <w:rPr>
          <w:rFonts w:asciiTheme="minorHAnsi" w:hAnsiTheme="minorHAnsi" w:cstheme="minorHAnsi"/>
          <w:b/>
          <w:bCs/>
          <w:color w:val="C00000"/>
          <w:sz w:val="28"/>
          <w:szCs w:val="28"/>
        </w:rPr>
        <w:t xml:space="preserve">Five </w:t>
      </w:r>
      <w:proofErr w:type="spellStart"/>
      <w:r w:rsidRPr="00AD3C37">
        <w:rPr>
          <w:rFonts w:asciiTheme="minorHAnsi" w:hAnsiTheme="minorHAnsi" w:cstheme="minorHAnsi"/>
          <w:b/>
          <w:bCs/>
          <w:color w:val="C00000"/>
          <w:sz w:val="28"/>
          <w:szCs w:val="28"/>
        </w:rPr>
        <w:t>Programme</w:t>
      </w:r>
      <w:proofErr w:type="spellEnd"/>
      <w:r w:rsidRPr="00AD3C37">
        <w:rPr>
          <w:rFonts w:asciiTheme="minorHAnsi" w:hAnsiTheme="minorHAnsi" w:cstheme="minorHAnsi"/>
          <w:b/>
          <w:bCs/>
          <w:color w:val="C00000"/>
          <w:sz w:val="28"/>
          <w:szCs w:val="28"/>
        </w:rPr>
        <w:t xml:space="preserve"> Themes   </w:t>
      </w:r>
    </w:p>
    <w:p w14:paraId="7A079B4C" w14:textId="59B29B90" w:rsidR="004D4FD5" w:rsidRPr="004D4FD5" w:rsidRDefault="004D4FD5" w:rsidP="004D4FD5">
      <w:pPr>
        <w:ind w:left="0" w:firstLine="0"/>
        <w:rPr>
          <w:rFonts w:asciiTheme="minorHAnsi" w:hAnsiTheme="minorHAnsi" w:cstheme="minorHAnsi"/>
          <w:b/>
          <w:bCs/>
        </w:rPr>
      </w:pPr>
      <w:r w:rsidRPr="004D4FD5">
        <w:rPr>
          <w:rFonts w:asciiTheme="minorHAnsi" w:hAnsiTheme="minorHAnsi" w:cstheme="minorHAnsi"/>
          <w:b/>
          <w:bCs/>
        </w:rPr>
        <w:t>(Same themes apply for Strand 1 and Strand 1a)</w:t>
      </w:r>
    </w:p>
    <w:p w14:paraId="45576879" w14:textId="77777777" w:rsidR="00DA7AE3" w:rsidRPr="00856F25" w:rsidRDefault="00DA7AE3" w:rsidP="00DA7AE3">
      <w:pPr>
        <w:spacing w:after="203"/>
        <w:ind w:left="-5"/>
        <w:rPr>
          <w:rFonts w:asciiTheme="minorHAnsi" w:hAnsiTheme="minorHAnsi" w:cstheme="minorHAnsi"/>
          <w:sz w:val="24"/>
          <w:szCs w:val="24"/>
        </w:rPr>
      </w:pPr>
      <w:r w:rsidRPr="00856F25">
        <w:rPr>
          <w:rFonts w:asciiTheme="minorHAnsi" w:hAnsiTheme="minorHAnsi" w:cstheme="minorHAnsi"/>
          <w:sz w:val="24"/>
          <w:szCs w:val="24"/>
        </w:rPr>
        <w:t xml:space="preserve">Projects will address the following themes:  </w:t>
      </w:r>
    </w:p>
    <w:p w14:paraId="454FBB54" w14:textId="738E6BC3" w:rsidR="00DA7AE3" w:rsidRPr="00AD3C37" w:rsidRDefault="00DA7AE3" w:rsidP="00AD3C37">
      <w:pPr>
        <w:pStyle w:val="ListParagraph"/>
        <w:numPr>
          <w:ilvl w:val="0"/>
          <w:numId w:val="18"/>
        </w:numPr>
        <w:rPr>
          <w:rFonts w:asciiTheme="minorHAnsi" w:hAnsiTheme="minorHAnsi" w:cstheme="minorHAnsi"/>
          <w:b/>
          <w:bCs/>
          <w:color w:val="C00000"/>
          <w:sz w:val="24"/>
          <w:szCs w:val="24"/>
        </w:rPr>
      </w:pPr>
      <w:r w:rsidRPr="00AD3C37">
        <w:rPr>
          <w:rFonts w:asciiTheme="minorHAnsi" w:hAnsiTheme="minorHAnsi" w:cstheme="minorHAnsi"/>
          <w:b/>
          <w:bCs/>
          <w:color w:val="C00000"/>
          <w:sz w:val="24"/>
          <w:szCs w:val="24"/>
        </w:rPr>
        <w:t xml:space="preserve">Theme 1: Community Energy </w:t>
      </w:r>
    </w:p>
    <w:p w14:paraId="4C35AF94" w14:textId="70172584" w:rsidR="00AD3C37" w:rsidRPr="00AD3C37" w:rsidRDefault="00AD3C37" w:rsidP="00AD3C37">
      <w:pPr>
        <w:ind w:left="360" w:firstLine="0"/>
        <w:rPr>
          <w:rFonts w:asciiTheme="minorHAnsi" w:hAnsiTheme="minorHAnsi" w:cstheme="minorHAnsi"/>
          <w:sz w:val="24"/>
          <w:szCs w:val="24"/>
        </w:rPr>
      </w:pPr>
      <w:r w:rsidRPr="00AD3C37">
        <w:rPr>
          <w:rFonts w:asciiTheme="minorHAnsi" w:hAnsiTheme="minorHAnsi" w:cstheme="minorHAnsi"/>
          <w:sz w:val="24"/>
          <w:szCs w:val="24"/>
        </w:rPr>
        <w:t xml:space="preserve">These projects aim to reduce the climate impact of buildings in communities by using less energy, </w:t>
      </w:r>
      <w:proofErr w:type="spellStart"/>
      <w:r w:rsidRPr="00AD3C37">
        <w:rPr>
          <w:rFonts w:asciiTheme="minorHAnsi" w:hAnsiTheme="minorHAnsi" w:cstheme="minorHAnsi"/>
          <w:sz w:val="24"/>
          <w:szCs w:val="24"/>
        </w:rPr>
        <w:t>utilising</w:t>
      </w:r>
      <w:proofErr w:type="spellEnd"/>
      <w:r w:rsidRPr="00AD3C37">
        <w:rPr>
          <w:rFonts w:asciiTheme="minorHAnsi" w:hAnsiTheme="minorHAnsi" w:cstheme="minorHAnsi"/>
          <w:sz w:val="24"/>
          <w:szCs w:val="24"/>
        </w:rPr>
        <w:t xml:space="preserve"> renewable </w:t>
      </w:r>
      <w:proofErr w:type="gramStart"/>
      <w:r w:rsidRPr="00AD3C37">
        <w:rPr>
          <w:rFonts w:asciiTheme="minorHAnsi" w:hAnsiTheme="minorHAnsi" w:cstheme="minorHAnsi"/>
          <w:sz w:val="24"/>
          <w:szCs w:val="24"/>
        </w:rPr>
        <w:t>energy</w:t>
      </w:r>
      <w:proofErr w:type="gramEnd"/>
      <w:r w:rsidRPr="00AD3C37">
        <w:rPr>
          <w:rFonts w:asciiTheme="minorHAnsi" w:hAnsiTheme="minorHAnsi" w:cstheme="minorHAnsi"/>
          <w:sz w:val="24"/>
          <w:szCs w:val="24"/>
        </w:rPr>
        <w:t xml:space="preserve"> and avoiding heat loss. This can include:</w:t>
      </w:r>
    </w:p>
    <w:p w14:paraId="429DA864" w14:textId="77777777" w:rsidR="00AD3C37" w:rsidRPr="00AD3C37" w:rsidRDefault="00AD3C37" w:rsidP="00AD3C37">
      <w:pPr>
        <w:pStyle w:val="ListParagraph"/>
        <w:numPr>
          <w:ilvl w:val="0"/>
          <w:numId w:val="16"/>
        </w:numPr>
        <w:rPr>
          <w:rFonts w:asciiTheme="minorHAnsi" w:hAnsiTheme="minorHAnsi" w:cstheme="minorHAnsi"/>
          <w:sz w:val="24"/>
          <w:szCs w:val="24"/>
        </w:rPr>
      </w:pPr>
      <w:r w:rsidRPr="00AD3C37">
        <w:rPr>
          <w:rFonts w:asciiTheme="minorHAnsi" w:hAnsiTheme="minorHAnsi" w:cstheme="minorHAnsi"/>
          <w:sz w:val="24"/>
          <w:szCs w:val="24"/>
        </w:rPr>
        <w:t>Small community renewable energy projects (solar, hydro, wind)</w:t>
      </w:r>
    </w:p>
    <w:p w14:paraId="3551E62F" w14:textId="77777777" w:rsidR="00AD3C37" w:rsidRPr="00AD3C37" w:rsidRDefault="00AD3C37" w:rsidP="00AD3C37">
      <w:pPr>
        <w:pStyle w:val="ListParagraph"/>
        <w:numPr>
          <w:ilvl w:val="0"/>
          <w:numId w:val="16"/>
        </w:numPr>
        <w:rPr>
          <w:rFonts w:asciiTheme="minorHAnsi" w:hAnsiTheme="minorHAnsi" w:cstheme="minorHAnsi"/>
          <w:sz w:val="24"/>
          <w:szCs w:val="24"/>
        </w:rPr>
      </w:pPr>
      <w:r w:rsidRPr="00AD3C37">
        <w:rPr>
          <w:rFonts w:asciiTheme="minorHAnsi" w:hAnsiTheme="minorHAnsi" w:cstheme="minorHAnsi"/>
          <w:sz w:val="24"/>
          <w:szCs w:val="24"/>
        </w:rPr>
        <w:t>Retrofitting community buildings</w:t>
      </w:r>
    </w:p>
    <w:p w14:paraId="21F87B75" w14:textId="77777777" w:rsidR="00AD3C37" w:rsidRPr="00AD3C37" w:rsidRDefault="00AD3C37" w:rsidP="00AD3C37">
      <w:pPr>
        <w:pStyle w:val="ListParagraph"/>
        <w:numPr>
          <w:ilvl w:val="0"/>
          <w:numId w:val="16"/>
        </w:numPr>
        <w:rPr>
          <w:rFonts w:asciiTheme="minorHAnsi" w:hAnsiTheme="minorHAnsi" w:cstheme="minorHAnsi"/>
          <w:sz w:val="24"/>
          <w:szCs w:val="24"/>
        </w:rPr>
      </w:pPr>
      <w:r w:rsidRPr="00AD3C37">
        <w:rPr>
          <w:rFonts w:asciiTheme="minorHAnsi" w:hAnsiTheme="minorHAnsi" w:cstheme="minorHAnsi"/>
          <w:sz w:val="24"/>
          <w:szCs w:val="24"/>
        </w:rPr>
        <w:t>LED community lighting</w:t>
      </w:r>
    </w:p>
    <w:p w14:paraId="2488992F" w14:textId="54A4FDF0" w:rsidR="00AD3C37" w:rsidRDefault="00AD3C37" w:rsidP="00AD3C37">
      <w:pPr>
        <w:pStyle w:val="ListParagraph"/>
        <w:numPr>
          <w:ilvl w:val="0"/>
          <w:numId w:val="16"/>
        </w:numPr>
        <w:rPr>
          <w:rFonts w:asciiTheme="minorHAnsi" w:hAnsiTheme="minorHAnsi" w:cstheme="minorHAnsi"/>
          <w:sz w:val="24"/>
          <w:szCs w:val="24"/>
        </w:rPr>
      </w:pPr>
      <w:r w:rsidRPr="00AD3C37">
        <w:rPr>
          <w:rFonts w:asciiTheme="minorHAnsi" w:hAnsiTheme="minorHAnsi" w:cstheme="minorHAnsi"/>
          <w:sz w:val="24"/>
          <w:szCs w:val="24"/>
        </w:rPr>
        <w:t>Community EV charging point(s)</w:t>
      </w:r>
    </w:p>
    <w:p w14:paraId="6328EFE3" w14:textId="77777777" w:rsidR="00AD3C37" w:rsidRPr="00AD3C37" w:rsidRDefault="00AD3C37" w:rsidP="00AD3C37">
      <w:pPr>
        <w:pStyle w:val="ListParagraph"/>
        <w:ind w:left="1080" w:firstLine="0"/>
        <w:rPr>
          <w:rFonts w:asciiTheme="minorHAnsi" w:hAnsiTheme="minorHAnsi" w:cstheme="minorHAnsi"/>
          <w:sz w:val="24"/>
          <w:szCs w:val="24"/>
        </w:rPr>
      </w:pPr>
    </w:p>
    <w:p w14:paraId="1ED26966" w14:textId="77777777" w:rsidR="00DA7AE3" w:rsidRPr="00AD3C37" w:rsidRDefault="00DA7AE3" w:rsidP="00AD3C37">
      <w:pPr>
        <w:pStyle w:val="ListParagraph"/>
        <w:numPr>
          <w:ilvl w:val="0"/>
          <w:numId w:val="18"/>
        </w:numPr>
        <w:rPr>
          <w:rFonts w:asciiTheme="minorHAnsi" w:hAnsiTheme="minorHAnsi" w:cstheme="minorHAnsi"/>
          <w:b/>
          <w:bCs/>
          <w:color w:val="C00000"/>
          <w:sz w:val="24"/>
          <w:szCs w:val="24"/>
        </w:rPr>
      </w:pPr>
      <w:r w:rsidRPr="00AD3C37">
        <w:rPr>
          <w:rFonts w:asciiTheme="minorHAnsi" w:hAnsiTheme="minorHAnsi" w:cstheme="minorHAnsi"/>
          <w:b/>
          <w:bCs/>
          <w:color w:val="C00000"/>
          <w:sz w:val="24"/>
          <w:szCs w:val="24"/>
        </w:rPr>
        <w:t xml:space="preserve">Theme 2: Travel </w:t>
      </w:r>
    </w:p>
    <w:p w14:paraId="760548BA" w14:textId="77777777" w:rsidR="00AD3C37" w:rsidRDefault="00AD3C37" w:rsidP="00AD3C37">
      <w:pPr>
        <w:ind w:left="360" w:firstLine="0"/>
        <w:rPr>
          <w:rFonts w:asciiTheme="minorHAnsi" w:hAnsiTheme="minorHAnsi" w:cstheme="minorHAnsi"/>
          <w:color w:val="auto"/>
          <w:sz w:val="24"/>
          <w:szCs w:val="24"/>
        </w:rPr>
      </w:pPr>
      <w:r w:rsidRPr="00AD3C37">
        <w:rPr>
          <w:rFonts w:asciiTheme="minorHAnsi" w:hAnsiTheme="minorHAnsi" w:cstheme="minorHAnsi"/>
          <w:color w:val="auto"/>
          <w:sz w:val="24"/>
          <w:szCs w:val="24"/>
        </w:rPr>
        <w:t>Projects which contribute to emissions reductions related to travel</w:t>
      </w:r>
      <w:r w:rsidRPr="00AD3C37">
        <w:rPr>
          <w:rFonts w:asciiTheme="minorHAnsi" w:hAnsiTheme="minorHAnsi" w:cstheme="minorHAnsi"/>
          <w:color w:val="auto"/>
          <w:sz w:val="24"/>
          <w:szCs w:val="24"/>
          <w:lang w:val="en-IE"/>
        </w:rPr>
        <w:t xml:space="preserve">. </w:t>
      </w:r>
      <w:r w:rsidRPr="00AD3C37">
        <w:rPr>
          <w:rFonts w:asciiTheme="minorHAnsi" w:hAnsiTheme="minorHAnsi" w:cstheme="minorHAnsi"/>
          <w:color w:val="auto"/>
          <w:sz w:val="24"/>
          <w:szCs w:val="24"/>
        </w:rPr>
        <w:t>This can include:</w:t>
      </w:r>
    </w:p>
    <w:p w14:paraId="0C86AA1D" w14:textId="77777777" w:rsidR="00AD3C37" w:rsidRPr="00AD3C37" w:rsidRDefault="00AD3C37" w:rsidP="00AD3C37">
      <w:pPr>
        <w:pStyle w:val="ListParagraph"/>
        <w:numPr>
          <w:ilvl w:val="0"/>
          <w:numId w:val="17"/>
        </w:numPr>
        <w:rPr>
          <w:rFonts w:asciiTheme="minorHAnsi" w:hAnsiTheme="minorHAnsi" w:cstheme="minorHAnsi"/>
          <w:color w:val="auto"/>
          <w:sz w:val="24"/>
          <w:szCs w:val="24"/>
          <w:lang w:val="en-IE"/>
        </w:rPr>
      </w:pPr>
      <w:r w:rsidRPr="00AD3C37">
        <w:rPr>
          <w:rFonts w:asciiTheme="minorHAnsi" w:hAnsiTheme="minorHAnsi" w:cstheme="minorHAnsi"/>
          <w:color w:val="auto"/>
          <w:sz w:val="24"/>
          <w:szCs w:val="24"/>
        </w:rPr>
        <w:t>Reductions in carbon footprint in services</w:t>
      </w:r>
    </w:p>
    <w:p w14:paraId="1189C8C8" w14:textId="77777777" w:rsidR="00AD3C37" w:rsidRPr="00AD3C37" w:rsidRDefault="00AD3C37" w:rsidP="00AD3C37">
      <w:pPr>
        <w:pStyle w:val="ListParagraph"/>
        <w:numPr>
          <w:ilvl w:val="0"/>
          <w:numId w:val="17"/>
        </w:numPr>
        <w:rPr>
          <w:rFonts w:asciiTheme="minorHAnsi" w:hAnsiTheme="minorHAnsi" w:cstheme="minorHAnsi"/>
          <w:color w:val="auto"/>
          <w:sz w:val="24"/>
          <w:szCs w:val="24"/>
          <w:lang w:val="en-IE"/>
        </w:rPr>
      </w:pPr>
      <w:r w:rsidRPr="00AD3C37">
        <w:rPr>
          <w:rFonts w:asciiTheme="minorHAnsi" w:hAnsiTheme="minorHAnsi" w:cstheme="minorHAnsi"/>
          <w:color w:val="auto"/>
          <w:sz w:val="24"/>
          <w:szCs w:val="24"/>
        </w:rPr>
        <w:t>Improving access to cycle ways</w:t>
      </w:r>
    </w:p>
    <w:p w14:paraId="57F559A3" w14:textId="77777777" w:rsidR="00AD3C37" w:rsidRPr="00AD3C37" w:rsidRDefault="00AD3C37" w:rsidP="00AD3C37">
      <w:pPr>
        <w:pStyle w:val="ListParagraph"/>
        <w:numPr>
          <w:ilvl w:val="0"/>
          <w:numId w:val="17"/>
        </w:numPr>
        <w:rPr>
          <w:rFonts w:asciiTheme="minorHAnsi" w:hAnsiTheme="minorHAnsi" w:cstheme="minorHAnsi"/>
          <w:color w:val="auto"/>
          <w:sz w:val="24"/>
          <w:szCs w:val="24"/>
          <w:lang w:val="en-IE"/>
        </w:rPr>
      </w:pPr>
      <w:r w:rsidRPr="00AD3C37">
        <w:rPr>
          <w:rFonts w:asciiTheme="minorHAnsi" w:hAnsiTheme="minorHAnsi" w:cstheme="minorHAnsi"/>
          <w:color w:val="auto"/>
          <w:sz w:val="24"/>
          <w:szCs w:val="24"/>
        </w:rPr>
        <w:t>Cycle parking</w:t>
      </w:r>
    </w:p>
    <w:p w14:paraId="79BC3D1C" w14:textId="77777777" w:rsidR="00AD3C37" w:rsidRPr="00AD3C37" w:rsidRDefault="00AD3C37" w:rsidP="00AD3C37">
      <w:pPr>
        <w:pStyle w:val="ListParagraph"/>
        <w:numPr>
          <w:ilvl w:val="0"/>
          <w:numId w:val="17"/>
        </w:numPr>
        <w:rPr>
          <w:rFonts w:asciiTheme="minorHAnsi" w:hAnsiTheme="minorHAnsi" w:cstheme="minorHAnsi"/>
          <w:color w:val="auto"/>
          <w:sz w:val="24"/>
          <w:szCs w:val="24"/>
          <w:lang w:val="en-IE"/>
        </w:rPr>
      </w:pPr>
      <w:r w:rsidRPr="00AD3C37">
        <w:rPr>
          <w:rFonts w:asciiTheme="minorHAnsi" w:hAnsiTheme="minorHAnsi" w:cstheme="minorHAnsi"/>
          <w:color w:val="auto"/>
          <w:sz w:val="24"/>
          <w:szCs w:val="24"/>
        </w:rPr>
        <w:t xml:space="preserve">EV charging </w:t>
      </w:r>
      <w:proofErr w:type="gramStart"/>
      <w:r w:rsidRPr="00AD3C37">
        <w:rPr>
          <w:rFonts w:asciiTheme="minorHAnsi" w:hAnsiTheme="minorHAnsi" w:cstheme="minorHAnsi"/>
          <w:color w:val="auto"/>
          <w:sz w:val="24"/>
          <w:szCs w:val="24"/>
        </w:rPr>
        <w:t>points</w:t>
      </w:r>
      <w:proofErr w:type="gramEnd"/>
    </w:p>
    <w:p w14:paraId="14B47CBB" w14:textId="4CAFB5E2" w:rsidR="00AD3C37" w:rsidRPr="00AD3C37" w:rsidRDefault="00AD3C37" w:rsidP="00AD3C37">
      <w:pPr>
        <w:pStyle w:val="ListParagraph"/>
        <w:numPr>
          <w:ilvl w:val="0"/>
          <w:numId w:val="17"/>
        </w:numPr>
        <w:rPr>
          <w:rFonts w:asciiTheme="minorHAnsi" w:hAnsiTheme="minorHAnsi" w:cstheme="minorHAnsi"/>
          <w:color w:val="auto"/>
          <w:sz w:val="24"/>
          <w:szCs w:val="24"/>
          <w:lang w:val="en-IE"/>
        </w:rPr>
      </w:pPr>
      <w:r w:rsidRPr="00AD3C37">
        <w:rPr>
          <w:rFonts w:asciiTheme="minorHAnsi" w:hAnsiTheme="minorHAnsi" w:cstheme="minorHAnsi"/>
          <w:color w:val="auto"/>
          <w:sz w:val="24"/>
          <w:szCs w:val="24"/>
        </w:rPr>
        <w:t>Safe or active travel routes to schools</w:t>
      </w:r>
    </w:p>
    <w:p w14:paraId="55BAE2B9" w14:textId="77777777" w:rsidR="00AD3C37" w:rsidRPr="00AD3C37" w:rsidRDefault="00AD3C37" w:rsidP="00AD3C37">
      <w:pPr>
        <w:pStyle w:val="ListParagraph"/>
        <w:ind w:left="1080" w:firstLine="0"/>
        <w:rPr>
          <w:rFonts w:asciiTheme="minorHAnsi" w:hAnsiTheme="minorHAnsi" w:cstheme="minorHAnsi"/>
          <w:color w:val="auto"/>
          <w:sz w:val="24"/>
          <w:szCs w:val="24"/>
          <w:lang w:val="en-IE"/>
        </w:rPr>
      </w:pPr>
    </w:p>
    <w:p w14:paraId="09222668" w14:textId="73168AE1" w:rsidR="00DA7AE3" w:rsidRDefault="00DA7AE3" w:rsidP="00AD3C37">
      <w:pPr>
        <w:pStyle w:val="ListParagraph"/>
        <w:numPr>
          <w:ilvl w:val="0"/>
          <w:numId w:val="18"/>
        </w:numPr>
        <w:rPr>
          <w:rFonts w:asciiTheme="minorHAnsi" w:hAnsiTheme="minorHAnsi" w:cstheme="minorHAnsi"/>
          <w:b/>
          <w:bCs/>
          <w:color w:val="C00000"/>
          <w:sz w:val="24"/>
          <w:szCs w:val="24"/>
        </w:rPr>
      </w:pPr>
      <w:r w:rsidRPr="00AD3C37">
        <w:rPr>
          <w:rFonts w:asciiTheme="minorHAnsi" w:hAnsiTheme="minorHAnsi" w:cstheme="minorHAnsi"/>
          <w:b/>
          <w:bCs/>
          <w:color w:val="C00000"/>
          <w:sz w:val="24"/>
          <w:szCs w:val="24"/>
        </w:rPr>
        <w:t xml:space="preserve">Theme 3: Food and </w:t>
      </w:r>
      <w:r w:rsidR="004D4FD5" w:rsidRPr="00AD3C37">
        <w:rPr>
          <w:rFonts w:asciiTheme="minorHAnsi" w:hAnsiTheme="minorHAnsi" w:cstheme="minorHAnsi"/>
          <w:b/>
          <w:bCs/>
          <w:color w:val="C00000"/>
          <w:sz w:val="24"/>
          <w:szCs w:val="24"/>
        </w:rPr>
        <w:t>W</w:t>
      </w:r>
      <w:r w:rsidRPr="00AD3C37">
        <w:rPr>
          <w:rFonts w:asciiTheme="minorHAnsi" w:hAnsiTheme="minorHAnsi" w:cstheme="minorHAnsi"/>
          <w:b/>
          <w:bCs/>
          <w:color w:val="C00000"/>
          <w:sz w:val="24"/>
          <w:szCs w:val="24"/>
        </w:rPr>
        <w:t xml:space="preserve">aste </w:t>
      </w:r>
    </w:p>
    <w:p w14:paraId="3D706F3B" w14:textId="6984BCA6" w:rsidR="00AD3C37" w:rsidRPr="00AD3C37" w:rsidRDefault="00AD3C37" w:rsidP="00AD3C37">
      <w:pPr>
        <w:pStyle w:val="ListParagraph"/>
        <w:ind w:left="360" w:firstLine="0"/>
        <w:rPr>
          <w:rFonts w:asciiTheme="minorHAnsi" w:hAnsiTheme="minorHAnsi" w:cstheme="minorHAnsi"/>
          <w:color w:val="auto"/>
          <w:sz w:val="24"/>
          <w:szCs w:val="24"/>
        </w:rPr>
      </w:pPr>
      <w:r w:rsidRPr="00AD3C37">
        <w:rPr>
          <w:rFonts w:asciiTheme="minorHAnsi" w:hAnsiTheme="minorHAnsi" w:cstheme="minorHAnsi"/>
          <w:color w:val="auto"/>
          <w:sz w:val="24"/>
          <w:szCs w:val="24"/>
        </w:rPr>
        <w:t xml:space="preserve">Projects that reduce food waste, </w:t>
      </w:r>
      <w:proofErr w:type="gramStart"/>
      <w:r w:rsidRPr="00AD3C37">
        <w:rPr>
          <w:rFonts w:asciiTheme="minorHAnsi" w:hAnsiTheme="minorHAnsi" w:cstheme="minorHAnsi"/>
          <w:color w:val="auto"/>
          <w:sz w:val="24"/>
          <w:szCs w:val="24"/>
        </w:rPr>
        <w:t>promotes</w:t>
      </w:r>
      <w:proofErr w:type="gramEnd"/>
      <w:r w:rsidRPr="00AD3C37">
        <w:rPr>
          <w:rFonts w:asciiTheme="minorHAnsi" w:hAnsiTheme="minorHAnsi" w:cstheme="minorHAnsi"/>
          <w:color w:val="auto"/>
          <w:sz w:val="24"/>
          <w:szCs w:val="24"/>
        </w:rPr>
        <w:t xml:space="preserve"> locally grown/sourced food and food security</w:t>
      </w:r>
      <w:r>
        <w:rPr>
          <w:rFonts w:asciiTheme="minorHAnsi" w:hAnsiTheme="minorHAnsi" w:cstheme="minorHAnsi"/>
          <w:color w:val="auto"/>
          <w:sz w:val="24"/>
          <w:szCs w:val="24"/>
        </w:rPr>
        <w:t xml:space="preserve">. </w:t>
      </w:r>
      <w:r w:rsidRPr="00AD3C37">
        <w:rPr>
          <w:rFonts w:asciiTheme="minorHAnsi" w:hAnsiTheme="minorHAnsi" w:cstheme="minorHAnsi"/>
          <w:color w:val="auto"/>
          <w:sz w:val="24"/>
          <w:szCs w:val="24"/>
        </w:rPr>
        <w:t>This can include:</w:t>
      </w:r>
    </w:p>
    <w:p w14:paraId="1D67F969" w14:textId="77777777" w:rsidR="00AD3C37" w:rsidRPr="00AD3C37" w:rsidRDefault="00AD3C37" w:rsidP="00AD3C37">
      <w:pPr>
        <w:pStyle w:val="ListParagraph"/>
        <w:numPr>
          <w:ilvl w:val="0"/>
          <w:numId w:val="19"/>
        </w:numPr>
        <w:rPr>
          <w:rFonts w:asciiTheme="minorHAnsi" w:hAnsiTheme="minorHAnsi" w:cstheme="minorHAnsi"/>
          <w:color w:val="auto"/>
          <w:sz w:val="24"/>
          <w:szCs w:val="24"/>
        </w:rPr>
      </w:pPr>
      <w:r w:rsidRPr="00AD3C37">
        <w:rPr>
          <w:rFonts w:asciiTheme="minorHAnsi" w:hAnsiTheme="minorHAnsi" w:cstheme="minorHAnsi"/>
          <w:color w:val="auto"/>
          <w:sz w:val="24"/>
          <w:szCs w:val="24"/>
        </w:rPr>
        <w:t xml:space="preserve">Developing community gardens to promote local food </w:t>
      </w:r>
      <w:proofErr w:type="gramStart"/>
      <w:r w:rsidRPr="00AD3C37">
        <w:rPr>
          <w:rFonts w:asciiTheme="minorHAnsi" w:hAnsiTheme="minorHAnsi" w:cstheme="minorHAnsi"/>
          <w:color w:val="auto"/>
          <w:sz w:val="24"/>
          <w:szCs w:val="24"/>
        </w:rPr>
        <w:t>production</w:t>
      </w:r>
      <w:proofErr w:type="gramEnd"/>
    </w:p>
    <w:p w14:paraId="38D7F5DB" w14:textId="77777777" w:rsidR="00AD3C37" w:rsidRPr="00AD3C37" w:rsidRDefault="00AD3C37" w:rsidP="00AD3C37">
      <w:pPr>
        <w:pStyle w:val="ListParagraph"/>
        <w:numPr>
          <w:ilvl w:val="0"/>
          <w:numId w:val="19"/>
        </w:numPr>
        <w:rPr>
          <w:rFonts w:asciiTheme="minorHAnsi" w:hAnsiTheme="minorHAnsi" w:cstheme="minorHAnsi"/>
          <w:color w:val="auto"/>
          <w:sz w:val="24"/>
          <w:szCs w:val="24"/>
        </w:rPr>
      </w:pPr>
      <w:r w:rsidRPr="00AD3C37">
        <w:rPr>
          <w:rFonts w:asciiTheme="minorHAnsi" w:hAnsiTheme="minorHAnsi" w:cstheme="minorHAnsi"/>
          <w:color w:val="auto"/>
          <w:sz w:val="24"/>
          <w:szCs w:val="24"/>
        </w:rPr>
        <w:t>Allotments, community gardens</w:t>
      </w:r>
    </w:p>
    <w:p w14:paraId="4FFF9BB0" w14:textId="77777777" w:rsidR="00AD3C37" w:rsidRPr="00AD3C37" w:rsidRDefault="00AD3C37" w:rsidP="00AD3C37">
      <w:pPr>
        <w:pStyle w:val="ListParagraph"/>
        <w:numPr>
          <w:ilvl w:val="0"/>
          <w:numId w:val="19"/>
        </w:numPr>
        <w:rPr>
          <w:rFonts w:asciiTheme="minorHAnsi" w:hAnsiTheme="minorHAnsi" w:cstheme="minorHAnsi"/>
          <w:color w:val="auto"/>
          <w:sz w:val="24"/>
          <w:szCs w:val="24"/>
        </w:rPr>
      </w:pPr>
      <w:r w:rsidRPr="00AD3C37">
        <w:rPr>
          <w:rFonts w:asciiTheme="minorHAnsi" w:hAnsiTheme="minorHAnsi" w:cstheme="minorHAnsi"/>
          <w:color w:val="auto"/>
          <w:sz w:val="24"/>
          <w:szCs w:val="24"/>
        </w:rPr>
        <w:t>Food pledges from local businesses</w:t>
      </w:r>
    </w:p>
    <w:p w14:paraId="1C049392" w14:textId="77777777" w:rsidR="00AD3C37" w:rsidRPr="00AD3C37" w:rsidRDefault="00AD3C37" w:rsidP="00AD3C37">
      <w:pPr>
        <w:pStyle w:val="ListParagraph"/>
        <w:numPr>
          <w:ilvl w:val="0"/>
          <w:numId w:val="19"/>
        </w:numPr>
        <w:rPr>
          <w:rFonts w:asciiTheme="minorHAnsi" w:hAnsiTheme="minorHAnsi" w:cstheme="minorHAnsi"/>
          <w:color w:val="auto"/>
          <w:sz w:val="24"/>
          <w:szCs w:val="24"/>
        </w:rPr>
      </w:pPr>
      <w:r w:rsidRPr="00AD3C37">
        <w:rPr>
          <w:rFonts w:asciiTheme="minorHAnsi" w:hAnsiTheme="minorHAnsi" w:cstheme="minorHAnsi"/>
          <w:color w:val="auto"/>
          <w:sz w:val="24"/>
          <w:szCs w:val="24"/>
        </w:rPr>
        <w:t>Food markets</w:t>
      </w:r>
    </w:p>
    <w:p w14:paraId="63F46562" w14:textId="769DF957" w:rsidR="00AD3C37" w:rsidRDefault="00AD3C37" w:rsidP="00AD3C37">
      <w:pPr>
        <w:pStyle w:val="ListParagraph"/>
        <w:numPr>
          <w:ilvl w:val="0"/>
          <w:numId w:val="19"/>
        </w:numPr>
        <w:rPr>
          <w:rFonts w:asciiTheme="minorHAnsi" w:hAnsiTheme="minorHAnsi" w:cstheme="minorHAnsi"/>
          <w:color w:val="auto"/>
          <w:sz w:val="24"/>
          <w:szCs w:val="24"/>
        </w:rPr>
      </w:pPr>
      <w:r w:rsidRPr="00AD3C37">
        <w:rPr>
          <w:rFonts w:asciiTheme="minorHAnsi" w:hAnsiTheme="minorHAnsi" w:cstheme="minorHAnsi"/>
          <w:color w:val="auto"/>
          <w:sz w:val="24"/>
          <w:szCs w:val="24"/>
        </w:rPr>
        <w:t>Community composting facilities</w:t>
      </w:r>
    </w:p>
    <w:p w14:paraId="1253151C" w14:textId="77777777" w:rsidR="00AD3C37" w:rsidRPr="00AD3C37" w:rsidRDefault="00AD3C37" w:rsidP="00AD3C37">
      <w:pPr>
        <w:pStyle w:val="ListParagraph"/>
        <w:numPr>
          <w:ilvl w:val="0"/>
          <w:numId w:val="19"/>
        </w:numPr>
        <w:rPr>
          <w:rFonts w:asciiTheme="minorHAnsi" w:hAnsiTheme="minorHAnsi" w:cstheme="minorHAnsi"/>
          <w:color w:val="auto"/>
          <w:sz w:val="24"/>
          <w:szCs w:val="24"/>
        </w:rPr>
      </w:pPr>
    </w:p>
    <w:p w14:paraId="7E2807AB" w14:textId="60FBE377" w:rsidR="00DA7AE3" w:rsidRDefault="00DA7AE3" w:rsidP="00AD3C37">
      <w:pPr>
        <w:pStyle w:val="ListParagraph"/>
        <w:numPr>
          <w:ilvl w:val="0"/>
          <w:numId w:val="18"/>
        </w:numPr>
        <w:rPr>
          <w:rFonts w:asciiTheme="minorHAnsi" w:hAnsiTheme="minorHAnsi" w:cstheme="minorHAnsi"/>
          <w:b/>
          <w:bCs/>
          <w:color w:val="C00000"/>
          <w:sz w:val="24"/>
          <w:szCs w:val="24"/>
        </w:rPr>
      </w:pPr>
      <w:r w:rsidRPr="00AD3C37">
        <w:rPr>
          <w:rFonts w:asciiTheme="minorHAnsi" w:hAnsiTheme="minorHAnsi" w:cstheme="minorHAnsi"/>
          <w:b/>
          <w:bCs/>
          <w:color w:val="C00000"/>
          <w:sz w:val="24"/>
          <w:szCs w:val="24"/>
        </w:rPr>
        <w:lastRenderedPageBreak/>
        <w:t xml:space="preserve">Theme 4: Shopping and </w:t>
      </w:r>
      <w:r w:rsidR="004D4FD5" w:rsidRPr="00AD3C37">
        <w:rPr>
          <w:rFonts w:asciiTheme="minorHAnsi" w:hAnsiTheme="minorHAnsi" w:cstheme="minorHAnsi"/>
          <w:b/>
          <w:bCs/>
          <w:color w:val="C00000"/>
          <w:sz w:val="24"/>
          <w:szCs w:val="24"/>
        </w:rPr>
        <w:t>R</w:t>
      </w:r>
      <w:r w:rsidRPr="00AD3C37">
        <w:rPr>
          <w:rFonts w:asciiTheme="minorHAnsi" w:hAnsiTheme="minorHAnsi" w:cstheme="minorHAnsi"/>
          <w:b/>
          <w:bCs/>
          <w:color w:val="C00000"/>
          <w:sz w:val="24"/>
          <w:szCs w:val="24"/>
        </w:rPr>
        <w:t xml:space="preserve">ecycling </w:t>
      </w:r>
    </w:p>
    <w:p w14:paraId="3220C7AB" w14:textId="20891B6B" w:rsidR="00AD3C37" w:rsidRPr="00AD3C37" w:rsidRDefault="00AD3C37" w:rsidP="00AD3C37">
      <w:pPr>
        <w:pStyle w:val="ListParagraph"/>
        <w:ind w:left="360" w:firstLine="0"/>
        <w:rPr>
          <w:rFonts w:asciiTheme="minorHAnsi" w:hAnsiTheme="minorHAnsi" w:cstheme="minorHAnsi"/>
          <w:color w:val="auto"/>
          <w:sz w:val="24"/>
          <w:szCs w:val="24"/>
        </w:rPr>
      </w:pPr>
      <w:r w:rsidRPr="00AD3C37">
        <w:rPr>
          <w:rFonts w:asciiTheme="minorHAnsi" w:hAnsiTheme="minorHAnsi" w:cstheme="minorHAnsi"/>
          <w:color w:val="auto"/>
          <w:sz w:val="24"/>
          <w:szCs w:val="24"/>
        </w:rPr>
        <w:t xml:space="preserve">Projects of interest under this theme would increase the variety and number of recycling facilities in the local community and initiatives aimed at reducing, </w:t>
      </w:r>
      <w:proofErr w:type="gramStart"/>
      <w:r w:rsidRPr="00AD3C37">
        <w:rPr>
          <w:rFonts w:asciiTheme="minorHAnsi" w:hAnsiTheme="minorHAnsi" w:cstheme="minorHAnsi"/>
          <w:color w:val="auto"/>
          <w:sz w:val="24"/>
          <w:szCs w:val="24"/>
        </w:rPr>
        <w:t>reusing</w:t>
      </w:r>
      <w:proofErr w:type="gramEnd"/>
      <w:r w:rsidRPr="00AD3C37">
        <w:rPr>
          <w:rFonts w:asciiTheme="minorHAnsi" w:hAnsiTheme="minorHAnsi" w:cstheme="minorHAnsi"/>
          <w:color w:val="auto"/>
          <w:sz w:val="24"/>
          <w:szCs w:val="24"/>
        </w:rPr>
        <w:t xml:space="preserve"> and recycling</w:t>
      </w:r>
      <w:r>
        <w:rPr>
          <w:rFonts w:asciiTheme="minorHAnsi" w:hAnsiTheme="minorHAnsi" w:cstheme="minorHAnsi"/>
          <w:color w:val="auto"/>
          <w:sz w:val="24"/>
          <w:szCs w:val="24"/>
        </w:rPr>
        <w:t xml:space="preserve">. </w:t>
      </w:r>
      <w:r w:rsidRPr="00AD3C37">
        <w:rPr>
          <w:rFonts w:asciiTheme="minorHAnsi" w:hAnsiTheme="minorHAnsi" w:cstheme="minorHAnsi"/>
          <w:color w:val="auto"/>
          <w:sz w:val="24"/>
          <w:szCs w:val="24"/>
        </w:rPr>
        <w:t>This can include:</w:t>
      </w:r>
    </w:p>
    <w:p w14:paraId="2E98B78D" w14:textId="77777777" w:rsidR="00AD3C37" w:rsidRPr="00AD3C37" w:rsidRDefault="00AD3C37" w:rsidP="00AD3C37">
      <w:pPr>
        <w:pStyle w:val="ListParagraph"/>
        <w:numPr>
          <w:ilvl w:val="0"/>
          <w:numId w:val="20"/>
        </w:numPr>
        <w:rPr>
          <w:rFonts w:asciiTheme="minorHAnsi" w:hAnsiTheme="minorHAnsi" w:cstheme="minorHAnsi"/>
          <w:color w:val="auto"/>
          <w:sz w:val="24"/>
          <w:szCs w:val="24"/>
        </w:rPr>
      </w:pPr>
      <w:r w:rsidRPr="00AD3C37">
        <w:rPr>
          <w:rFonts w:asciiTheme="minorHAnsi" w:hAnsiTheme="minorHAnsi" w:cstheme="minorHAnsi"/>
          <w:color w:val="auto"/>
          <w:sz w:val="24"/>
          <w:szCs w:val="24"/>
        </w:rPr>
        <w:t xml:space="preserve">Initiatives aimed at reducing, reusing and </w:t>
      </w:r>
      <w:proofErr w:type="gramStart"/>
      <w:r w:rsidRPr="00AD3C37">
        <w:rPr>
          <w:rFonts w:asciiTheme="minorHAnsi" w:hAnsiTheme="minorHAnsi" w:cstheme="minorHAnsi"/>
          <w:color w:val="auto"/>
          <w:sz w:val="24"/>
          <w:szCs w:val="24"/>
        </w:rPr>
        <w:t>recycling</w:t>
      </w:r>
      <w:proofErr w:type="gramEnd"/>
    </w:p>
    <w:p w14:paraId="33C65A30" w14:textId="77777777" w:rsidR="00AD3C37" w:rsidRPr="00AD3C37" w:rsidRDefault="00AD3C37" w:rsidP="00AD3C37">
      <w:pPr>
        <w:pStyle w:val="ListParagraph"/>
        <w:numPr>
          <w:ilvl w:val="0"/>
          <w:numId w:val="20"/>
        </w:numPr>
        <w:rPr>
          <w:rFonts w:asciiTheme="minorHAnsi" w:hAnsiTheme="minorHAnsi" w:cstheme="minorHAnsi"/>
          <w:color w:val="auto"/>
          <w:sz w:val="24"/>
          <w:szCs w:val="24"/>
        </w:rPr>
      </w:pPr>
      <w:r w:rsidRPr="00AD3C37">
        <w:rPr>
          <w:rFonts w:asciiTheme="minorHAnsi" w:hAnsiTheme="minorHAnsi" w:cstheme="minorHAnsi"/>
          <w:color w:val="auto"/>
          <w:sz w:val="24"/>
          <w:szCs w:val="24"/>
        </w:rPr>
        <w:t>Elimination of single use plastic</w:t>
      </w:r>
    </w:p>
    <w:p w14:paraId="5B7EC598" w14:textId="77777777" w:rsidR="00AD3C37" w:rsidRPr="00AD3C37" w:rsidRDefault="00AD3C37" w:rsidP="00AD3C37">
      <w:pPr>
        <w:pStyle w:val="ListParagraph"/>
        <w:numPr>
          <w:ilvl w:val="0"/>
          <w:numId w:val="20"/>
        </w:numPr>
        <w:rPr>
          <w:rFonts w:asciiTheme="minorHAnsi" w:hAnsiTheme="minorHAnsi" w:cstheme="minorHAnsi"/>
          <w:color w:val="auto"/>
          <w:sz w:val="24"/>
          <w:szCs w:val="24"/>
        </w:rPr>
      </w:pPr>
      <w:r w:rsidRPr="00AD3C37">
        <w:rPr>
          <w:rFonts w:asciiTheme="minorHAnsi" w:hAnsiTheme="minorHAnsi" w:cstheme="minorHAnsi"/>
          <w:color w:val="auto"/>
          <w:sz w:val="24"/>
          <w:szCs w:val="24"/>
        </w:rPr>
        <w:t>Community repair hubs</w:t>
      </w:r>
    </w:p>
    <w:p w14:paraId="296F301D" w14:textId="77777777" w:rsidR="00AD3C37" w:rsidRPr="00AD3C37" w:rsidRDefault="00AD3C37" w:rsidP="00AD3C37">
      <w:pPr>
        <w:pStyle w:val="ListParagraph"/>
        <w:numPr>
          <w:ilvl w:val="0"/>
          <w:numId w:val="20"/>
        </w:numPr>
        <w:rPr>
          <w:rFonts w:asciiTheme="minorHAnsi" w:hAnsiTheme="minorHAnsi" w:cstheme="minorHAnsi"/>
          <w:color w:val="auto"/>
          <w:sz w:val="24"/>
          <w:szCs w:val="24"/>
        </w:rPr>
      </w:pPr>
      <w:r w:rsidRPr="00AD3C37">
        <w:rPr>
          <w:rFonts w:asciiTheme="minorHAnsi" w:hAnsiTheme="minorHAnsi" w:cstheme="minorHAnsi"/>
          <w:color w:val="auto"/>
          <w:sz w:val="24"/>
          <w:szCs w:val="24"/>
        </w:rPr>
        <w:t>Swap shops</w:t>
      </w:r>
    </w:p>
    <w:p w14:paraId="5942461C" w14:textId="1FDE3F91" w:rsidR="00AD3C37" w:rsidRDefault="00AD3C37" w:rsidP="00AD3C37">
      <w:pPr>
        <w:pStyle w:val="ListParagraph"/>
        <w:numPr>
          <w:ilvl w:val="0"/>
          <w:numId w:val="20"/>
        </w:numPr>
        <w:rPr>
          <w:rFonts w:asciiTheme="minorHAnsi" w:hAnsiTheme="minorHAnsi" w:cstheme="minorHAnsi"/>
          <w:color w:val="auto"/>
          <w:sz w:val="24"/>
          <w:szCs w:val="24"/>
        </w:rPr>
      </w:pPr>
      <w:r w:rsidRPr="00AD3C37">
        <w:rPr>
          <w:rFonts w:asciiTheme="minorHAnsi" w:hAnsiTheme="minorHAnsi" w:cstheme="minorHAnsi"/>
          <w:color w:val="auto"/>
          <w:sz w:val="24"/>
          <w:szCs w:val="24"/>
        </w:rPr>
        <w:t>Water filling stations or single use plastics elimination in businesses in</w:t>
      </w:r>
      <w:r>
        <w:rPr>
          <w:rFonts w:asciiTheme="minorHAnsi" w:hAnsiTheme="minorHAnsi" w:cstheme="minorHAnsi"/>
          <w:color w:val="auto"/>
          <w:sz w:val="24"/>
          <w:szCs w:val="24"/>
        </w:rPr>
        <w:t xml:space="preserve"> c</w:t>
      </w:r>
      <w:r w:rsidRPr="00AD3C37">
        <w:rPr>
          <w:rFonts w:asciiTheme="minorHAnsi" w:hAnsiTheme="minorHAnsi" w:cstheme="minorHAnsi"/>
          <w:color w:val="auto"/>
          <w:sz w:val="24"/>
          <w:szCs w:val="24"/>
        </w:rPr>
        <w:t>ommunities</w:t>
      </w:r>
    </w:p>
    <w:p w14:paraId="303E1C12" w14:textId="77777777" w:rsidR="00AD3C37" w:rsidRPr="00AD3C37" w:rsidRDefault="00AD3C37" w:rsidP="00AD3C37">
      <w:pPr>
        <w:pStyle w:val="ListParagraph"/>
        <w:ind w:left="1080" w:firstLine="0"/>
        <w:rPr>
          <w:rFonts w:asciiTheme="minorHAnsi" w:hAnsiTheme="minorHAnsi" w:cstheme="minorHAnsi"/>
          <w:color w:val="auto"/>
          <w:sz w:val="24"/>
          <w:szCs w:val="24"/>
        </w:rPr>
      </w:pPr>
    </w:p>
    <w:p w14:paraId="60BB2B8C" w14:textId="743CA7F1" w:rsidR="00DA7AE3" w:rsidRDefault="00DA7AE3" w:rsidP="00AD3C37">
      <w:pPr>
        <w:pStyle w:val="ListParagraph"/>
        <w:numPr>
          <w:ilvl w:val="0"/>
          <w:numId w:val="18"/>
        </w:numPr>
        <w:spacing w:after="167"/>
        <w:rPr>
          <w:rFonts w:asciiTheme="minorHAnsi" w:hAnsiTheme="minorHAnsi" w:cstheme="minorHAnsi"/>
          <w:b/>
          <w:bCs/>
          <w:color w:val="C00000"/>
          <w:sz w:val="24"/>
          <w:szCs w:val="24"/>
        </w:rPr>
      </w:pPr>
      <w:r w:rsidRPr="00AD3C37">
        <w:rPr>
          <w:rFonts w:asciiTheme="minorHAnsi" w:hAnsiTheme="minorHAnsi" w:cstheme="minorHAnsi"/>
          <w:b/>
          <w:bCs/>
          <w:color w:val="C00000"/>
          <w:sz w:val="24"/>
          <w:szCs w:val="24"/>
        </w:rPr>
        <w:t xml:space="preserve">Theme 5: Local </w:t>
      </w:r>
      <w:r w:rsidR="004D4FD5" w:rsidRPr="00AD3C37">
        <w:rPr>
          <w:rFonts w:asciiTheme="minorHAnsi" w:hAnsiTheme="minorHAnsi" w:cstheme="minorHAnsi"/>
          <w:b/>
          <w:bCs/>
          <w:color w:val="C00000"/>
          <w:sz w:val="24"/>
          <w:szCs w:val="24"/>
        </w:rPr>
        <w:t>C</w:t>
      </w:r>
      <w:r w:rsidRPr="00AD3C37">
        <w:rPr>
          <w:rFonts w:asciiTheme="minorHAnsi" w:hAnsiTheme="minorHAnsi" w:cstheme="minorHAnsi"/>
          <w:b/>
          <w:bCs/>
          <w:color w:val="C00000"/>
          <w:sz w:val="24"/>
          <w:szCs w:val="24"/>
        </w:rPr>
        <w:t xml:space="preserve">limate and </w:t>
      </w:r>
      <w:r w:rsidR="004D4FD5" w:rsidRPr="00AD3C37">
        <w:rPr>
          <w:rFonts w:asciiTheme="minorHAnsi" w:hAnsiTheme="minorHAnsi" w:cstheme="minorHAnsi"/>
          <w:b/>
          <w:bCs/>
          <w:color w:val="C00000"/>
          <w:sz w:val="24"/>
          <w:szCs w:val="24"/>
        </w:rPr>
        <w:t>E</w:t>
      </w:r>
      <w:r w:rsidRPr="00AD3C37">
        <w:rPr>
          <w:rFonts w:asciiTheme="minorHAnsi" w:hAnsiTheme="minorHAnsi" w:cstheme="minorHAnsi"/>
          <w:b/>
          <w:bCs/>
          <w:color w:val="C00000"/>
          <w:sz w:val="24"/>
          <w:szCs w:val="24"/>
        </w:rPr>
        <w:t xml:space="preserve">nvironmental </w:t>
      </w:r>
      <w:r w:rsidR="004D4FD5" w:rsidRPr="00AD3C37">
        <w:rPr>
          <w:rFonts w:asciiTheme="minorHAnsi" w:hAnsiTheme="minorHAnsi" w:cstheme="minorHAnsi"/>
          <w:b/>
          <w:bCs/>
          <w:color w:val="C00000"/>
          <w:sz w:val="24"/>
          <w:szCs w:val="24"/>
        </w:rPr>
        <w:t>A</w:t>
      </w:r>
      <w:r w:rsidRPr="00AD3C37">
        <w:rPr>
          <w:rFonts w:asciiTheme="minorHAnsi" w:hAnsiTheme="minorHAnsi" w:cstheme="minorHAnsi"/>
          <w:b/>
          <w:bCs/>
          <w:color w:val="C00000"/>
          <w:sz w:val="24"/>
          <w:szCs w:val="24"/>
        </w:rPr>
        <w:t xml:space="preserve">ction </w:t>
      </w:r>
    </w:p>
    <w:p w14:paraId="07E66452" w14:textId="5D003591" w:rsidR="00AD3C37" w:rsidRPr="00AD3C37" w:rsidRDefault="00AD3C37" w:rsidP="00AD3C37">
      <w:pPr>
        <w:pStyle w:val="ListParagraph"/>
        <w:spacing w:after="167"/>
        <w:ind w:left="360" w:firstLine="0"/>
        <w:rPr>
          <w:rFonts w:asciiTheme="minorHAnsi" w:hAnsiTheme="minorHAnsi" w:cstheme="minorHAnsi"/>
          <w:color w:val="auto"/>
          <w:sz w:val="24"/>
          <w:szCs w:val="24"/>
        </w:rPr>
      </w:pPr>
      <w:r w:rsidRPr="00AD3C37">
        <w:rPr>
          <w:rFonts w:asciiTheme="minorHAnsi" w:hAnsiTheme="minorHAnsi" w:cstheme="minorHAnsi"/>
          <w:color w:val="auto"/>
          <w:sz w:val="24"/>
          <w:szCs w:val="24"/>
        </w:rPr>
        <w:t>We are interested in projects that take a holistic approach to managing the local environment</w:t>
      </w:r>
      <w:r>
        <w:rPr>
          <w:rFonts w:asciiTheme="minorHAnsi" w:hAnsiTheme="minorHAnsi" w:cstheme="minorHAnsi"/>
          <w:color w:val="auto"/>
          <w:sz w:val="24"/>
          <w:szCs w:val="24"/>
        </w:rPr>
        <w:t xml:space="preserve">. </w:t>
      </w:r>
      <w:r w:rsidRPr="00AD3C37">
        <w:rPr>
          <w:rFonts w:asciiTheme="minorHAnsi" w:hAnsiTheme="minorHAnsi" w:cstheme="minorHAnsi"/>
          <w:color w:val="auto"/>
          <w:sz w:val="24"/>
          <w:szCs w:val="24"/>
        </w:rPr>
        <w:t>This can include for example</w:t>
      </w:r>
      <w:r>
        <w:rPr>
          <w:rFonts w:asciiTheme="minorHAnsi" w:hAnsiTheme="minorHAnsi" w:cstheme="minorHAnsi"/>
          <w:color w:val="auto"/>
          <w:sz w:val="24"/>
          <w:szCs w:val="24"/>
        </w:rPr>
        <w:t>:</w:t>
      </w:r>
    </w:p>
    <w:p w14:paraId="2CA350E4"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Mini forests</w:t>
      </w:r>
    </w:p>
    <w:p w14:paraId="10631006"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Forest schools</w:t>
      </w:r>
    </w:p>
    <w:p w14:paraId="436A7DD0"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Dispersed orchards</w:t>
      </w:r>
    </w:p>
    <w:p w14:paraId="676960EA"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Community gardens</w:t>
      </w:r>
    </w:p>
    <w:p w14:paraId="50B7CE5E"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Roof gardens</w:t>
      </w:r>
    </w:p>
    <w:p w14:paraId="3674D26D"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Pollinator projects</w:t>
      </w:r>
    </w:p>
    <w:p w14:paraId="3AB9771D" w14:textId="77777777"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Community water stations</w:t>
      </w:r>
    </w:p>
    <w:p w14:paraId="5C8C2355" w14:textId="781B735E" w:rsidR="00AD3C37" w:rsidRPr="00AD3C37" w:rsidRDefault="00AD3C37" w:rsidP="00AD3C37">
      <w:pPr>
        <w:pStyle w:val="ListParagraph"/>
        <w:numPr>
          <w:ilvl w:val="0"/>
          <w:numId w:val="21"/>
        </w:numPr>
        <w:spacing w:after="167"/>
        <w:rPr>
          <w:rFonts w:asciiTheme="minorHAnsi" w:hAnsiTheme="minorHAnsi" w:cstheme="minorHAnsi"/>
          <w:color w:val="auto"/>
          <w:sz w:val="24"/>
          <w:szCs w:val="24"/>
        </w:rPr>
      </w:pPr>
      <w:r w:rsidRPr="00AD3C37">
        <w:rPr>
          <w:rFonts w:asciiTheme="minorHAnsi" w:hAnsiTheme="minorHAnsi" w:cstheme="minorHAnsi"/>
          <w:color w:val="auto"/>
          <w:sz w:val="24"/>
          <w:szCs w:val="24"/>
        </w:rPr>
        <w:t>Climate resilience projects</w:t>
      </w:r>
    </w:p>
    <w:p w14:paraId="7CA8B600" w14:textId="77777777" w:rsidR="00AD3C37" w:rsidRDefault="00AD3C37" w:rsidP="00DA7AE3">
      <w:pPr>
        <w:spacing w:after="167"/>
        <w:ind w:left="-5"/>
        <w:rPr>
          <w:rFonts w:asciiTheme="minorHAnsi" w:hAnsiTheme="minorHAnsi" w:cstheme="minorHAnsi"/>
          <w:sz w:val="24"/>
          <w:szCs w:val="24"/>
        </w:rPr>
      </w:pPr>
    </w:p>
    <w:p w14:paraId="07828097" w14:textId="2B4B23CA" w:rsidR="00DA7AE3" w:rsidRPr="00856F25" w:rsidRDefault="00DA7AE3" w:rsidP="00DA7AE3">
      <w:pPr>
        <w:spacing w:after="167"/>
        <w:ind w:left="-5"/>
        <w:rPr>
          <w:rFonts w:asciiTheme="minorHAnsi" w:hAnsiTheme="minorHAnsi" w:cstheme="minorHAnsi"/>
          <w:sz w:val="24"/>
          <w:szCs w:val="24"/>
        </w:rPr>
      </w:pPr>
      <w:r w:rsidRPr="00856F25">
        <w:rPr>
          <w:rFonts w:asciiTheme="minorHAnsi" w:hAnsiTheme="minorHAnsi" w:cstheme="minorHAnsi"/>
          <w:sz w:val="24"/>
          <w:szCs w:val="24"/>
        </w:rPr>
        <w:t xml:space="preserve">Projects can address one, all or some of the five themes. However, communities should try to incorporate as many themes as possible. These are only examples and communities are encouraged to be as innovative as possible with their projects.  </w:t>
      </w:r>
    </w:p>
    <w:p w14:paraId="348BD575" w14:textId="772BFDCF" w:rsidR="00DA7AE3" w:rsidRDefault="00DA7AE3" w:rsidP="00DA7AE3">
      <w:pPr>
        <w:spacing w:after="170"/>
        <w:ind w:left="-5"/>
        <w:rPr>
          <w:rFonts w:asciiTheme="minorHAnsi" w:hAnsiTheme="minorHAnsi" w:cstheme="minorHAnsi"/>
          <w:sz w:val="24"/>
          <w:szCs w:val="24"/>
        </w:rPr>
      </w:pPr>
      <w:r w:rsidRPr="00856F25">
        <w:rPr>
          <w:rFonts w:asciiTheme="minorHAnsi" w:hAnsiTheme="minorHAnsi" w:cstheme="minorHAnsi"/>
          <w:sz w:val="24"/>
          <w:szCs w:val="24"/>
        </w:rPr>
        <w:t>For further examples of projects, you can read th</w:t>
      </w:r>
      <w:hyperlink r:id="rId9">
        <w:r w:rsidRPr="00856F25">
          <w:rPr>
            <w:rFonts w:asciiTheme="minorHAnsi" w:hAnsiTheme="minorHAnsi" w:cstheme="minorHAnsi"/>
            <w:sz w:val="24"/>
            <w:szCs w:val="24"/>
          </w:rPr>
          <w:t>e</w:t>
        </w:r>
        <w:r w:rsidR="004D4FD5">
          <w:rPr>
            <w:rFonts w:asciiTheme="minorHAnsi" w:hAnsiTheme="minorHAnsi" w:cstheme="minorHAnsi"/>
            <w:sz w:val="24"/>
            <w:szCs w:val="24"/>
          </w:rPr>
          <w:t xml:space="preserve"> case study document on our webpage</w:t>
        </w:r>
      </w:hyperlink>
      <w:r w:rsidR="004D4FD5">
        <w:rPr>
          <w:rFonts w:asciiTheme="minorHAnsi" w:hAnsiTheme="minorHAnsi" w:cstheme="minorHAnsi"/>
          <w:sz w:val="24"/>
          <w:szCs w:val="24"/>
        </w:rPr>
        <w:t xml:space="preserve"> </w:t>
      </w:r>
      <w:r w:rsidRPr="00856F25">
        <w:rPr>
          <w:rFonts w:asciiTheme="minorHAnsi" w:hAnsiTheme="minorHAnsi" w:cstheme="minorHAnsi"/>
          <w:sz w:val="24"/>
          <w:szCs w:val="24"/>
        </w:rPr>
        <w:t xml:space="preserve">covering each of the themes, including things to consider for different types of projects.  </w:t>
      </w:r>
    </w:p>
    <w:p w14:paraId="2555402D" w14:textId="0F59E607" w:rsidR="00162F02" w:rsidRDefault="00162F02" w:rsidP="00DA7AE3">
      <w:pPr>
        <w:spacing w:after="170"/>
        <w:ind w:left="-5"/>
        <w:rPr>
          <w:rFonts w:asciiTheme="minorHAnsi" w:hAnsiTheme="minorHAnsi" w:cstheme="minorHAnsi"/>
          <w:sz w:val="24"/>
          <w:szCs w:val="24"/>
        </w:rPr>
      </w:pPr>
      <w:r w:rsidRPr="00856F25">
        <w:rPr>
          <w:rFonts w:asciiTheme="minorHAnsi" w:hAnsiTheme="minorHAnsi" w:cstheme="minorHAnsi"/>
          <w:sz w:val="24"/>
          <w:szCs w:val="24"/>
        </w:rPr>
        <w:t xml:space="preserve">Groups should also consider how their projects contribute to progress in relation to relevant </w:t>
      </w:r>
      <w:hyperlink r:id="rId10">
        <w:r w:rsidRPr="00856F25">
          <w:rPr>
            <w:rFonts w:asciiTheme="minorHAnsi" w:hAnsiTheme="minorHAnsi" w:cstheme="minorHAnsi"/>
            <w:color w:val="0563C1"/>
            <w:sz w:val="24"/>
            <w:szCs w:val="24"/>
            <w:u w:val="single" w:color="0563C1"/>
          </w:rPr>
          <w:t>UN Sustainable Development Goals</w:t>
        </w:r>
      </w:hyperlink>
      <w:hyperlink r:id="rId11">
        <w:r w:rsidRPr="00856F25">
          <w:rPr>
            <w:rFonts w:asciiTheme="minorHAnsi" w:hAnsiTheme="minorHAnsi" w:cstheme="minorHAnsi"/>
            <w:color w:val="0563C1"/>
            <w:sz w:val="24"/>
            <w:szCs w:val="24"/>
            <w:u w:val="single" w:color="0563C1"/>
          </w:rPr>
          <w:t xml:space="preserve"> </w:t>
        </w:r>
      </w:hyperlink>
      <w:r>
        <w:rPr>
          <w:rFonts w:asciiTheme="minorHAnsi" w:hAnsiTheme="minorHAnsi" w:cstheme="minorHAnsi"/>
          <w:color w:val="0563C1"/>
          <w:sz w:val="24"/>
          <w:szCs w:val="24"/>
          <w:u w:val="single" w:color="0563C1"/>
        </w:rPr>
        <w:t xml:space="preserve">. </w:t>
      </w:r>
      <w:proofErr w:type="gramStart"/>
      <w:r w:rsidRPr="00856F25">
        <w:rPr>
          <w:rFonts w:asciiTheme="minorHAnsi" w:hAnsiTheme="minorHAnsi" w:cstheme="minorHAnsi"/>
          <w:sz w:val="24"/>
          <w:szCs w:val="24"/>
        </w:rPr>
        <w:t xml:space="preserve">A brief </w:t>
      </w:r>
      <w:r w:rsidRPr="00856F25">
        <w:rPr>
          <w:rFonts w:asciiTheme="minorHAnsi" w:hAnsiTheme="minorHAnsi" w:cstheme="minorHAnsi"/>
          <w:color w:val="0563C1"/>
          <w:sz w:val="24"/>
          <w:szCs w:val="24"/>
          <w:u w:val="single" w:color="0563C1"/>
        </w:rPr>
        <w:t>summary</w:t>
      </w:r>
      <w:proofErr w:type="gramEnd"/>
      <w:r w:rsidRPr="00856F25">
        <w:rPr>
          <w:rFonts w:asciiTheme="minorHAnsi" w:hAnsiTheme="minorHAnsi" w:cstheme="minorHAnsi"/>
          <w:color w:val="0563C1"/>
          <w:sz w:val="24"/>
          <w:szCs w:val="24"/>
          <w:u w:val="single" w:color="0563C1"/>
        </w:rPr>
        <w:t xml:space="preserve"> guide</w:t>
      </w:r>
      <w:hyperlink r:id="rId12">
        <w:r w:rsidRPr="00856F25">
          <w:rPr>
            <w:rFonts w:asciiTheme="minorHAnsi" w:hAnsiTheme="minorHAnsi" w:cstheme="minorHAnsi"/>
            <w:sz w:val="24"/>
            <w:szCs w:val="24"/>
          </w:rPr>
          <w:t xml:space="preserve"> </w:t>
        </w:r>
      </w:hyperlink>
      <w:r w:rsidRPr="00856F25">
        <w:rPr>
          <w:rFonts w:asciiTheme="minorHAnsi" w:hAnsiTheme="minorHAnsi" w:cstheme="minorHAnsi"/>
          <w:sz w:val="24"/>
          <w:szCs w:val="24"/>
        </w:rPr>
        <w:t>is available on CCC’s website</w:t>
      </w:r>
      <w:r>
        <w:rPr>
          <w:rFonts w:asciiTheme="minorHAnsi" w:hAnsiTheme="minorHAnsi" w:cstheme="minorHAnsi"/>
          <w:sz w:val="24"/>
          <w:szCs w:val="24"/>
        </w:rPr>
        <w:t>.</w:t>
      </w:r>
    </w:p>
    <w:p w14:paraId="4E88ECE3" w14:textId="429DCD9B" w:rsidR="00162F02" w:rsidRPr="00162F02" w:rsidRDefault="00162F02" w:rsidP="00162F02">
      <w:pPr>
        <w:pStyle w:val="Heading2"/>
        <w:ind w:right="0"/>
        <w:rPr>
          <w:rFonts w:asciiTheme="minorHAnsi" w:hAnsiTheme="minorHAnsi" w:cstheme="minorHAnsi"/>
          <w:b/>
          <w:bCs/>
          <w:color w:val="C00000"/>
          <w:szCs w:val="24"/>
        </w:rPr>
      </w:pPr>
      <w:r w:rsidRPr="00162F02">
        <w:rPr>
          <w:rFonts w:asciiTheme="minorHAnsi" w:hAnsiTheme="minorHAnsi" w:cstheme="minorHAnsi"/>
          <w:b/>
          <w:bCs/>
          <w:color w:val="C00000"/>
          <w:szCs w:val="24"/>
        </w:rPr>
        <w:t xml:space="preserve">National Climate Action Targets </w:t>
      </w:r>
    </w:p>
    <w:p w14:paraId="44A52A70" w14:textId="20FBD0F9" w:rsidR="00162F02" w:rsidRDefault="00162F02" w:rsidP="00DA7AE3">
      <w:pPr>
        <w:spacing w:after="170"/>
        <w:ind w:left="-5"/>
        <w:rPr>
          <w:rFonts w:asciiTheme="minorHAnsi" w:hAnsiTheme="minorHAnsi" w:cstheme="minorHAnsi"/>
          <w:sz w:val="24"/>
          <w:szCs w:val="24"/>
        </w:rPr>
      </w:pPr>
      <w:r w:rsidRPr="00162F02">
        <w:rPr>
          <w:rFonts w:asciiTheme="minorHAnsi" w:hAnsiTheme="minorHAnsi" w:cstheme="minorHAnsi"/>
          <w:sz w:val="24"/>
          <w:szCs w:val="24"/>
        </w:rPr>
        <w:t xml:space="preserve">Apart from the </w:t>
      </w:r>
      <w:proofErr w:type="spellStart"/>
      <w:r w:rsidRPr="00162F02">
        <w:rPr>
          <w:rFonts w:asciiTheme="minorHAnsi" w:hAnsiTheme="minorHAnsi" w:cstheme="minorHAnsi"/>
          <w:sz w:val="24"/>
          <w:szCs w:val="24"/>
        </w:rPr>
        <w:t>Programme</w:t>
      </w:r>
      <w:proofErr w:type="spellEnd"/>
      <w:r w:rsidRPr="00162F02">
        <w:rPr>
          <w:rFonts w:asciiTheme="minorHAnsi" w:hAnsiTheme="minorHAnsi" w:cstheme="minorHAnsi"/>
          <w:sz w:val="24"/>
          <w:szCs w:val="24"/>
        </w:rPr>
        <w:t xml:space="preserve"> themes, projects should seek to demonstrate the following delivery of national climate action at a local level for strand 1 and on</w:t>
      </w:r>
      <w:r w:rsidRPr="00162F02">
        <w:t xml:space="preserve"> </w:t>
      </w:r>
      <w:r w:rsidRPr="00162F02">
        <w:rPr>
          <w:rFonts w:asciiTheme="minorHAnsi" w:hAnsiTheme="minorHAnsi" w:cstheme="minorHAnsi"/>
          <w:sz w:val="24"/>
          <w:szCs w:val="24"/>
        </w:rPr>
        <w:t xml:space="preserve">a cross-border basis on the island of Ireland for strand 1a:  </w:t>
      </w:r>
    </w:p>
    <w:p w14:paraId="6421274F" w14:textId="77777777" w:rsidR="00162F02" w:rsidRPr="00162F02" w:rsidRDefault="00162F02" w:rsidP="00162F02">
      <w:pPr>
        <w:ind w:left="0" w:firstLine="0"/>
        <w:rPr>
          <w:rFonts w:asciiTheme="minorHAnsi" w:hAnsiTheme="minorHAnsi" w:cstheme="minorHAnsi"/>
          <w:sz w:val="24"/>
          <w:szCs w:val="24"/>
        </w:rPr>
      </w:pPr>
      <w:r w:rsidRPr="00162F02">
        <w:rPr>
          <w:rFonts w:asciiTheme="minorHAnsi" w:hAnsiTheme="minorHAnsi" w:cstheme="minorHAnsi"/>
          <w:sz w:val="24"/>
          <w:szCs w:val="24"/>
        </w:rPr>
        <w:t>a)</w:t>
      </w:r>
      <w:r w:rsidRPr="00162F02">
        <w:rPr>
          <w:rFonts w:asciiTheme="minorHAnsi" w:hAnsiTheme="minorHAnsi" w:cstheme="minorHAnsi"/>
          <w:sz w:val="24"/>
          <w:szCs w:val="24"/>
        </w:rPr>
        <w:tab/>
        <w:t xml:space="preserve">Reducing or supporting the reduction of greenhouse gas emissions  </w:t>
      </w:r>
    </w:p>
    <w:p w14:paraId="52789BD9" w14:textId="4A52793F"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t>b)</w:t>
      </w:r>
      <w:r w:rsidRPr="00162F02">
        <w:rPr>
          <w:rFonts w:asciiTheme="minorHAnsi" w:hAnsiTheme="minorHAnsi" w:cstheme="minorHAnsi"/>
          <w:sz w:val="24"/>
          <w:szCs w:val="24"/>
        </w:rPr>
        <w:tab/>
        <w:t xml:space="preserve">Increasing the production, or use, of renewable energy  </w:t>
      </w:r>
    </w:p>
    <w:p w14:paraId="77FFC725" w14:textId="77777777"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t>c)</w:t>
      </w:r>
      <w:r w:rsidRPr="00162F02">
        <w:rPr>
          <w:rFonts w:asciiTheme="minorHAnsi" w:hAnsiTheme="minorHAnsi" w:cstheme="minorHAnsi"/>
          <w:sz w:val="24"/>
          <w:szCs w:val="24"/>
        </w:rPr>
        <w:tab/>
        <w:t xml:space="preserve">Improving energy efficiency </w:t>
      </w:r>
    </w:p>
    <w:p w14:paraId="2A87C530" w14:textId="77777777"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t>d)</w:t>
      </w:r>
      <w:r w:rsidRPr="00162F02">
        <w:rPr>
          <w:rFonts w:asciiTheme="minorHAnsi" w:hAnsiTheme="minorHAnsi" w:cstheme="minorHAnsi"/>
          <w:sz w:val="24"/>
          <w:szCs w:val="24"/>
        </w:rPr>
        <w:tab/>
        <w:t xml:space="preserve">Increasing climate resilience  </w:t>
      </w:r>
    </w:p>
    <w:p w14:paraId="35A487E6" w14:textId="74D587D5"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t>e)</w:t>
      </w:r>
      <w:r w:rsidRPr="00162F02">
        <w:rPr>
          <w:rFonts w:asciiTheme="minorHAnsi" w:hAnsiTheme="minorHAnsi" w:cstheme="minorHAnsi"/>
          <w:sz w:val="24"/>
          <w:szCs w:val="24"/>
        </w:rPr>
        <w:tab/>
        <w:t>Identifying nature-based projects that enhance biodiversity and seek to reduce, or</w:t>
      </w:r>
      <w:r w:rsidR="00135A1B">
        <w:rPr>
          <w:rFonts w:asciiTheme="minorHAnsi" w:hAnsiTheme="minorHAnsi" w:cstheme="minorHAnsi"/>
          <w:sz w:val="24"/>
          <w:szCs w:val="24"/>
        </w:rPr>
        <w:t xml:space="preserve"> i</w:t>
      </w:r>
      <w:r w:rsidRPr="00162F02">
        <w:rPr>
          <w:rFonts w:asciiTheme="minorHAnsi" w:hAnsiTheme="minorHAnsi" w:cstheme="minorHAnsi"/>
          <w:sz w:val="24"/>
          <w:szCs w:val="24"/>
        </w:rPr>
        <w:t xml:space="preserve">ncrease the removal of, greenhouse gas emissions or support climate resilience in the </w:t>
      </w:r>
    </w:p>
    <w:p w14:paraId="03FE44A5" w14:textId="77777777"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t xml:space="preserve">State  </w:t>
      </w:r>
    </w:p>
    <w:p w14:paraId="4C9C295C" w14:textId="77777777" w:rsidR="00162F02" w:rsidRPr="00162F02" w:rsidRDefault="00162F02" w:rsidP="00162F02">
      <w:pPr>
        <w:rPr>
          <w:rFonts w:asciiTheme="minorHAnsi" w:hAnsiTheme="minorHAnsi" w:cstheme="minorHAnsi"/>
          <w:sz w:val="24"/>
          <w:szCs w:val="24"/>
        </w:rPr>
      </w:pPr>
      <w:r w:rsidRPr="00162F02">
        <w:rPr>
          <w:rFonts w:asciiTheme="minorHAnsi" w:hAnsiTheme="minorHAnsi" w:cstheme="minorHAnsi"/>
          <w:sz w:val="24"/>
          <w:szCs w:val="24"/>
        </w:rPr>
        <w:lastRenderedPageBreak/>
        <w:t>f)</w:t>
      </w:r>
      <w:r w:rsidRPr="00162F02">
        <w:rPr>
          <w:rFonts w:asciiTheme="minorHAnsi" w:hAnsiTheme="minorHAnsi" w:cstheme="minorHAnsi"/>
          <w:sz w:val="24"/>
          <w:szCs w:val="24"/>
        </w:rPr>
        <w:tab/>
        <w:t xml:space="preserve">Assisting regions in the State (including communities in those regions) and within sectors of the economy impacted by the transition to a low carbon economy  </w:t>
      </w:r>
    </w:p>
    <w:p w14:paraId="0A41D69E" w14:textId="77777777" w:rsidR="00DA7AE3" w:rsidRDefault="00162F02" w:rsidP="004F1C61">
      <w:pPr>
        <w:rPr>
          <w:rFonts w:asciiTheme="minorHAnsi" w:hAnsiTheme="minorHAnsi" w:cstheme="minorHAnsi"/>
          <w:sz w:val="24"/>
          <w:szCs w:val="24"/>
        </w:rPr>
      </w:pPr>
      <w:r w:rsidRPr="00162F02">
        <w:rPr>
          <w:rFonts w:asciiTheme="minorHAnsi" w:hAnsiTheme="minorHAnsi" w:cstheme="minorHAnsi"/>
          <w:sz w:val="24"/>
          <w:szCs w:val="24"/>
        </w:rPr>
        <w:t>g)</w:t>
      </w:r>
      <w:r w:rsidRPr="00162F02">
        <w:rPr>
          <w:rFonts w:asciiTheme="minorHAnsi" w:hAnsiTheme="minorHAnsi" w:cstheme="minorHAnsi"/>
          <w:sz w:val="24"/>
          <w:szCs w:val="24"/>
        </w:rPr>
        <w:tab/>
        <w:t>Involving potentially innovative solutions to address the above asks.</w:t>
      </w:r>
    </w:p>
    <w:p w14:paraId="31D85797" w14:textId="77777777" w:rsidR="004F1C61" w:rsidRDefault="004F1C61" w:rsidP="004F1C61">
      <w:pPr>
        <w:rPr>
          <w:rFonts w:asciiTheme="minorHAnsi" w:hAnsiTheme="minorHAnsi" w:cstheme="minorHAnsi"/>
          <w:sz w:val="24"/>
          <w:szCs w:val="24"/>
        </w:rPr>
      </w:pPr>
    </w:p>
    <w:p w14:paraId="7BB801A1" w14:textId="4E64EB0E" w:rsidR="005E66A7" w:rsidRPr="004F1C61" w:rsidRDefault="002B45DD" w:rsidP="004F1C61">
      <w:pPr>
        <w:spacing w:after="59" w:line="259" w:lineRule="auto"/>
        <w:ind w:left="0" w:firstLine="0"/>
        <w:rPr>
          <w:rFonts w:asciiTheme="minorHAnsi" w:hAnsiTheme="minorHAnsi" w:cstheme="minorHAnsi"/>
          <w:b/>
          <w:bCs/>
          <w:color w:val="C00000"/>
          <w:sz w:val="24"/>
          <w:szCs w:val="24"/>
        </w:rPr>
      </w:pPr>
      <w:r w:rsidRPr="004F1C61">
        <w:rPr>
          <w:rFonts w:asciiTheme="minorHAnsi" w:hAnsiTheme="minorHAnsi" w:cstheme="minorHAnsi"/>
          <w:b/>
          <w:bCs/>
          <w:color w:val="C00000"/>
          <w:sz w:val="24"/>
          <w:szCs w:val="24"/>
        </w:rPr>
        <w:t xml:space="preserve">Project locations  </w:t>
      </w:r>
    </w:p>
    <w:p w14:paraId="5D2368B6" w14:textId="77777777" w:rsidR="005E66A7" w:rsidRDefault="002B45DD">
      <w:pPr>
        <w:spacing w:after="186"/>
        <w:ind w:left="-5"/>
        <w:rPr>
          <w:rFonts w:asciiTheme="minorHAnsi" w:hAnsiTheme="minorHAnsi" w:cstheme="minorHAnsi"/>
          <w:sz w:val="24"/>
          <w:szCs w:val="24"/>
        </w:rPr>
      </w:pPr>
      <w:r w:rsidRPr="00856F25">
        <w:rPr>
          <w:rFonts w:asciiTheme="minorHAnsi" w:hAnsiTheme="minorHAnsi" w:cstheme="minorHAnsi"/>
          <w:sz w:val="24"/>
          <w:szCs w:val="24"/>
        </w:rPr>
        <w:t xml:space="preserve">It is essential that projects be available to the community, where applicable. If the group </w:t>
      </w:r>
      <w:proofErr w:type="gramStart"/>
      <w:r w:rsidRPr="00856F25">
        <w:rPr>
          <w:rFonts w:asciiTheme="minorHAnsi" w:hAnsiTheme="minorHAnsi" w:cstheme="minorHAnsi"/>
          <w:sz w:val="24"/>
          <w:szCs w:val="24"/>
        </w:rPr>
        <w:t>do</w:t>
      </w:r>
      <w:proofErr w:type="gramEnd"/>
      <w:r w:rsidRPr="00856F25">
        <w:rPr>
          <w:rFonts w:asciiTheme="minorHAnsi" w:hAnsiTheme="minorHAnsi" w:cstheme="minorHAnsi"/>
          <w:sz w:val="24"/>
          <w:szCs w:val="24"/>
        </w:rPr>
        <w:t xml:space="preserve"> not own the land/ building(s)/ floor </w:t>
      </w:r>
      <w:proofErr w:type="gramStart"/>
      <w:r w:rsidRPr="00856F25">
        <w:rPr>
          <w:rFonts w:asciiTheme="minorHAnsi" w:hAnsiTheme="minorHAnsi" w:cstheme="minorHAnsi"/>
          <w:sz w:val="24"/>
          <w:szCs w:val="24"/>
        </w:rPr>
        <w:t>space</w:t>
      </w:r>
      <w:proofErr w:type="gramEnd"/>
      <w:r w:rsidRPr="00856F25">
        <w:rPr>
          <w:rFonts w:asciiTheme="minorHAnsi" w:hAnsiTheme="minorHAnsi" w:cstheme="minorHAnsi"/>
          <w:sz w:val="24"/>
          <w:szCs w:val="24"/>
        </w:rPr>
        <w:t xml:space="preserve"> then they must have a minimum of a five years lease or agreement in place from date of project completion. Groups may be asked to provide proof of ownership, </w:t>
      </w:r>
      <w:proofErr w:type="gramStart"/>
      <w:r w:rsidRPr="00856F25">
        <w:rPr>
          <w:rFonts w:asciiTheme="minorHAnsi" w:hAnsiTheme="minorHAnsi" w:cstheme="minorHAnsi"/>
          <w:sz w:val="24"/>
          <w:szCs w:val="24"/>
        </w:rPr>
        <w:t>lease</w:t>
      </w:r>
      <w:proofErr w:type="gramEnd"/>
      <w:r w:rsidRPr="00856F25">
        <w:rPr>
          <w:rFonts w:asciiTheme="minorHAnsi" w:hAnsiTheme="minorHAnsi" w:cstheme="minorHAnsi"/>
          <w:sz w:val="24"/>
          <w:szCs w:val="24"/>
        </w:rPr>
        <w:t xml:space="preserve"> or access agreements.  </w:t>
      </w:r>
    </w:p>
    <w:p w14:paraId="439976BC" w14:textId="77777777" w:rsidR="00135A1B" w:rsidRPr="00856F25" w:rsidRDefault="00135A1B">
      <w:pPr>
        <w:spacing w:after="186"/>
        <w:ind w:left="-5"/>
        <w:rPr>
          <w:rFonts w:asciiTheme="minorHAnsi" w:hAnsiTheme="minorHAnsi" w:cstheme="minorHAnsi"/>
          <w:sz w:val="24"/>
          <w:szCs w:val="24"/>
        </w:rPr>
      </w:pPr>
    </w:p>
    <w:p w14:paraId="19C2A92D" w14:textId="4001745B" w:rsidR="005E66A7" w:rsidRPr="00E564A8" w:rsidRDefault="00135A1B" w:rsidP="004F1C61">
      <w:pPr>
        <w:pStyle w:val="Heading1"/>
        <w:ind w:left="10"/>
        <w:rPr>
          <w:rFonts w:asciiTheme="minorHAnsi" w:hAnsiTheme="minorHAnsi" w:cstheme="minorHAnsi"/>
          <w:b/>
          <w:bCs/>
          <w:color w:val="C00000"/>
          <w:sz w:val="28"/>
          <w:szCs w:val="28"/>
        </w:rPr>
      </w:pPr>
      <w:bookmarkStart w:id="4" w:name="_Toc37594"/>
      <w:r w:rsidRPr="00E564A8">
        <w:rPr>
          <w:rFonts w:asciiTheme="minorHAnsi" w:hAnsiTheme="minorHAnsi" w:cstheme="minorHAnsi"/>
          <w:b/>
          <w:bCs/>
          <w:color w:val="C00000"/>
          <w:sz w:val="28"/>
          <w:szCs w:val="28"/>
        </w:rPr>
        <w:t>4</w:t>
      </w:r>
      <w:r w:rsidR="002B45DD" w:rsidRPr="00E564A8">
        <w:rPr>
          <w:rFonts w:asciiTheme="minorHAnsi" w:hAnsiTheme="minorHAnsi" w:cstheme="minorHAnsi"/>
          <w:b/>
          <w:bCs/>
          <w:color w:val="C00000"/>
          <w:sz w:val="28"/>
          <w:szCs w:val="28"/>
        </w:rPr>
        <w:t>.</w:t>
      </w:r>
      <w:r w:rsidR="002B45DD" w:rsidRPr="00E564A8">
        <w:rPr>
          <w:rFonts w:asciiTheme="minorHAnsi" w:eastAsia="Arial" w:hAnsiTheme="minorHAnsi" w:cstheme="minorHAnsi"/>
          <w:b/>
          <w:bCs/>
          <w:color w:val="C00000"/>
          <w:sz w:val="28"/>
          <w:szCs w:val="28"/>
        </w:rPr>
        <w:t xml:space="preserve"> </w:t>
      </w:r>
      <w:r w:rsidR="002B45DD" w:rsidRPr="00E564A8">
        <w:rPr>
          <w:rFonts w:asciiTheme="minorHAnsi" w:hAnsiTheme="minorHAnsi" w:cstheme="minorHAnsi"/>
          <w:b/>
          <w:bCs/>
          <w:color w:val="C00000"/>
          <w:sz w:val="28"/>
          <w:szCs w:val="28"/>
        </w:rPr>
        <w:t xml:space="preserve">Funding/ Grant Sizes </w:t>
      </w:r>
      <w:bookmarkEnd w:id="4"/>
    </w:p>
    <w:p w14:paraId="5BE0E416" w14:textId="77777777" w:rsidR="005E66A7" w:rsidRPr="00856F25" w:rsidRDefault="002B45DD">
      <w:pPr>
        <w:spacing w:after="217"/>
        <w:ind w:left="-5"/>
        <w:rPr>
          <w:rFonts w:asciiTheme="minorHAnsi" w:hAnsiTheme="minorHAnsi" w:cstheme="minorHAnsi"/>
          <w:sz w:val="24"/>
          <w:szCs w:val="24"/>
        </w:rPr>
      </w:pPr>
      <w:r w:rsidRPr="00856F25">
        <w:rPr>
          <w:rFonts w:asciiTheme="minorHAnsi" w:hAnsiTheme="minorHAnsi" w:cstheme="minorHAnsi"/>
          <w:sz w:val="24"/>
          <w:szCs w:val="24"/>
        </w:rPr>
        <w:t xml:space="preserve">Funding is available for 100% of the project costs. There are three project sizes:  </w:t>
      </w:r>
    </w:p>
    <w:p w14:paraId="5D9AF76F" w14:textId="77777777" w:rsidR="005E66A7" w:rsidRPr="00856F25" w:rsidRDefault="002B45DD">
      <w:pPr>
        <w:numPr>
          <w:ilvl w:val="0"/>
          <w:numId w:val="5"/>
        </w:numPr>
        <w:ind w:hanging="360"/>
        <w:rPr>
          <w:rFonts w:asciiTheme="minorHAnsi" w:hAnsiTheme="minorHAnsi" w:cstheme="minorHAnsi"/>
          <w:sz w:val="24"/>
          <w:szCs w:val="24"/>
        </w:rPr>
      </w:pPr>
      <w:r w:rsidRPr="00856F25">
        <w:rPr>
          <w:rFonts w:asciiTheme="minorHAnsi" w:hAnsiTheme="minorHAnsi" w:cstheme="minorHAnsi"/>
          <w:sz w:val="24"/>
          <w:szCs w:val="24"/>
        </w:rPr>
        <w:t xml:space="preserve">Small projects (Up to €20,000) - 10% of projects selected will be small </w:t>
      </w:r>
      <w:proofErr w:type="gramStart"/>
      <w:r w:rsidRPr="00856F25">
        <w:rPr>
          <w:rFonts w:asciiTheme="minorHAnsi" w:hAnsiTheme="minorHAnsi" w:cstheme="minorHAnsi"/>
          <w:sz w:val="24"/>
          <w:szCs w:val="24"/>
        </w:rPr>
        <w:t>scale</w:t>
      </w:r>
      <w:proofErr w:type="gramEnd"/>
      <w:r w:rsidRPr="00856F25">
        <w:rPr>
          <w:rFonts w:asciiTheme="minorHAnsi" w:hAnsiTheme="minorHAnsi" w:cstheme="minorHAnsi"/>
          <w:sz w:val="24"/>
          <w:szCs w:val="24"/>
        </w:rPr>
        <w:t xml:space="preserve"> </w:t>
      </w:r>
    </w:p>
    <w:p w14:paraId="1D133631" w14:textId="77777777" w:rsidR="005E66A7" w:rsidRPr="00856F25" w:rsidRDefault="002B45DD">
      <w:pPr>
        <w:numPr>
          <w:ilvl w:val="0"/>
          <w:numId w:val="5"/>
        </w:numPr>
        <w:ind w:hanging="360"/>
        <w:rPr>
          <w:rFonts w:asciiTheme="minorHAnsi" w:hAnsiTheme="minorHAnsi" w:cstheme="minorHAnsi"/>
          <w:sz w:val="24"/>
          <w:szCs w:val="24"/>
        </w:rPr>
      </w:pPr>
      <w:r w:rsidRPr="00856F25">
        <w:rPr>
          <w:rFonts w:asciiTheme="minorHAnsi" w:hAnsiTheme="minorHAnsi" w:cstheme="minorHAnsi"/>
          <w:sz w:val="24"/>
          <w:szCs w:val="24"/>
        </w:rPr>
        <w:t xml:space="preserve">Medium projects (€20,000 – €50,000) - 40% of projects selected will be medium </w:t>
      </w:r>
      <w:proofErr w:type="gramStart"/>
      <w:r w:rsidRPr="00856F25">
        <w:rPr>
          <w:rFonts w:asciiTheme="minorHAnsi" w:hAnsiTheme="minorHAnsi" w:cstheme="minorHAnsi"/>
          <w:sz w:val="24"/>
          <w:szCs w:val="24"/>
        </w:rPr>
        <w:t>scale</w:t>
      </w:r>
      <w:proofErr w:type="gramEnd"/>
      <w:r w:rsidRPr="00856F25">
        <w:rPr>
          <w:rFonts w:asciiTheme="minorHAnsi" w:hAnsiTheme="minorHAnsi" w:cstheme="minorHAnsi"/>
          <w:sz w:val="24"/>
          <w:szCs w:val="24"/>
        </w:rPr>
        <w:t xml:space="preserve"> </w:t>
      </w:r>
    </w:p>
    <w:p w14:paraId="0512B99D" w14:textId="77777777" w:rsidR="005E66A7" w:rsidRDefault="002B45DD">
      <w:pPr>
        <w:numPr>
          <w:ilvl w:val="0"/>
          <w:numId w:val="5"/>
        </w:numPr>
        <w:spacing w:after="161"/>
        <w:ind w:hanging="360"/>
        <w:rPr>
          <w:rFonts w:asciiTheme="minorHAnsi" w:hAnsiTheme="minorHAnsi" w:cstheme="minorHAnsi"/>
          <w:sz w:val="24"/>
          <w:szCs w:val="24"/>
        </w:rPr>
      </w:pPr>
      <w:r w:rsidRPr="00856F25">
        <w:rPr>
          <w:rFonts w:asciiTheme="minorHAnsi" w:hAnsiTheme="minorHAnsi" w:cstheme="minorHAnsi"/>
          <w:sz w:val="24"/>
          <w:szCs w:val="24"/>
        </w:rPr>
        <w:t xml:space="preserve">Large projects (€51,000 - €100,000) - 50% of projects selected will be large </w:t>
      </w:r>
      <w:proofErr w:type="gramStart"/>
      <w:r w:rsidRPr="00856F25">
        <w:rPr>
          <w:rFonts w:asciiTheme="minorHAnsi" w:hAnsiTheme="minorHAnsi" w:cstheme="minorHAnsi"/>
          <w:sz w:val="24"/>
          <w:szCs w:val="24"/>
        </w:rPr>
        <w:t>scale</w:t>
      </w:r>
      <w:proofErr w:type="gramEnd"/>
      <w:r w:rsidRPr="00856F25">
        <w:rPr>
          <w:rFonts w:asciiTheme="minorHAnsi" w:hAnsiTheme="minorHAnsi" w:cstheme="minorHAnsi"/>
          <w:sz w:val="24"/>
          <w:szCs w:val="24"/>
        </w:rPr>
        <w:t xml:space="preserve"> </w:t>
      </w:r>
    </w:p>
    <w:p w14:paraId="7753DD16" w14:textId="77777777" w:rsidR="00135A1B" w:rsidRPr="00856F25" w:rsidRDefault="00135A1B" w:rsidP="00135A1B">
      <w:pPr>
        <w:spacing w:after="161"/>
        <w:ind w:left="720" w:firstLine="0"/>
        <w:rPr>
          <w:rFonts w:asciiTheme="minorHAnsi" w:hAnsiTheme="minorHAnsi" w:cstheme="minorHAnsi"/>
          <w:sz w:val="24"/>
          <w:szCs w:val="24"/>
        </w:rPr>
      </w:pPr>
    </w:p>
    <w:p w14:paraId="3A677E46" w14:textId="77777777" w:rsidR="005E66A7" w:rsidRPr="00666F10" w:rsidRDefault="002B45DD">
      <w:pPr>
        <w:pStyle w:val="Heading2"/>
        <w:ind w:left="-5" w:right="0"/>
        <w:rPr>
          <w:rFonts w:asciiTheme="minorHAnsi" w:hAnsiTheme="minorHAnsi" w:cstheme="minorHAnsi"/>
          <w:b/>
          <w:bCs/>
          <w:color w:val="C00000"/>
          <w:szCs w:val="24"/>
        </w:rPr>
      </w:pPr>
      <w:r w:rsidRPr="00666F10">
        <w:rPr>
          <w:rFonts w:asciiTheme="minorHAnsi" w:hAnsiTheme="minorHAnsi" w:cstheme="minorHAnsi"/>
          <w:b/>
          <w:bCs/>
          <w:color w:val="C00000"/>
          <w:szCs w:val="24"/>
        </w:rPr>
        <w:t xml:space="preserve">Eligible Costs </w:t>
      </w:r>
    </w:p>
    <w:p w14:paraId="2F640CC9" w14:textId="77777777" w:rsidR="005E66A7" w:rsidRPr="00856F25" w:rsidRDefault="002B45DD">
      <w:pPr>
        <w:spacing w:after="9"/>
        <w:ind w:left="-5"/>
        <w:rPr>
          <w:rFonts w:asciiTheme="minorHAnsi" w:hAnsiTheme="minorHAnsi" w:cstheme="minorHAnsi"/>
          <w:sz w:val="24"/>
          <w:szCs w:val="24"/>
        </w:rPr>
      </w:pPr>
      <w:r w:rsidRPr="00856F25">
        <w:rPr>
          <w:rFonts w:asciiTheme="minorHAnsi" w:hAnsiTheme="minorHAnsi" w:cstheme="minorHAnsi"/>
          <w:sz w:val="24"/>
          <w:szCs w:val="24"/>
        </w:rPr>
        <w:t xml:space="preserve">The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will cover principally capital costs. Below is a guide to the eligible and ineligible costs for projects. Eligible costs will be considered on a case-by-case basis. However, the following general conditions will apply: </w:t>
      </w:r>
    </w:p>
    <w:tbl>
      <w:tblPr>
        <w:tblStyle w:val="TableGrid"/>
        <w:tblW w:w="9003" w:type="dxa"/>
        <w:tblInd w:w="12" w:type="dxa"/>
        <w:tblCellMar>
          <w:top w:w="57" w:type="dxa"/>
          <w:left w:w="106" w:type="dxa"/>
          <w:right w:w="73" w:type="dxa"/>
        </w:tblCellMar>
        <w:tblLook w:val="04A0" w:firstRow="1" w:lastRow="0" w:firstColumn="1" w:lastColumn="0" w:noHBand="0" w:noVBand="1"/>
      </w:tblPr>
      <w:tblGrid>
        <w:gridCol w:w="4664"/>
        <w:gridCol w:w="4339"/>
      </w:tblGrid>
      <w:tr w:rsidR="005E66A7" w:rsidRPr="00856F25" w14:paraId="0049C958" w14:textId="77777777">
        <w:trPr>
          <w:trHeight w:val="343"/>
        </w:trPr>
        <w:tc>
          <w:tcPr>
            <w:tcW w:w="4664" w:type="dxa"/>
            <w:tcBorders>
              <w:top w:val="single" w:sz="8" w:space="0" w:color="000000"/>
              <w:left w:val="single" w:sz="8" w:space="0" w:color="000000"/>
              <w:bottom w:val="single" w:sz="8" w:space="0" w:color="000000"/>
              <w:right w:val="single" w:sz="8" w:space="0" w:color="000000"/>
            </w:tcBorders>
            <w:shd w:val="clear" w:color="auto" w:fill="39B4A8"/>
          </w:tcPr>
          <w:p w14:paraId="2C4B4E31"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hAnsiTheme="minorHAnsi" w:cstheme="minorHAnsi"/>
                <w:b/>
                <w:color w:val="FFFFFF"/>
                <w:sz w:val="24"/>
                <w:szCs w:val="24"/>
              </w:rPr>
              <w:t xml:space="preserve">Eligible Costs </w:t>
            </w:r>
          </w:p>
        </w:tc>
        <w:tc>
          <w:tcPr>
            <w:tcW w:w="4339" w:type="dxa"/>
            <w:tcBorders>
              <w:top w:val="single" w:sz="8" w:space="0" w:color="000000"/>
              <w:left w:val="single" w:sz="8" w:space="0" w:color="000000"/>
              <w:bottom w:val="single" w:sz="8" w:space="0" w:color="000000"/>
              <w:right w:val="single" w:sz="8" w:space="0" w:color="000000"/>
            </w:tcBorders>
            <w:shd w:val="clear" w:color="auto" w:fill="39B4A8"/>
          </w:tcPr>
          <w:p w14:paraId="6003791A" w14:textId="77777777" w:rsidR="005E66A7" w:rsidRPr="00856F25" w:rsidRDefault="002B45DD">
            <w:pPr>
              <w:spacing w:after="0" w:line="259" w:lineRule="auto"/>
              <w:ind w:left="5" w:firstLine="0"/>
              <w:rPr>
                <w:rFonts w:asciiTheme="minorHAnsi" w:hAnsiTheme="minorHAnsi" w:cstheme="minorHAnsi"/>
                <w:sz w:val="24"/>
                <w:szCs w:val="24"/>
              </w:rPr>
            </w:pPr>
            <w:r w:rsidRPr="00856F25">
              <w:rPr>
                <w:rFonts w:asciiTheme="minorHAnsi" w:hAnsiTheme="minorHAnsi" w:cstheme="minorHAnsi"/>
                <w:b/>
                <w:color w:val="FFFFFF"/>
                <w:sz w:val="24"/>
                <w:szCs w:val="24"/>
              </w:rPr>
              <w:t xml:space="preserve">Ineligible Costs </w:t>
            </w:r>
          </w:p>
        </w:tc>
      </w:tr>
      <w:tr w:rsidR="005E66A7" w:rsidRPr="00856F25" w14:paraId="577A2CA2" w14:textId="77777777">
        <w:trPr>
          <w:trHeight w:val="3732"/>
        </w:trPr>
        <w:tc>
          <w:tcPr>
            <w:tcW w:w="4664" w:type="dxa"/>
            <w:tcBorders>
              <w:top w:val="single" w:sz="8" w:space="0" w:color="000000"/>
              <w:left w:val="single" w:sz="8" w:space="0" w:color="000000"/>
              <w:bottom w:val="single" w:sz="8" w:space="0" w:color="000000"/>
              <w:right w:val="single" w:sz="8" w:space="0" w:color="000000"/>
            </w:tcBorders>
          </w:tcPr>
          <w:p w14:paraId="29BDE1DA" w14:textId="77777777" w:rsidR="005E66A7" w:rsidRPr="00856F25" w:rsidRDefault="002B45DD">
            <w:pPr>
              <w:numPr>
                <w:ilvl w:val="0"/>
                <w:numId w:val="14"/>
              </w:numPr>
              <w:spacing w:after="48" w:line="258"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For the sole purpose of implementing the project, be necessary and shall not be used for any other </w:t>
            </w:r>
            <w:proofErr w:type="gramStart"/>
            <w:r w:rsidRPr="00856F25">
              <w:rPr>
                <w:rFonts w:asciiTheme="minorHAnsi" w:hAnsiTheme="minorHAnsi" w:cstheme="minorHAnsi"/>
                <w:sz w:val="24"/>
                <w:szCs w:val="24"/>
              </w:rPr>
              <w:t>purpose</w:t>
            </w:r>
            <w:proofErr w:type="gramEnd"/>
            <w:r w:rsidRPr="00856F25">
              <w:rPr>
                <w:rFonts w:asciiTheme="minorHAnsi" w:hAnsiTheme="minorHAnsi" w:cstheme="minorHAnsi"/>
                <w:sz w:val="24"/>
                <w:szCs w:val="24"/>
              </w:rPr>
              <w:t xml:space="preserve"> </w:t>
            </w:r>
          </w:p>
          <w:p w14:paraId="748E3A77" w14:textId="77777777" w:rsidR="005E66A7" w:rsidRPr="00856F25" w:rsidRDefault="002B45DD">
            <w:pPr>
              <w:numPr>
                <w:ilvl w:val="0"/>
                <w:numId w:val="14"/>
              </w:numPr>
              <w:spacing w:after="19"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Verifiable and reasonable  </w:t>
            </w:r>
          </w:p>
          <w:p w14:paraId="0F65E065" w14:textId="77777777" w:rsidR="005E66A7" w:rsidRPr="00856F25" w:rsidRDefault="002B45DD">
            <w:pPr>
              <w:numPr>
                <w:ilvl w:val="0"/>
                <w:numId w:val="14"/>
              </w:numPr>
              <w:spacing w:after="21"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No duplicate public funding </w:t>
            </w:r>
          </w:p>
          <w:p w14:paraId="525E2B3A" w14:textId="77777777" w:rsidR="005E66A7" w:rsidRPr="00856F25" w:rsidRDefault="002B45DD">
            <w:pPr>
              <w:numPr>
                <w:ilvl w:val="0"/>
                <w:numId w:val="14"/>
              </w:numPr>
              <w:spacing w:after="48" w:line="258"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Other funding may be leveraged for the project, but the Community Climate Action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funding component must be able to stand on its own merits and be independent of the other </w:t>
            </w:r>
            <w:proofErr w:type="gramStart"/>
            <w:r w:rsidRPr="00856F25">
              <w:rPr>
                <w:rFonts w:asciiTheme="minorHAnsi" w:hAnsiTheme="minorHAnsi" w:cstheme="minorHAnsi"/>
                <w:sz w:val="24"/>
                <w:szCs w:val="24"/>
              </w:rPr>
              <w:t>funding</w:t>
            </w:r>
            <w:proofErr w:type="gramEnd"/>
            <w:r w:rsidRPr="00856F25">
              <w:rPr>
                <w:rFonts w:asciiTheme="minorHAnsi" w:hAnsiTheme="minorHAnsi" w:cstheme="minorHAnsi"/>
                <w:sz w:val="24"/>
                <w:szCs w:val="24"/>
              </w:rPr>
              <w:t xml:space="preserve"> </w:t>
            </w:r>
          </w:p>
          <w:p w14:paraId="01AD342E" w14:textId="77777777" w:rsidR="005E66A7" w:rsidRPr="00856F25" w:rsidRDefault="002B45DD">
            <w:pPr>
              <w:numPr>
                <w:ilvl w:val="0"/>
                <w:numId w:val="14"/>
              </w:numPr>
              <w:spacing w:after="0"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Funding must comply with State Aid requirements </w:t>
            </w:r>
          </w:p>
        </w:tc>
        <w:tc>
          <w:tcPr>
            <w:tcW w:w="4339" w:type="dxa"/>
            <w:tcBorders>
              <w:top w:val="single" w:sz="8" w:space="0" w:color="000000"/>
              <w:left w:val="single" w:sz="8" w:space="0" w:color="000000"/>
              <w:bottom w:val="single" w:sz="8" w:space="0" w:color="000000"/>
              <w:right w:val="single" w:sz="8" w:space="0" w:color="000000"/>
            </w:tcBorders>
          </w:tcPr>
          <w:p w14:paraId="6CB76F99" w14:textId="77777777" w:rsidR="005E66A7" w:rsidRPr="00856F25" w:rsidRDefault="002B45DD">
            <w:pPr>
              <w:numPr>
                <w:ilvl w:val="0"/>
                <w:numId w:val="15"/>
              </w:numPr>
              <w:spacing w:after="49" w:line="257"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Projects that solely benefit an individual or income generating projects </w:t>
            </w:r>
          </w:p>
          <w:p w14:paraId="544124D6" w14:textId="77777777" w:rsidR="005E66A7" w:rsidRPr="00856F25" w:rsidRDefault="002B45DD">
            <w:pPr>
              <w:numPr>
                <w:ilvl w:val="0"/>
                <w:numId w:val="15"/>
              </w:numPr>
              <w:spacing w:after="21"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Training, staff costs etc.  </w:t>
            </w:r>
          </w:p>
          <w:p w14:paraId="622F1802" w14:textId="77777777" w:rsidR="005E66A7" w:rsidRPr="00856F25" w:rsidRDefault="002B45DD">
            <w:pPr>
              <w:numPr>
                <w:ilvl w:val="0"/>
                <w:numId w:val="15"/>
              </w:numPr>
              <w:spacing w:after="49" w:line="257"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Equipment, unless directly associated with the </w:t>
            </w:r>
            <w:proofErr w:type="gramStart"/>
            <w:r w:rsidRPr="00856F25">
              <w:rPr>
                <w:rFonts w:asciiTheme="minorHAnsi" w:hAnsiTheme="minorHAnsi" w:cstheme="minorHAnsi"/>
                <w:sz w:val="24"/>
                <w:szCs w:val="24"/>
              </w:rPr>
              <w:t>project</w:t>
            </w:r>
            <w:proofErr w:type="gramEnd"/>
            <w:r w:rsidRPr="00856F25">
              <w:rPr>
                <w:rFonts w:asciiTheme="minorHAnsi" w:hAnsiTheme="minorHAnsi" w:cstheme="minorHAnsi"/>
                <w:sz w:val="24"/>
                <w:szCs w:val="24"/>
              </w:rPr>
              <w:t xml:space="preserve"> </w:t>
            </w:r>
          </w:p>
          <w:p w14:paraId="43B8DEA4" w14:textId="77777777" w:rsidR="005E66A7" w:rsidRPr="00856F25" w:rsidRDefault="002B45DD">
            <w:pPr>
              <w:numPr>
                <w:ilvl w:val="0"/>
                <w:numId w:val="15"/>
              </w:numPr>
              <w:spacing w:after="48" w:line="258"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Overheads, operating, travel, transport, subsistence, notional, legal, insurance or banking, loan costs etc. </w:t>
            </w:r>
          </w:p>
          <w:p w14:paraId="26421238" w14:textId="77777777" w:rsidR="005E66A7" w:rsidRPr="00856F25" w:rsidRDefault="002B45DD">
            <w:pPr>
              <w:numPr>
                <w:ilvl w:val="0"/>
                <w:numId w:val="15"/>
              </w:numPr>
              <w:spacing w:after="46"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Costs incurred before the Letter of Offer is </w:t>
            </w:r>
            <w:proofErr w:type="gramStart"/>
            <w:r w:rsidRPr="00856F25">
              <w:rPr>
                <w:rFonts w:asciiTheme="minorHAnsi" w:hAnsiTheme="minorHAnsi" w:cstheme="minorHAnsi"/>
                <w:sz w:val="24"/>
                <w:szCs w:val="24"/>
              </w:rPr>
              <w:t>issued</w:t>
            </w:r>
            <w:proofErr w:type="gramEnd"/>
            <w:r w:rsidRPr="00856F25">
              <w:rPr>
                <w:rFonts w:asciiTheme="minorHAnsi" w:hAnsiTheme="minorHAnsi" w:cstheme="minorHAnsi"/>
                <w:sz w:val="24"/>
                <w:szCs w:val="24"/>
              </w:rPr>
              <w:t xml:space="preserve"> </w:t>
            </w:r>
          </w:p>
          <w:p w14:paraId="4FC1C39D" w14:textId="77777777" w:rsidR="005E66A7" w:rsidRPr="00856F25" w:rsidRDefault="002B45DD">
            <w:pPr>
              <w:numPr>
                <w:ilvl w:val="0"/>
                <w:numId w:val="15"/>
              </w:numPr>
              <w:spacing w:after="0" w:line="259" w:lineRule="auto"/>
              <w:ind w:hanging="360"/>
              <w:rPr>
                <w:rFonts w:asciiTheme="minorHAnsi" w:hAnsiTheme="minorHAnsi" w:cstheme="minorHAnsi"/>
                <w:sz w:val="24"/>
                <w:szCs w:val="24"/>
              </w:rPr>
            </w:pPr>
            <w:r w:rsidRPr="00856F25">
              <w:rPr>
                <w:rFonts w:asciiTheme="minorHAnsi" w:hAnsiTheme="minorHAnsi" w:cstheme="minorHAnsi"/>
                <w:sz w:val="24"/>
                <w:szCs w:val="24"/>
              </w:rPr>
              <w:t xml:space="preserve">Costs where more appropriate funding opportunities already exist </w:t>
            </w:r>
          </w:p>
        </w:tc>
      </w:tr>
    </w:tbl>
    <w:p w14:paraId="050F3173"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eastAsia="Calibri" w:hAnsiTheme="minorHAnsi" w:cstheme="minorHAnsi"/>
          <w:color w:val="2F5496"/>
          <w:sz w:val="24"/>
          <w:szCs w:val="24"/>
        </w:rPr>
        <w:t xml:space="preserve"> </w:t>
      </w:r>
    </w:p>
    <w:p w14:paraId="587289BC" w14:textId="77777777" w:rsidR="00135A1B" w:rsidRDefault="00135A1B">
      <w:pPr>
        <w:spacing w:after="160" w:line="259" w:lineRule="auto"/>
        <w:ind w:left="0" w:firstLine="0"/>
        <w:rPr>
          <w:rFonts w:asciiTheme="minorHAnsi" w:hAnsiTheme="minorHAnsi" w:cstheme="minorHAnsi"/>
          <w:sz w:val="24"/>
          <w:szCs w:val="24"/>
        </w:rPr>
      </w:pPr>
      <w:r>
        <w:rPr>
          <w:rFonts w:asciiTheme="minorHAnsi" w:hAnsiTheme="minorHAnsi" w:cstheme="minorHAnsi"/>
          <w:sz w:val="24"/>
          <w:szCs w:val="24"/>
        </w:rPr>
        <w:br w:type="page"/>
      </w:r>
    </w:p>
    <w:p w14:paraId="32E8C027" w14:textId="36C5AC5F" w:rsidR="005E66A7" w:rsidRPr="00856F25"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lastRenderedPageBreak/>
        <w:t xml:space="preserve">VAT is considered eligible for grant payment in cases where it cannot be reclaimed. For groups who cannot reclaim VAT, all their costs should be inclusive of VAT. If a group is able to reclaim </w:t>
      </w:r>
      <w:proofErr w:type="gramStart"/>
      <w:r w:rsidRPr="00856F25">
        <w:rPr>
          <w:rFonts w:asciiTheme="minorHAnsi" w:hAnsiTheme="minorHAnsi" w:cstheme="minorHAnsi"/>
          <w:sz w:val="24"/>
          <w:szCs w:val="24"/>
        </w:rPr>
        <w:t>VAT</w:t>
      </w:r>
      <w:proofErr w:type="gramEnd"/>
      <w:r w:rsidRPr="00856F25">
        <w:rPr>
          <w:rFonts w:asciiTheme="minorHAnsi" w:hAnsiTheme="minorHAnsi" w:cstheme="minorHAnsi"/>
          <w:sz w:val="24"/>
          <w:szCs w:val="24"/>
        </w:rPr>
        <w:t xml:space="preserve"> then their expenses should be exclusive of VAT. Documentation may be sought by CCC confirming the VAT status of the group, i.e. a recent letter, or letters, from the Revenue Commission confirming the VAT status. Every group will be required in their application form to declare their VAT status.  </w:t>
      </w:r>
    </w:p>
    <w:p w14:paraId="26205490" w14:textId="77777777" w:rsidR="005E66A7" w:rsidRPr="00856F25" w:rsidRDefault="002B45DD">
      <w:pPr>
        <w:spacing w:after="393"/>
        <w:ind w:left="-5"/>
        <w:rPr>
          <w:rFonts w:asciiTheme="minorHAnsi" w:hAnsiTheme="minorHAnsi" w:cstheme="minorHAnsi"/>
          <w:sz w:val="24"/>
          <w:szCs w:val="24"/>
        </w:rPr>
      </w:pPr>
      <w:r w:rsidRPr="00856F25">
        <w:rPr>
          <w:rFonts w:asciiTheme="minorHAnsi" w:hAnsiTheme="minorHAnsi" w:cstheme="minorHAnsi"/>
          <w:sz w:val="24"/>
          <w:szCs w:val="24"/>
        </w:rPr>
        <w:t xml:space="preserve">The Community Climate Action Officer will be able to advise what costs are eligible when groups are planning their projects.  </w:t>
      </w:r>
    </w:p>
    <w:p w14:paraId="4158DB39" w14:textId="672EC97D" w:rsidR="005E66A7" w:rsidRPr="00E564A8" w:rsidRDefault="00135A1B" w:rsidP="00135A1B">
      <w:pPr>
        <w:pStyle w:val="Heading1"/>
        <w:ind w:left="10"/>
        <w:rPr>
          <w:rFonts w:asciiTheme="minorHAnsi" w:hAnsiTheme="minorHAnsi" w:cstheme="minorHAnsi"/>
          <w:b/>
          <w:bCs/>
          <w:color w:val="C00000"/>
          <w:sz w:val="28"/>
          <w:szCs w:val="28"/>
        </w:rPr>
      </w:pPr>
      <w:bookmarkStart w:id="5" w:name="_Toc37595"/>
      <w:r w:rsidRPr="00E564A8">
        <w:rPr>
          <w:rFonts w:asciiTheme="minorHAnsi" w:hAnsiTheme="minorHAnsi" w:cstheme="minorHAnsi"/>
          <w:b/>
          <w:bCs/>
          <w:color w:val="C00000"/>
          <w:sz w:val="28"/>
          <w:szCs w:val="28"/>
        </w:rPr>
        <w:t>5</w:t>
      </w:r>
      <w:r w:rsidR="002B45DD" w:rsidRPr="00E564A8">
        <w:rPr>
          <w:rFonts w:asciiTheme="minorHAnsi" w:hAnsiTheme="minorHAnsi" w:cstheme="minorHAnsi"/>
          <w:b/>
          <w:bCs/>
          <w:color w:val="C00000"/>
          <w:sz w:val="28"/>
          <w:szCs w:val="28"/>
        </w:rPr>
        <w:t>.</w:t>
      </w:r>
      <w:r w:rsidR="002B45DD" w:rsidRPr="00E564A8">
        <w:rPr>
          <w:rFonts w:asciiTheme="minorHAnsi" w:eastAsia="Arial" w:hAnsiTheme="minorHAnsi" w:cstheme="minorHAnsi"/>
          <w:b/>
          <w:bCs/>
          <w:color w:val="C00000"/>
          <w:sz w:val="28"/>
          <w:szCs w:val="28"/>
        </w:rPr>
        <w:t xml:space="preserve"> </w:t>
      </w:r>
      <w:r w:rsidR="002B45DD" w:rsidRPr="00E564A8">
        <w:rPr>
          <w:rFonts w:asciiTheme="minorHAnsi" w:hAnsiTheme="minorHAnsi" w:cstheme="minorHAnsi"/>
          <w:b/>
          <w:bCs/>
          <w:color w:val="C00000"/>
          <w:sz w:val="28"/>
          <w:szCs w:val="28"/>
        </w:rPr>
        <w:t xml:space="preserve">How to </w:t>
      </w:r>
      <w:r w:rsidRPr="00E564A8">
        <w:rPr>
          <w:rFonts w:asciiTheme="minorHAnsi" w:hAnsiTheme="minorHAnsi" w:cstheme="minorHAnsi"/>
          <w:b/>
          <w:bCs/>
          <w:color w:val="C00000"/>
          <w:sz w:val="28"/>
          <w:szCs w:val="28"/>
        </w:rPr>
        <w:t>A</w:t>
      </w:r>
      <w:r w:rsidR="002B45DD" w:rsidRPr="00E564A8">
        <w:rPr>
          <w:rFonts w:asciiTheme="minorHAnsi" w:hAnsiTheme="minorHAnsi" w:cstheme="minorHAnsi"/>
          <w:b/>
          <w:bCs/>
          <w:color w:val="C00000"/>
          <w:sz w:val="28"/>
          <w:szCs w:val="28"/>
        </w:rPr>
        <w:t xml:space="preserve">pply  </w:t>
      </w:r>
      <w:bookmarkEnd w:id="5"/>
    </w:p>
    <w:p w14:paraId="08DEFB6B" w14:textId="2F97D262" w:rsidR="005E66A7" w:rsidRPr="00856F25" w:rsidRDefault="002B45DD">
      <w:pPr>
        <w:spacing w:after="186"/>
        <w:ind w:left="-5"/>
        <w:rPr>
          <w:rFonts w:asciiTheme="minorHAnsi" w:hAnsiTheme="minorHAnsi" w:cstheme="minorHAnsi"/>
          <w:sz w:val="24"/>
          <w:szCs w:val="24"/>
        </w:rPr>
      </w:pPr>
      <w:r w:rsidRPr="00856F25">
        <w:rPr>
          <w:rFonts w:asciiTheme="minorHAnsi" w:hAnsiTheme="minorHAnsi" w:cstheme="minorHAnsi"/>
          <w:sz w:val="24"/>
          <w:szCs w:val="24"/>
        </w:rPr>
        <w:t xml:space="preserve">Interested community groups should contact </w:t>
      </w:r>
      <w:r w:rsidR="00135A1B">
        <w:rPr>
          <w:rFonts w:asciiTheme="minorHAnsi" w:hAnsiTheme="minorHAnsi" w:cstheme="minorHAnsi"/>
          <w:sz w:val="24"/>
          <w:szCs w:val="24"/>
        </w:rPr>
        <w:t>Tara Smith,</w:t>
      </w:r>
      <w:r w:rsidRPr="00856F25">
        <w:rPr>
          <w:rFonts w:asciiTheme="minorHAnsi" w:hAnsiTheme="minorHAnsi" w:cstheme="minorHAnsi"/>
          <w:sz w:val="24"/>
          <w:szCs w:val="24"/>
        </w:rPr>
        <w:t xml:space="preserve"> Community Climate Action Officer</w:t>
      </w:r>
      <w:r w:rsidR="00135A1B">
        <w:rPr>
          <w:rFonts w:asciiTheme="minorHAnsi" w:hAnsiTheme="minorHAnsi" w:cstheme="minorHAnsi"/>
          <w:sz w:val="24"/>
          <w:szCs w:val="24"/>
        </w:rPr>
        <w:t>, Cavan County Council</w:t>
      </w:r>
      <w:r w:rsidRPr="00856F25">
        <w:rPr>
          <w:rFonts w:asciiTheme="minorHAnsi" w:hAnsiTheme="minorHAnsi" w:cstheme="minorHAnsi"/>
          <w:sz w:val="24"/>
          <w:szCs w:val="24"/>
        </w:rPr>
        <w:t xml:space="preserve"> to discuss their project ideas. The Community Climate Action Officer is there to offer guidance to groups developing their projects and completing the application form.  </w:t>
      </w:r>
    </w:p>
    <w:p w14:paraId="6D5FE5F3" w14:textId="4B08106B" w:rsidR="005E66A7" w:rsidRPr="004F1C61" w:rsidRDefault="002B45DD">
      <w:pPr>
        <w:spacing w:after="0" w:line="259" w:lineRule="auto"/>
        <w:ind w:left="-5"/>
        <w:rPr>
          <w:rFonts w:asciiTheme="minorHAnsi" w:hAnsiTheme="minorHAnsi" w:cstheme="minorHAnsi"/>
          <w:b/>
          <w:bCs/>
          <w:sz w:val="24"/>
          <w:szCs w:val="24"/>
        </w:rPr>
      </w:pPr>
      <w:r w:rsidRPr="004F1C61">
        <w:rPr>
          <w:rFonts w:asciiTheme="minorHAnsi" w:hAnsiTheme="minorHAnsi" w:cstheme="minorHAnsi"/>
          <w:b/>
          <w:bCs/>
          <w:color w:val="C00000"/>
          <w:sz w:val="24"/>
          <w:szCs w:val="24"/>
        </w:rPr>
        <w:t xml:space="preserve">Application </w:t>
      </w:r>
      <w:r w:rsidR="00666F10" w:rsidRPr="004F1C61">
        <w:rPr>
          <w:rFonts w:asciiTheme="minorHAnsi" w:hAnsiTheme="minorHAnsi" w:cstheme="minorHAnsi"/>
          <w:b/>
          <w:bCs/>
          <w:color w:val="C00000"/>
          <w:sz w:val="24"/>
          <w:szCs w:val="24"/>
        </w:rPr>
        <w:t>F</w:t>
      </w:r>
      <w:r w:rsidRPr="004F1C61">
        <w:rPr>
          <w:rFonts w:asciiTheme="minorHAnsi" w:hAnsiTheme="minorHAnsi" w:cstheme="minorHAnsi"/>
          <w:b/>
          <w:bCs/>
          <w:color w:val="C00000"/>
          <w:sz w:val="24"/>
          <w:szCs w:val="24"/>
        </w:rPr>
        <w:t>orm</w:t>
      </w:r>
      <w:r w:rsidRPr="004F1C61">
        <w:rPr>
          <w:rFonts w:asciiTheme="minorHAnsi" w:hAnsiTheme="minorHAnsi" w:cstheme="minorHAnsi"/>
          <w:b/>
          <w:bCs/>
          <w:color w:val="39B4A8"/>
          <w:sz w:val="24"/>
          <w:szCs w:val="24"/>
        </w:rPr>
        <w:t xml:space="preserve">:  </w:t>
      </w:r>
    </w:p>
    <w:p w14:paraId="7FAECF61" w14:textId="77777777" w:rsidR="004F1C61" w:rsidRDefault="002B45DD" w:rsidP="00666F10">
      <w:pPr>
        <w:ind w:left="-5"/>
        <w:rPr>
          <w:rFonts w:asciiTheme="minorHAnsi" w:hAnsiTheme="minorHAnsi" w:cstheme="minorHAnsi"/>
          <w:sz w:val="24"/>
          <w:szCs w:val="24"/>
        </w:rPr>
      </w:pPr>
      <w:r w:rsidRPr="00856F25">
        <w:rPr>
          <w:rFonts w:asciiTheme="minorHAnsi" w:hAnsiTheme="minorHAnsi" w:cstheme="minorHAnsi"/>
          <w:sz w:val="24"/>
          <w:szCs w:val="24"/>
        </w:rPr>
        <w:t>To apply groups must complete the application form</w:t>
      </w:r>
      <w:r w:rsidR="004F1C61">
        <w:rPr>
          <w:rFonts w:asciiTheme="minorHAnsi" w:hAnsiTheme="minorHAnsi" w:cstheme="minorHAnsi"/>
          <w:sz w:val="24"/>
          <w:szCs w:val="24"/>
        </w:rPr>
        <w:t xml:space="preserve"> online via ‘Submit’</w:t>
      </w:r>
      <w:r w:rsidRPr="00856F25">
        <w:rPr>
          <w:rFonts w:asciiTheme="minorHAnsi" w:hAnsiTheme="minorHAnsi" w:cstheme="minorHAnsi"/>
          <w:sz w:val="24"/>
          <w:szCs w:val="24"/>
        </w:rPr>
        <w:t xml:space="preserve">. The application window will be open from </w:t>
      </w:r>
      <w:r w:rsidR="00666F10">
        <w:rPr>
          <w:rFonts w:asciiTheme="minorHAnsi" w:hAnsiTheme="minorHAnsi" w:cstheme="minorHAnsi"/>
          <w:sz w:val="24"/>
          <w:szCs w:val="24"/>
        </w:rPr>
        <w:t>Wednesday 13</w:t>
      </w:r>
      <w:r w:rsidR="00666F10" w:rsidRPr="00666F10">
        <w:rPr>
          <w:rFonts w:asciiTheme="minorHAnsi" w:hAnsiTheme="minorHAnsi" w:cstheme="minorHAnsi"/>
          <w:sz w:val="24"/>
          <w:szCs w:val="24"/>
          <w:vertAlign w:val="superscript"/>
        </w:rPr>
        <w:t>th</w:t>
      </w:r>
      <w:r w:rsidR="00666F10">
        <w:rPr>
          <w:rFonts w:asciiTheme="minorHAnsi" w:hAnsiTheme="minorHAnsi" w:cstheme="minorHAnsi"/>
          <w:sz w:val="24"/>
          <w:szCs w:val="24"/>
        </w:rPr>
        <w:t xml:space="preserve"> December</w:t>
      </w:r>
      <w:r w:rsidRPr="00856F25">
        <w:rPr>
          <w:rFonts w:asciiTheme="minorHAnsi" w:hAnsiTheme="minorHAnsi" w:cstheme="minorHAnsi"/>
          <w:sz w:val="24"/>
          <w:szCs w:val="24"/>
        </w:rPr>
        <w:t xml:space="preserve"> (9:00am) to </w:t>
      </w:r>
      <w:r w:rsidR="00666F10">
        <w:rPr>
          <w:rFonts w:asciiTheme="minorHAnsi" w:hAnsiTheme="minorHAnsi" w:cstheme="minorHAnsi"/>
          <w:sz w:val="24"/>
          <w:szCs w:val="24"/>
        </w:rPr>
        <w:t>Wednesday 6</w:t>
      </w:r>
      <w:r w:rsidR="00666F10" w:rsidRPr="00666F10">
        <w:rPr>
          <w:rFonts w:asciiTheme="minorHAnsi" w:hAnsiTheme="minorHAnsi" w:cstheme="minorHAnsi"/>
          <w:sz w:val="24"/>
          <w:szCs w:val="24"/>
          <w:vertAlign w:val="superscript"/>
        </w:rPr>
        <w:t>th</w:t>
      </w:r>
      <w:r w:rsidR="00666F10">
        <w:rPr>
          <w:rFonts w:asciiTheme="minorHAnsi" w:hAnsiTheme="minorHAnsi" w:cstheme="minorHAnsi"/>
          <w:sz w:val="24"/>
          <w:szCs w:val="24"/>
        </w:rPr>
        <w:t xml:space="preserve"> March 2024 </w:t>
      </w:r>
      <w:r w:rsidRPr="00856F25">
        <w:rPr>
          <w:rFonts w:asciiTheme="minorHAnsi" w:hAnsiTheme="minorHAnsi" w:cstheme="minorHAnsi"/>
          <w:sz w:val="24"/>
          <w:szCs w:val="24"/>
        </w:rPr>
        <w:t>(</w:t>
      </w:r>
      <w:r w:rsidR="00666F10">
        <w:rPr>
          <w:rFonts w:asciiTheme="minorHAnsi" w:hAnsiTheme="minorHAnsi" w:cstheme="minorHAnsi"/>
          <w:sz w:val="24"/>
          <w:szCs w:val="24"/>
        </w:rPr>
        <w:t>4</w:t>
      </w:r>
      <w:r w:rsidRPr="00856F25">
        <w:rPr>
          <w:rFonts w:asciiTheme="minorHAnsi" w:hAnsiTheme="minorHAnsi" w:cstheme="minorHAnsi"/>
          <w:sz w:val="24"/>
          <w:szCs w:val="24"/>
        </w:rPr>
        <w:t>:</w:t>
      </w:r>
      <w:r w:rsidR="00666F10">
        <w:rPr>
          <w:rFonts w:asciiTheme="minorHAnsi" w:hAnsiTheme="minorHAnsi" w:cstheme="minorHAnsi"/>
          <w:sz w:val="24"/>
          <w:szCs w:val="24"/>
        </w:rPr>
        <w:t>00</w:t>
      </w:r>
      <w:r w:rsidRPr="00856F25">
        <w:rPr>
          <w:rFonts w:asciiTheme="minorHAnsi" w:hAnsiTheme="minorHAnsi" w:cstheme="minorHAnsi"/>
          <w:sz w:val="24"/>
          <w:szCs w:val="24"/>
        </w:rPr>
        <w:t xml:space="preserve">pm). </w:t>
      </w:r>
    </w:p>
    <w:p w14:paraId="4B5CC33A" w14:textId="77777777" w:rsidR="004F1C61" w:rsidRDefault="004F1C61" w:rsidP="00666F10">
      <w:pPr>
        <w:ind w:left="-5"/>
        <w:rPr>
          <w:rFonts w:asciiTheme="minorHAnsi" w:hAnsiTheme="minorHAnsi" w:cstheme="minorHAnsi"/>
          <w:sz w:val="24"/>
          <w:szCs w:val="24"/>
        </w:rPr>
      </w:pPr>
    </w:p>
    <w:p w14:paraId="053FDFA9" w14:textId="7056C1FC" w:rsidR="00666F10" w:rsidRPr="00666F10" w:rsidRDefault="00666F10" w:rsidP="00666F10">
      <w:pPr>
        <w:ind w:left="-5"/>
        <w:rPr>
          <w:rFonts w:asciiTheme="minorHAnsi" w:hAnsiTheme="minorHAnsi" w:cstheme="minorHAnsi"/>
          <w:sz w:val="24"/>
          <w:szCs w:val="24"/>
        </w:rPr>
      </w:pPr>
      <w:r w:rsidRPr="004F1C61">
        <w:rPr>
          <w:rFonts w:asciiTheme="minorHAnsi" w:hAnsiTheme="minorHAnsi" w:cstheme="minorHAnsi"/>
          <w:b/>
          <w:bCs/>
          <w:sz w:val="24"/>
          <w:szCs w:val="24"/>
        </w:rPr>
        <w:t>Applications can be made online on</w:t>
      </w:r>
      <w:r>
        <w:rPr>
          <w:rFonts w:asciiTheme="minorHAnsi" w:hAnsiTheme="minorHAnsi" w:cstheme="minorHAnsi"/>
          <w:sz w:val="24"/>
          <w:szCs w:val="24"/>
        </w:rPr>
        <w:t xml:space="preserve"> </w:t>
      </w:r>
      <w:hyperlink r:id="rId13" w:history="1">
        <w:r w:rsidRPr="00AF7896">
          <w:rPr>
            <w:rStyle w:val="Hyperlink"/>
            <w:rFonts w:asciiTheme="minorHAnsi" w:hAnsiTheme="minorHAnsi" w:cstheme="minorHAnsi"/>
            <w:sz w:val="24"/>
            <w:szCs w:val="24"/>
          </w:rPr>
          <w:t>https://cavancoco.submit.com</w:t>
        </w:r>
      </w:hyperlink>
      <w:r>
        <w:rPr>
          <w:rFonts w:asciiTheme="minorHAnsi" w:hAnsiTheme="minorHAnsi" w:cstheme="minorHAnsi"/>
          <w:sz w:val="24"/>
          <w:szCs w:val="24"/>
        </w:rPr>
        <w:t xml:space="preserve"> </w:t>
      </w:r>
    </w:p>
    <w:p w14:paraId="7E73FE2E" w14:textId="77777777" w:rsidR="00666F10" w:rsidRPr="00666F10" w:rsidRDefault="00666F10" w:rsidP="00666F10">
      <w:pPr>
        <w:ind w:left="-5"/>
        <w:rPr>
          <w:rFonts w:asciiTheme="minorHAnsi" w:hAnsiTheme="minorHAnsi" w:cstheme="minorHAnsi"/>
          <w:sz w:val="24"/>
          <w:szCs w:val="24"/>
        </w:rPr>
      </w:pPr>
      <w:r w:rsidRPr="00666F10">
        <w:rPr>
          <w:rFonts w:asciiTheme="minorHAnsi" w:hAnsiTheme="minorHAnsi" w:cstheme="minorHAnsi"/>
          <w:sz w:val="24"/>
          <w:szCs w:val="24"/>
        </w:rPr>
        <w:t xml:space="preserve"> </w:t>
      </w:r>
    </w:p>
    <w:p w14:paraId="13059052" w14:textId="7614317B" w:rsidR="005E66A7" w:rsidRPr="00856F25" w:rsidRDefault="00666F10" w:rsidP="00666F10">
      <w:pPr>
        <w:ind w:left="-5"/>
        <w:rPr>
          <w:rFonts w:asciiTheme="minorHAnsi" w:hAnsiTheme="minorHAnsi" w:cstheme="minorHAnsi"/>
          <w:sz w:val="24"/>
          <w:szCs w:val="24"/>
        </w:rPr>
      </w:pPr>
      <w:r w:rsidRPr="00666F10">
        <w:rPr>
          <w:rFonts w:asciiTheme="minorHAnsi" w:hAnsiTheme="minorHAnsi" w:cstheme="minorHAnsi"/>
          <w:sz w:val="24"/>
          <w:szCs w:val="24"/>
        </w:rPr>
        <w:t xml:space="preserve">You can save the form as you go, so you do not need to complete and submit the application in one sitting.  You will also be able to upload all relevant documentation.  </w:t>
      </w:r>
    </w:p>
    <w:p w14:paraId="577E42C6" w14:textId="7FBB1FB6" w:rsidR="005E66A7" w:rsidRPr="00856F25" w:rsidRDefault="005E66A7">
      <w:pPr>
        <w:spacing w:after="9"/>
        <w:ind w:left="-5"/>
        <w:rPr>
          <w:rFonts w:asciiTheme="minorHAnsi" w:hAnsiTheme="minorHAnsi" w:cstheme="minorHAnsi"/>
          <w:sz w:val="24"/>
          <w:szCs w:val="24"/>
        </w:rPr>
      </w:pPr>
    </w:p>
    <w:p w14:paraId="1BAB7478" w14:textId="73585B97" w:rsidR="005E66A7" w:rsidRPr="00856F25" w:rsidRDefault="002B45DD">
      <w:pPr>
        <w:spacing w:after="170"/>
        <w:ind w:left="-5"/>
        <w:rPr>
          <w:rFonts w:asciiTheme="minorHAnsi" w:hAnsiTheme="minorHAnsi" w:cstheme="minorHAnsi"/>
          <w:sz w:val="24"/>
          <w:szCs w:val="24"/>
        </w:rPr>
      </w:pPr>
      <w:r w:rsidRPr="00856F25">
        <w:rPr>
          <w:rFonts w:asciiTheme="minorHAnsi" w:hAnsiTheme="minorHAnsi" w:cstheme="minorHAnsi"/>
          <w:sz w:val="24"/>
          <w:szCs w:val="24"/>
        </w:rPr>
        <w:t>No applications will be considered after the deadline</w:t>
      </w:r>
      <w:r w:rsidR="004F1C61">
        <w:rPr>
          <w:rFonts w:asciiTheme="minorHAnsi" w:hAnsiTheme="minorHAnsi" w:cstheme="minorHAnsi"/>
          <w:sz w:val="24"/>
          <w:szCs w:val="24"/>
        </w:rPr>
        <w:t xml:space="preserve"> of 4pm on 6</w:t>
      </w:r>
      <w:r w:rsidR="004F1C61" w:rsidRPr="004F1C61">
        <w:rPr>
          <w:rFonts w:asciiTheme="minorHAnsi" w:hAnsiTheme="minorHAnsi" w:cstheme="minorHAnsi"/>
          <w:sz w:val="24"/>
          <w:szCs w:val="24"/>
          <w:vertAlign w:val="superscript"/>
        </w:rPr>
        <w:t>th</w:t>
      </w:r>
      <w:r w:rsidR="004F1C61">
        <w:rPr>
          <w:rFonts w:asciiTheme="minorHAnsi" w:hAnsiTheme="minorHAnsi" w:cstheme="minorHAnsi"/>
          <w:sz w:val="24"/>
          <w:szCs w:val="24"/>
        </w:rPr>
        <w:t xml:space="preserve"> March 2024</w:t>
      </w:r>
      <w:r w:rsidRPr="00856F25">
        <w:rPr>
          <w:rFonts w:asciiTheme="minorHAnsi" w:hAnsiTheme="minorHAnsi" w:cstheme="minorHAnsi"/>
          <w:sz w:val="24"/>
          <w:szCs w:val="24"/>
        </w:rPr>
        <w:t xml:space="preserve">. Only one application per </w:t>
      </w:r>
      <w:proofErr w:type="spellStart"/>
      <w:r w:rsidRPr="00856F25">
        <w:rPr>
          <w:rFonts w:asciiTheme="minorHAnsi" w:hAnsiTheme="minorHAnsi" w:cstheme="minorHAnsi"/>
          <w:sz w:val="24"/>
          <w:szCs w:val="24"/>
        </w:rPr>
        <w:t>organisation</w:t>
      </w:r>
      <w:proofErr w:type="spellEnd"/>
      <w:r w:rsidRPr="00856F25">
        <w:rPr>
          <w:rFonts w:asciiTheme="minorHAnsi" w:hAnsiTheme="minorHAnsi" w:cstheme="minorHAnsi"/>
          <w:sz w:val="24"/>
          <w:szCs w:val="24"/>
        </w:rPr>
        <w:t xml:space="preserve"> may be submitted but groups can submit applications under both </w:t>
      </w:r>
      <w:proofErr w:type="gramStart"/>
      <w:r w:rsidRPr="00856F25">
        <w:rPr>
          <w:rFonts w:asciiTheme="minorHAnsi" w:hAnsiTheme="minorHAnsi" w:cstheme="minorHAnsi"/>
          <w:sz w:val="24"/>
          <w:szCs w:val="24"/>
        </w:rPr>
        <w:t>strand</w:t>
      </w:r>
      <w:proofErr w:type="gramEnd"/>
      <w:r w:rsidRPr="00856F25">
        <w:rPr>
          <w:rFonts w:asciiTheme="minorHAnsi" w:hAnsiTheme="minorHAnsi" w:cstheme="minorHAnsi"/>
          <w:sz w:val="24"/>
          <w:szCs w:val="24"/>
        </w:rPr>
        <w:t xml:space="preserve"> 1 and 1a, if the projects are different.  </w:t>
      </w:r>
    </w:p>
    <w:p w14:paraId="1B9FD386" w14:textId="77777777" w:rsidR="005E66A7" w:rsidRPr="00856F25" w:rsidRDefault="002B45DD">
      <w:pPr>
        <w:spacing w:after="215"/>
        <w:ind w:left="-5"/>
        <w:rPr>
          <w:rFonts w:asciiTheme="minorHAnsi" w:hAnsiTheme="minorHAnsi" w:cstheme="minorHAnsi"/>
          <w:sz w:val="24"/>
          <w:szCs w:val="24"/>
        </w:rPr>
      </w:pPr>
      <w:r w:rsidRPr="00856F25">
        <w:rPr>
          <w:rFonts w:asciiTheme="minorHAnsi" w:hAnsiTheme="minorHAnsi" w:cstheme="minorHAnsi"/>
          <w:sz w:val="24"/>
          <w:szCs w:val="24"/>
        </w:rPr>
        <w:t xml:space="preserve">Documents to submit with the application form:   </w:t>
      </w:r>
    </w:p>
    <w:p w14:paraId="5D826A6F" w14:textId="77777777" w:rsidR="005E66A7" w:rsidRPr="00856F25" w:rsidRDefault="002B45DD">
      <w:pPr>
        <w:numPr>
          <w:ilvl w:val="0"/>
          <w:numId w:val="6"/>
        </w:numPr>
        <w:ind w:hanging="360"/>
        <w:rPr>
          <w:rFonts w:asciiTheme="minorHAnsi" w:hAnsiTheme="minorHAnsi" w:cstheme="minorHAnsi"/>
          <w:sz w:val="24"/>
          <w:szCs w:val="24"/>
        </w:rPr>
      </w:pPr>
      <w:r w:rsidRPr="00856F25">
        <w:rPr>
          <w:rFonts w:asciiTheme="minorHAnsi" w:hAnsiTheme="minorHAnsi" w:cstheme="minorHAnsi"/>
          <w:sz w:val="24"/>
          <w:szCs w:val="24"/>
        </w:rPr>
        <w:t xml:space="preserve">Governance Documents for the </w:t>
      </w:r>
      <w:proofErr w:type="spellStart"/>
      <w:r w:rsidRPr="00856F25">
        <w:rPr>
          <w:rFonts w:asciiTheme="minorHAnsi" w:hAnsiTheme="minorHAnsi" w:cstheme="minorHAnsi"/>
          <w:sz w:val="24"/>
          <w:szCs w:val="24"/>
        </w:rPr>
        <w:t>organisation</w:t>
      </w:r>
      <w:proofErr w:type="spellEnd"/>
      <w:r w:rsidRPr="00856F25">
        <w:rPr>
          <w:rFonts w:asciiTheme="minorHAnsi" w:hAnsiTheme="minorHAnsi" w:cstheme="minorHAnsi"/>
          <w:sz w:val="24"/>
          <w:szCs w:val="24"/>
        </w:rPr>
        <w:t xml:space="preserve"> </w:t>
      </w:r>
      <w:proofErr w:type="gramStart"/>
      <w:r w:rsidRPr="00856F25">
        <w:rPr>
          <w:rFonts w:asciiTheme="minorHAnsi" w:hAnsiTheme="minorHAnsi" w:cstheme="minorHAnsi"/>
          <w:sz w:val="24"/>
          <w:szCs w:val="24"/>
        </w:rPr>
        <w:t>e.g.</w:t>
      </w:r>
      <w:proofErr w:type="gramEnd"/>
      <w:r w:rsidRPr="00856F25">
        <w:rPr>
          <w:rFonts w:asciiTheme="minorHAnsi" w:hAnsiTheme="minorHAnsi" w:cstheme="minorHAnsi"/>
          <w:sz w:val="24"/>
          <w:szCs w:val="24"/>
        </w:rPr>
        <w:t xml:space="preserve"> terms of reference, constitution, AGM minutes etc.  </w:t>
      </w:r>
    </w:p>
    <w:p w14:paraId="6F3A0B59" w14:textId="77777777" w:rsidR="005E66A7" w:rsidRPr="00856F25" w:rsidRDefault="002B45DD">
      <w:pPr>
        <w:numPr>
          <w:ilvl w:val="0"/>
          <w:numId w:val="6"/>
        </w:numPr>
        <w:ind w:hanging="360"/>
        <w:rPr>
          <w:rFonts w:asciiTheme="minorHAnsi" w:hAnsiTheme="minorHAnsi" w:cstheme="minorHAnsi"/>
          <w:sz w:val="24"/>
          <w:szCs w:val="24"/>
        </w:rPr>
      </w:pPr>
      <w:r w:rsidRPr="00856F25">
        <w:rPr>
          <w:rFonts w:asciiTheme="minorHAnsi" w:hAnsiTheme="minorHAnsi" w:cstheme="minorHAnsi"/>
          <w:sz w:val="24"/>
          <w:szCs w:val="24"/>
        </w:rPr>
        <w:t xml:space="preserve">Costings breakdown </w:t>
      </w:r>
      <w:proofErr w:type="gramStart"/>
      <w:r w:rsidRPr="00856F25">
        <w:rPr>
          <w:rFonts w:asciiTheme="minorHAnsi" w:hAnsiTheme="minorHAnsi" w:cstheme="minorHAnsi"/>
          <w:sz w:val="24"/>
          <w:szCs w:val="24"/>
        </w:rPr>
        <w:t>i.e.</w:t>
      </w:r>
      <w:proofErr w:type="gramEnd"/>
      <w:r w:rsidRPr="00856F25">
        <w:rPr>
          <w:rFonts w:asciiTheme="minorHAnsi" w:hAnsiTheme="minorHAnsi" w:cstheme="minorHAnsi"/>
          <w:sz w:val="24"/>
          <w:szCs w:val="24"/>
        </w:rPr>
        <w:t xml:space="preserve"> written proof of quotes  </w:t>
      </w:r>
    </w:p>
    <w:p w14:paraId="20D24C2C" w14:textId="77777777" w:rsidR="005E66A7" w:rsidRPr="00856F25" w:rsidRDefault="002B45DD">
      <w:pPr>
        <w:numPr>
          <w:ilvl w:val="0"/>
          <w:numId w:val="6"/>
        </w:numPr>
        <w:spacing w:after="186"/>
        <w:ind w:hanging="360"/>
        <w:rPr>
          <w:rFonts w:asciiTheme="minorHAnsi" w:hAnsiTheme="minorHAnsi" w:cstheme="minorHAnsi"/>
          <w:sz w:val="24"/>
          <w:szCs w:val="24"/>
        </w:rPr>
      </w:pPr>
      <w:r w:rsidRPr="00856F25">
        <w:rPr>
          <w:rFonts w:asciiTheme="minorHAnsi" w:hAnsiTheme="minorHAnsi" w:cstheme="minorHAnsi"/>
          <w:sz w:val="24"/>
          <w:szCs w:val="24"/>
        </w:rPr>
        <w:t xml:space="preserve">Any relevant supporting documentation, </w:t>
      </w:r>
      <w:proofErr w:type="gramStart"/>
      <w:r w:rsidRPr="00856F25">
        <w:rPr>
          <w:rFonts w:asciiTheme="minorHAnsi" w:hAnsiTheme="minorHAnsi" w:cstheme="minorHAnsi"/>
          <w:sz w:val="24"/>
          <w:szCs w:val="24"/>
        </w:rPr>
        <w:t>e.g.</w:t>
      </w:r>
      <w:proofErr w:type="gramEnd"/>
      <w:r w:rsidRPr="00856F25">
        <w:rPr>
          <w:rFonts w:asciiTheme="minorHAnsi" w:hAnsiTheme="minorHAnsi" w:cstheme="minorHAnsi"/>
          <w:sz w:val="24"/>
          <w:szCs w:val="24"/>
        </w:rPr>
        <w:t xml:space="preserve"> biodiversity reports, energy audits etc. This is not compulsory and only relevant documents should be submitted.  </w:t>
      </w:r>
    </w:p>
    <w:p w14:paraId="3EC0EAC2" w14:textId="77777777" w:rsidR="005E66A7" w:rsidRPr="00AF4047" w:rsidRDefault="002B45DD">
      <w:pPr>
        <w:pStyle w:val="Heading2"/>
        <w:ind w:left="-5" w:right="0"/>
        <w:rPr>
          <w:rFonts w:asciiTheme="minorHAnsi" w:hAnsiTheme="minorHAnsi" w:cstheme="minorHAnsi"/>
          <w:b/>
          <w:bCs/>
          <w:color w:val="C00000"/>
          <w:szCs w:val="24"/>
        </w:rPr>
      </w:pPr>
      <w:r w:rsidRPr="00AF4047">
        <w:rPr>
          <w:rFonts w:asciiTheme="minorHAnsi" w:hAnsiTheme="minorHAnsi" w:cstheme="minorHAnsi"/>
          <w:b/>
          <w:bCs/>
          <w:color w:val="C00000"/>
          <w:szCs w:val="24"/>
        </w:rPr>
        <w:t xml:space="preserve">Cost and budgeting </w:t>
      </w:r>
    </w:p>
    <w:p w14:paraId="61FB989D" w14:textId="2B4155C0" w:rsidR="004F1C61"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t>As part of the application community groups will need to prepare a budget detailing everything that they will need to pay for during the project. To ensure an application represents value for money</w:t>
      </w:r>
      <w:r w:rsidR="004509AE">
        <w:rPr>
          <w:rFonts w:asciiTheme="minorHAnsi" w:hAnsiTheme="minorHAnsi" w:cstheme="minorHAnsi"/>
          <w:sz w:val="24"/>
          <w:szCs w:val="24"/>
        </w:rPr>
        <w:t>, please refer to the table below to see requirements for quotations</w:t>
      </w:r>
      <w:r w:rsidR="00135A1B">
        <w:rPr>
          <w:rFonts w:asciiTheme="minorHAnsi" w:hAnsiTheme="minorHAnsi" w:cstheme="minorHAnsi"/>
          <w:sz w:val="24"/>
          <w:szCs w:val="24"/>
        </w:rPr>
        <w:t>.</w:t>
      </w:r>
    </w:p>
    <w:p w14:paraId="41FC0D3C" w14:textId="2ACB8182" w:rsidR="004F1C61" w:rsidRPr="004F1C61" w:rsidRDefault="004F1C61" w:rsidP="004F1C61">
      <w:pPr>
        <w:spacing w:after="167"/>
        <w:ind w:left="-5"/>
        <w:rPr>
          <w:rFonts w:asciiTheme="minorHAnsi" w:hAnsiTheme="minorHAnsi" w:cstheme="minorHAnsi"/>
          <w:sz w:val="24"/>
          <w:szCs w:val="24"/>
        </w:rPr>
      </w:pPr>
      <w:r w:rsidRPr="004F1C61">
        <w:rPr>
          <w:rFonts w:asciiTheme="minorHAnsi" w:hAnsiTheme="minorHAnsi" w:cstheme="minorHAnsi"/>
          <w:sz w:val="24"/>
          <w:szCs w:val="24"/>
        </w:rPr>
        <w:lastRenderedPageBreak/>
        <w:t xml:space="preserve">For projects that involve the </w:t>
      </w:r>
      <w:r w:rsidRPr="004F1C61">
        <w:rPr>
          <w:rFonts w:asciiTheme="minorHAnsi" w:hAnsiTheme="minorHAnsi" w:cstheme="minorHAnsi"/>
          <w:b/>
          <w:bCs/>
          <w:sz w:val="24"/>
          <w:szCs w:val="24"/>
        </w:rPr>
        <w:t xml:space="preserve">supply of goods and services </w:t>
      </w:r>
      <w:r w:rsidR="004509AE">
        <w:rPr>
          <w:rFonts w:asciiTheme="minorHAnsi" w:hAnsiTheme="minorHAnsi" w:cstheme="minorHAnsi"/>
          <w:b/>
          <w:bCs/>
          <w:sz w:val="24"/>
          <w:szCs w:val="24"/>
        </w:rPr>
        <w:t xml:space="preserve">from €5,000 </w:t>
      </w:r>
      <w:r w:rsidRPr="004F1C61">
        <w:rPr>
          <w:rFonts w:asciiTheme="minorHAnsi" w:hAnsiTheme="minorHAnsi" w:cstheme="minorHAnsi"/>
          <w:b/>
          <w:bCs/>
          <w:sz w:val="24"/>
          <w:szCs w:val="24"/>
        </w:rPr>
        <w:t>up to the value of €50,000, a minimum of three quotes</w:t>
      </w:r>
      <w:r w:rsidRPr="004F1C61">
        <w:rPr>
          <w:rFonts w:asciiTheme="minorHAnsi" w:hAnsiTheme="minorHAnsi" w:cstheme="minorHAnsi"/>
          <w:sz w:val="24"/>
          <w:szCs w:val="24"/>
        </w:rPr>
        <w:t xml:space="preserve"> should be sought for each item.</w:t>
      </w:r>
      <w:r w:rsidR="004509AE">
        <w:rPr>
          <w:rFonts w:asciiTheme="minorHAnsi" w:hAnsiTheme="minorHAnsi" w:cstheme="minorHAnsi"/>
          <w:sz w:val="24"/>
          <w:szCs w:val="24"/>
        </w:rPr>
        <w:t xml:space="preserve"> </w:t>
      </w:r>
      <w:r w:rsidR="00135A1B">
        <w:rPr>
          <w:rFonts w:asciiTheme="minorHAnsi" w:hAnsiTheme="minorHAnsi" w:cstheme="minorHAnsi"/>
          <w:sz w:val="24"/>
          <w:szCs w:val="24"/>
        </w:rPr>
        <w:t>For good</w:t>
      </w:r>
      <w:r w:rsidR="00E564A8">
        <w:rPr>
          <w:rFonts w:asciiTheme="minorHAnsi" w:hAnsiTheme="minorHAnsi" w:cstheme="minorHAnsi"/>
          <w:sz w:val="24"/>
          <w:szCs w:val="24"/>
        </w:rPr>
        <w:t>s</w:t>
      </w:r>
      <w:r w:rsidR="00135A1B">
        <w:rPr>
          <w:rFonts w:asciiTheme="minorHAnsi" w:hAnsiTheme="minorHAnsi" w:cstheme="minorHAnsi"/>
          <w:sz w:val="24"/>
          <w:szCs w:val="24"/>
        </w:rPr>
        <w:t xml:space="preserve"> and services valued from €1,000 to €5,000, </w:t>
      </w:r>
      <w:r w:rsidR="004509AE">
        <w:rPr>
          <w:rFonts w:asciiTheme="minorHAnsi" w:hAnsiTheme="minorHAnsi" w:cstheme="minorHAnsi"/>
          <w:sz w:val="24"/>
          <w:szCs w:val="24"/>
        </w:rPr>
        <w:t>one written quotation is required. Below €1,000, one verbal quote is required.</w:t>
      </w:r>
      <w:r w:rsidRPr="004F1C61">
        <w:rPr>
          <w:rFonts w:asciiTheme="minorHAnsi" w:hAnsiTheme="minorHAnsi" w:cstheme="minorHAnsi"/>
          <w:sz w:val="24"/>
          <w:szCs w:val="24"/>
        </w:rPr>
        <w:t xml:space="preserve"> Where the value for these </w:t>
      </w:r>
      <w:r w:rsidRPr="004F1C61">
        <w:rPr>
          <w:rFonts w:asciiTheme="minorHAnsi" w:hAnsiTheme="minorHAnsi" w:cstheme="minorHAnsi"/>
          <w:b/>
          <w:bCs/>
          <w:sz w:val="24"/>
          <w:szCs w:val="24"/>
        </w:rPr>
        <w:t xml:space="preserve">goods and services is greater than €50,000, quotes should be sought on </w:t>
      </w:r>
      <w:proofErr w:type="spellStart"/>
      <w:r w:rsidRPr="004F1C61">
        <w:rPr>
          <w:rFonts w:asciiTheme="minorHAnsi" w:hAnsiTheme="minorHAnsi" w:cstheme="minorHAnsi"/>
          <w:b/>
          <w:bCs/>
          <w:sz w:val="24"/>
          <w:szCs w:val="24"/>
        </w:rPr>
        <w:t>eTenders</w:t>
      </w:r>
      <w:proofErr w:type="spellEnd"/>
      <w:r w:rsidRPr="004F1C61">
        <w:rPr>
          <w:rFonts w:asciiTheme="minorHAnsi" w:hAnsiTheme="minorHAnsi" w:cstheme="minorHAnsi"/>
          <w:b/>
          <w:bCs/>
          <w:sz w:val="24"/>
          <w:szCs w:val="24"/>
        </w:rPr>
        <w:t xml:space="preserve"> platform</w:t>
      </w:r>
      <w:r w:rsidRPr="004F1C61">
        <w:rPr>
          <w:rFonts w:asciiTheme="minorHAnsi" w:hAnsiTheme="minorHAnsi" w:cstheme="minorHAnsi"/>
          <w:sz w:val="24"/>
          <w:szCs w:val="24"/>
        </w:rPr>
        <w:t xml:space="preserve"> -</w:t>
      </w:r>
      <w:hyperlink r:id="rId14" w:history="1">
        <w:r w:rsidRPr="004F1C61">
          <w:rPr>
            <w:rStyle w:val="Hyperlink"/>
            <w:rFonts w:asciiTheme="minorHAnsi" w:hAnsiTheme="minorHAnsi" w:cstheme="minorHAnsi"/>
            <w:sz w:val="24"/>
            <w:szCs w:val="24"/>
          </w:rPr>
          <w:t>www.etenders.gov.ie</w:t>
        </w:r>
      </w:hyperlink>
      <w:r>
        <w:rPr>
          <w:rFonts w:asciiTheme="minorHAnsi" w:hAnsiTheme="minorHAnsi" w:cstheme="minorHAnsi"/>
          <w:sz w:val="24"/>
          <w:szCs w:val="24"/>
        </w:rPr>
        <w:t xml:space="preserve">. </w:t>
      </w:r>
    </w:p>
    <w:p w14:paraId="15732291" w14:textId="6F825CA7" w:rsidR="004F1C61" w:rsidRDefault="004F1C61" w:rsidP="004F1C61">
      <w:pPr>
        <w:spacing w:after="167"/>
        <w:ind w:left="-5"/>
        <w:rPr>
          <w:rFonts w:asciiTheme="minorHAnsi" w:hAnsiTheme="minorHAnsi" w:cstheme="minorHAnsi"/>
          <w:sz w:val="24"/>
          <w:szCs w:val="24"/>
        </w:rPr>
      </w:pPr>
      <w:r w:rsidRPr="004F1C61">
        <w:rPr>
          <w:rFonts w:asciiTheme="minorHAnsi" w:hAnsiTheme="minorHAnsi" w:cstheme="minorHAnsi"/>
          <w:sz w:val="24"/>
          <w:szCs w:val="24"/>
        </w:rPr>
        <w:t xml:space="preserve">For projects that </w:t>
      </w:r>
      <w:r w:rsidRPr="004509AE">
        <w:rPr>
          <w:rFonts w:asciiTheme="minorHAnsi" w:hAnsiTheme="minorHAnsi" w:cstheme="minorHAnsi"/>
          <w:b/>
          <w:bCs/>
          <w:sz w:val="24"/>
          <w:szCs w:val="24"/>
        </w:rPr>
        <w:t xml:space="preserve">involve </w:t>
      </w:r>
      <w:r w:rsidR="00E564A8" w:rsidRPr="004509AE">
        <w:rPr>
          <w:rFonts w:asciiTheme="minorHAnsi" w:hAnsiTheme="minorHAnsi" w:cstheme="minorHAnsi"/>
          <w:b/>
          <w:bCs/>
          <w:sz w:val="24"/>
          <w:szCs w:val="24"/>
        </w:rPr>
        <w:t>work</w:t>
      </w:r>
      <w:r w:rsidR="00E564A8">
        <w:rPr>
          <w:rFonts w:asciiTheme="minorHAnsi" w:hAnsiTheme="minorHAnsi" w:cstheme="minorHAnsi"/>
          <w:b/>
          <w:bCs/>
          <w:sz w:val="24"/>
          <w:szCs w:val="24"/>
        </w:rPr>
        <w:t xml:space="preserve">-related services </w:t>
      </w:r>
      <w:r w:rsidR="00E564A8" w:rsidRPr="00E564A8">
        <w:rPr>
          <w:rFonts w:asciiTheme="minorHAnsi" w:hAnsiTheme="minorHAnsi" w:cstheme="minorHAnsi"/>
          <w:sz w:val="24"/>
          <w:szCs w:val="24"/>
        </w:rPr>
        <w:t>and are valued</w:t>
      </w:r>
      <w:r w:rsidR="00E564A8" w:rsidRPr="00E564A8">
        <w:t xml:space="preserve"> </w:t>
      </w:r>
      <w:r w:rsidR="00E564A8" w:rsidRPr="00E564A8">
        <w:rPr>
          <w:rFonts w:asciiTheme="minorHAnsi" w:hAnsiTheme="minorHAnsi" w:cstheme="minorHAnsi"/>
          <w:sz w:val="24"/>
          <w:szCs w:val="24"/>
        </w:rPr>
        <w:t xml:space="preserve">greater than </w:t>
      </w:r>
      <w:r w:rsidR="00E564A8" w:rsidRPr="00E564A8">
        <w:rPr>
          <w:rFonts w:asciiTheme="minorHAnsi" w:hAnsiTheme="minorHAnsi" w:cstheme="minorHAnsi"/>
          <w:b/>
          <w:bCs/>
          <w:sz w:val="24"/>
          <w:szCs w:val="24"/>
        </w:rPr>
        <w:t xml:space="preserve">€5,000 but less than €200,000, 5 written quotes per item is required. </w:t>
      </w:r>
      <w:r w:rsidR="00E564A8" w:rsidRPr="00E564A8">
        <w:rPr>
          <w:rFonts w:asciiTheme="minorHAnsi" w:hAnsiTheme="minorHAnsi" w:cstheme="minorHAnsi"/>
          <w:sz w:val="24"/>
          <w:szCs w:val="24"/>
        </w:rPr>
        <w:t xml:space="preserve">For works between €1,000 and €5,000, </w:t>
      </w:r>
      <w:r w:rsidR="004509AE" w:rsidRPr="00E564A8">
        <w:rPr>
          <w:rFonts w:asciiTheme="minorHAnsi" w:hAnsiTheme="minorHAnsi" w:cstheme="minorHAnsi"/>
          <w:sz w:val="24"/>
          <w:szCs w:val="24"/>
        </w:rPr>
        <w:t>one written quote is required. Below €1,000, one verbal quote is required.</w:t>
      </w:r>
      <w:r w:rsidR="004509AE">
        <w:rPr>
          <w:rFonts w:asciiTheme="minorHAnsi" w:hAnsiTheme="minorHAnsi" w:cstheme="minorHAnsi"/>
          <w:b/>
          <w:bCs/>
          <w:sz w:val="24"/>
          <w:szCs w:val="24"/>
        </w:rPr>
        <w:t xml:space="preserve"> </w:t>
      </w:r>
    </w:p>
    <w:p w14:paraId="3B4F80F3" w14:textId="732DAC23" w:rsidR="004509AE" w:rsidRDefault="004509AE" w:rsidP="004F1C61">
      <w:pPr>
        <w:spacing w:after="167"/>
        <w:ind w:left="-5"/>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A31BF57" wp14:editId="0DACB8BC">
            <wp:extent cx="5204911" cy="1646063"/>
            <wp:effectExtent l="0" t="0" r="0" b="0"/>
            <wp:docPr id="1317764700" name="Picture 4" descr="A white and blu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64700" name="Picture 4" descr="A white and blue box with black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04911" cy="1646063"/>
                    </a:xfrm>
                    <a:prstGeom prst="rect">
                      <a:avLst/>
                    </a:prstGeom>
                  </pic:spPr>
                </pic:pic>
              </a:graphicData>
            </a:graphic>
          </wp:inline>
        </w:drawing>
      </w:r>
    </w:p>
    <w:p w14:paraId="4AA737F9" w14:textId="77777777" w:rsidR="004F1C61" w:rsidRDefault="004F1C61">
      <w:pPr>
        <w:spacing w:after="167"/>
        <w:ind w:left="-5"/>
        <w:rPr>
          <w:rFonts w:asciiTheme="minorHAnsi" w:hAnsiTheme="minorHAnsi" w:cstheme="minorHAnsi"/>
          <w:sz w:val="24"/>
          <w:szCs w:val="24"/>
        </w:rPr>
      </w:pPr>
    </w:p>
    <w:p w14:paraId="09FAE5DA" w14:textId="772956B2" w:rsidR="005E66A7" w:rsidRPr="00856F25" w:rsidRDefault="002B45DD" w:rsidP="00E564A8">
      <w:pPr>
        <w:spacing w:after="167"/>
        <w:ind w:left="0" w:firstLine="0"/>
        <w:rPr>
          <w:rFonts w:asciiTheme="minorHAnsi" w:hAnsiTheme="minorHAnsi" w:cstheme="minorHAnsi"/>
          <w:sz w:val="24"/>
          <w:szCs w:val="24"/>
        </w:rPr>
      </w:pPr>
      <w:r w:rsidRPr="00856F25">
        <w:rPr>
          <w:rFonts w:asciiTheme="minorHAnsi" w:hAnsiTheme="minorHAnsi" w:cstheme="minorHAnsi"/>
          <w:sz w:val="24"/>
          <w:szCs w:val="24"/>
        </w:rPr>
        <w:t xml:space="preserve">CCC must be satisfied that the application represents value for money and that the applicant has engaged with suppliers in developing their proposal. </w:t>
      </w:r>
    </w:p>
    <w:p w14:paraId="795099B5" w14:textId="1430992B" w:rsidR="005E66A7" w:rsidRPr="00856F25"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t xml:space="preserve">Where </w:t>
      </w:r>
      <w:r w:rsidR="00E564A8">
        <w:rPr>
          <w:rFonts w:asciiTheme="minorHAnsi" w:hAnsiTheme="minorHAnsi" w:cstheme="minorHAnsi"/>
          <w:sz w:val="24"/>
          <w:szCs w:val="24"/>
        </w:rPr>
        <w:t xml:space="preserve">the number of required </w:t>
      </w:r>
      <w:r w:rsidRPr="00856F25">
        <w:rPr>
          <w:rFonts w:asciiTheme="minorHAnsi" w:hAnsiTheme="minorHAnsi" w:cstheme="minorHAnsi"/>
          <w:sz w:val="24"/>
          <w:szCs w:val="24"/>
        </w:rPr>
        <w:t xml:space="preserve">quotes for a particular product/service is not possible or is overly burdensome in the case of multiple project components, this requirement may be waived, and the application may be evaluated on the quotes available. Groups should consult with the Community Climate Action Officer prior to submitting their application if this situation arises.  </w:t>
      </w:r>
      <w:r w:rsidR="00E564A8">
        <w:rPr>
          <w:rFonts w:asciiTheme="minorHAnsi" w:hAnsiTheme="minorHAnsi" w:cstheme="minorHAnsi"/>
          <w:sz w:val="24"/>
          <w:szCs w:val="24"/>
        </w:rPr>
        <w:t>Groups should ensure they can show evidence of trying to request the required number of quotations.</w:t>
      </w:r>
    </w:p>
    <w:p w14:paraId="2CF327FC" w14:textId="77777777" w:rsidR="00E564A8" w:rsidRDefault="002B45DD">
      <w:pPr>
        <w:ind w:left="-5"/>
        <w:rPr>
          <w:rFonts w:asciiTheme="minorHAnsi" w:hAnsiTheme="minorHAnsi" w:cstheme="minorHAnsi"/>
          <w:sz w:val="24"/>
          <w:szCs w:val="24"/>
        </w:rPr>
      </w:pPr>
      <w:r w:rsidRPr="00856F25">
        <w:rPr>
          <w:rFonts w:asciiTheme="minorHAnsi" w:hAnsiTheme="minorHAnsi" w:cstheme="minorHAnsi"/>
          <w:sz w:val="24"/>
          <w:szCs w:val="24"/>
        </w:rPr>
        <w:t xml:space="preserve">When drawing up costs it is advised to include a contingency to address any unforeseen changes to costs or inflation. This would be especially important for bigger projects. </w:t>
      </w:r>
    </w:p>
    <w:p w14:paraId="2425B9D4" w14:textId="2770C99C" w:rsidR="005E66A7" w:rsidRPr="00856F25" w:rsidRDefault="002B45DD">
      <w:pPr>
        <w:ind w:left="-5"/>
        <w:rPr>
          <w:rFonts w:asciiTheme="minorHAnsi" w:hAnsiTheme="minorHAnsi" w:cstheme="minorHAnsi"/>
          <w:sz w:val="24"/>
          <w:szCs w:val="24"/>
        </w:rPr>
      </w:pPr>
      <w:r w:rsidRPr="00856F25">
        <w:rPr>
          <w:rFonts w:asciiTheme="minorHAnsi" w:hAnsiTheme="minorHAnsi" w:cstheme="minorHAnsi"/>
          <w:sz w:val="24"/>
          <w:szCs w:val="24"/>
        </w:rPr>
        <w:t xml:space="preserve"> </w:t>
      </w:r>
    </w:p>
    <w:p w14:paraId="5656C445" w14:textId="77777777" w:rsidR="005E66A7" w:rsidRPr="00856F25"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t xml:space="preserve">For strand 1a projects, all quotes must be provided in Euros and the relevant community group must absorb the sterling conversion rate, if there is one.  </w:t>
      </w:r>
    </w:p>
    <w:p w14:paraId="59B46521" w14:textId="77777777" w:rsidR="005E66A7" w:rsidRPr="00856F25" w:rsidRDefault="002B45DD">
      <w:pPr>
        <w:spacing w:after="189"/>
        <w:ind w:left="-5"/>
        <w:rPr>
          <w:rFonts w:asciiTheme="minorHAnsi" w:hAnsiTheme="minorHAnsi" w:cstheme="minorHAnsi"/>
          <w:sz w:val="24"/>
          <w:szCs w:val="24"/>
        </w:rPr>
      </w:pPr>
      <w:r w:rsidRPr="00856F25">
        <w:rPr>
          <w:rFonts w:asciiTheme="minorHAnsi" w:hAnsiTheme="minorHAnsi" w:cstheme="minorHAnsi"/>
          <w:sz w:val="24"/>
          <w:szCs w:val="24"/>
        </w:rPr>
        <w:t xml:space="preserve">When getting quotes from suppliers, groups should try to ensure that quotes will be valid for when they are carrying out the work, otherwise procurement may need to be repeated if groups are awarded funding. Please note that successful applicants will need to follow public procurement guidelines </w:t>
      </w:r>
      <w:proofErr w:type="gramStart"/>
      <w:r w:rsidRPr="00856F25">
        <w:rPr>
          <w:rFonts w:asciiTheme="minorHAnsi" w:hAnsiTheme="minorHAnsi" w:cstheme="minorHAnsi"/>
          <w:sz w:val="24"/>
          <w:szCs w:val="24"/>
        </w:rPr>
        <w:t>and</w:t>
      </w:r>
      <w:proofErr w:type="gramEnd"/>
      <w:r w:rsidRPr="00856F25">
        <w:rPr>
          <w:rFonts w:asciiTheme="minorHAnsi" w:hAnsiTheme="minorHAnsi" w:cstheme="minorHAnsi"/>
          <w:sz w:val="24"/>
          <w:szCs w:val="24"/>
        </w:rPr>
        <w:t xml:space="preserve"> depending on the type of work and cost, may need to get further quotes. The Community Climate Action Officer can advise groups on this.  </w:t>
      </w:r>
    </w:p>
    <w:p w14:paraId="78988990" w14:textId="52FD620E" w:rsidR="005E66A7" w:rsidRPr="00E564A8" w:rsidRDefault="00E564A8" w:rsidP="00E564A8">
      <w:pPr>
        <w:pStyle w:val="Heading1"/>
        <w:ind w:left="10"/>
        <w:rPr>
          <w:rFonts w:asciiTheme="minorHAnsi" w:hAnsiTheme="minorHAnsi" w:cstheme="minorHAnsi"/>
          <w:b/>
          <w:bCs/>
          <w:color w:val="C00000"/>
          <w:sz w:val="28"/>
          <w:szCs w:val="28"/>
        </w:rPr>
      </w:pPr>
      <w:r w:rsidRPr="00E564A8">
        <w:rPr>
          <w:rFonts w:asciiTheme="minorHAnsi" w:hAnsiTheme="minorHAnsi" w:cstheme="minorHAnsi"/>
          <w:b/>
          <w:bCs/>
          <w:color w:val="C00000"/>
          <w:sz w:val="28"/>
          <w:szCs w:val="28"/>
        </w:rPr>
        <w:t>6. S</w:t>
      </w:r>
      <w:r w:rsidR="002B45DD" w:rsidRPr="00E564A8">
        <w:rPr>
          <w:rFonts w:asciiTheme="minorHAnsi" w:hAnsiTheme="minorHAnsi" w:cstheme="minorHAnsi"/>
          <w:b/>
          <w:bCs/>
          <w:color w:val="C00000"/>
          <w:sz w:val="28"/>
          <w:szCs w:val="28"/>
        </w:rPr>
        <w:t xml:space="preserve">tate Aid and De Minimis  </w:t>
      </w:r>
    </w:p>
    <w:p w14:paraId="0EE24CB5" w14:textId="77777777" w:rsidR="005E66A7" w:rsidRPr="00856F25" w:rsidRDefault="002B45DD">
      <w:pPr>
        <w:spacing w:after="170"/>
        <w:ind w:left="-5"/>
        <w:rPr>
          <w:rFonts w:asciiTheme="minorHAnsi" w:hAnsiTheme="minorHAnsi" w:cstheme="minorHAnsi"/>
          <w:sz w:val="24"/>
          <w:szCs w:val="24"/>
        </w:rPr>
      </w:pPr>
      <w:r w:rsidRPr="00856F25">
        <w:rPr>
          <w:rFonts w:asciiTheme="minorHAnsi" w:hAnsiTheme="minorHAnsi" w:cstheme="minorHAnsi"/>
          <w:sz w:val="24"/>
          <w:szCs w:val="24"/>
        </w:rPr>
        <w:t xml:space="preserve">Public funding is deemed to be ‘State Aid’ where it provides the recipient, whether an enterprise, not-for-profit </w:t>
      </w:r>
      <w:proofErr w:type="spellStart"/>
      <w:r w:rsidRPr="00856F25">
        <w:rPr>
          <w:rFonts w:asciiTheme="minorHAnsi" w:hAnsiTheme="minorHAnsi" w:cstheme="minorHAnsi"/>
          <w:sz w:val="24"/>
          <w:szCs w:val="24"/>
        </w:rPr>
        <w:t>organisation</w:t>
      </w:r>
      <w:proofErr w:type="spellEnd"/>
      <w:r w:rsidRPr="00856F25">
        <w:rPr>
          <w:rFonts w:asciiTheme="minorHAnsi" w:hAnsiTheme="minorHAnsi" w:cstheme="minorHAnsi"/>
          <w:sz w:val="24"/>
          <w:szCs w:val="24"/>
        </w:rPr>
        <w:t xml:space="preserve">, or an individual, </w:t>
      </w:r>
      <w:proofErr w:type="gramStart"/>
      <w:r w:rsidRPr="00856F25">
        <w:rPr>
          <w:rFonts w:asciiTheme="minorHAnsi" w:hAnsiTheme="minorHAnsi" w:cstheme="minorHAnsi"/>
          <w:sz w:val="24"/>
          <w:szCs w:val="24"/>
        </w:rPr>
        <w:t>an</w:t>
      </w:r>
      <w:proofErr w:type="gramEnd"/>
      <w:r w:rsidRPr="00856F25">
        <w:rPr>
          <w:rFonts w:asciiTheme="minorHAnsi" w:hAnsiTheme="minorHAnsi" w:cstheme="minorHAnsi"/>
          <w:sz w:val="24"/>
          <w:szCs w:val="24"/>
        </w:rPr>
        <w:t xml:space="preserve"> economic advantage over others. To comply with State Aid rules, the level of funding provided to a project promoter must not </w:t>
      </w:r>
      <w:r w:rsidRPr="00856F25">
        <w:rPr>
          <w:rFonts w:asciiTheme="minorHAnsi" w:hAnsiTheme="minorHAnsi" w:cstheme="minorHAnsi"/>
          <w:sz w:val="24"/>
          <w:szCs w:val="24"/>
        </w:rPr>
        <w:lastRenderedPageBreak/>
        <w:t xml:space="preserve">exceed €200,000 - this is known as the De Minimis ceiling. De Minimis regulations </w:t>
      </w:r>
      <w:proofErr w:type="gramStart"/>
      <w:r w:rsidRPr="00856F25">
        <w:rPr>
          <w:rFonts w:asciiTheme="minorHAnsi" w:hAnsiTheme="minorHAnsi" w:cstheme="minorHAnsi"/>
          <w:sz w:val="24"/>
          <w:szCs w:val="24"/>
        </w:rPr>
        <w:t>sets</w:t>
      </w:r>
      <w:proofErr w:type="gramEnd"/>
      <w:r w:rsidRPr="00856F25">
        <w:rPr>
          <w:rFonts w:asciiTheme="minorHAnsi" w:hAnsiTheme="minorHAnsi" w:cstheme="minorHAnsi"/>
          <w:sz w:val="24"/>
          <w:szCs w:val="24"/>
        </w:rPr>
        <w:t xml:space="preserve"> a limit on how much assistance can be given to </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The current limit for a company, or group, irrespective of size or location, is €200,000 during the previous three-year fiscal period. </w:t>
      </w:r>
    </w:p>
    <w:p w14:paraId="1AA564BE" w14:textId="3C829B9F" w:rsidR="005E66A7" w:rsidRPr="00856F25" w:rsidRDefault="002B45DD">
      <w:pPr>
        <w:spacing w:after="396"/>
        <w:ind w:left="-5"/>
        <w:rPr>
          <w:rFonts w:asciiTheme="minorHAnsi" w:hAnsiTheme="minorHAnsi" w:cstheme="minorHAnsi"/>
          <w:sz w:val="24"/>
          <w:szCs w:val="24"/>
        </w:rPr>
      </w:pPr>
      <w:r w:rsidRPr="00856F25">
        <w:rPr>
          <w:rFonts w:asciiTheme="minorHAnsi" w:hAnsiTheme="minorHAnsi" w:cstheme="minorHAnsi"/>
          <w:sz w:val="24"/>
          <w:szCs w:val="24"/>
        </w:rPr>
        <w:t xml:space="preserve">Many groups/ projects under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would not be considered State Aid and therefore will not be subject to the De Minimis ceiling. However, community groups when submitting their application will need to clarify their status and if </w:t>
      </w:r>
      <w:r w:rsidR="00E564A8" w:rsidRPr="00856F25">
        <w:rPr>
          <w:rFonts w:asciiTheme="minorHAnsi" w:hAnsiTheme="minorHAnsi" w:cstheme="minorHAnsi"/>
          <w:sz w:val="24"/>
          <w:szCs w:val="24"/>
        </w:rPr>
        <w:t>necessary,</w:t>
      </w:r>
      <w:r w:rsidRPr="00856F25">
        <w:rPr>
          <w:rFonts w:asciiTheme="minorHAnsi" w:hAnsiTheme="minorHAnsi" w:cstheme="minorHAnsi"/>
          <w:sz w:val="24"/>
          <w:szCs w:val="24"/>
        </w:rPr>
        <w:t xml:space="preserve"> declare if they have previously received any De Minimis State Aid (</w:t>
      </w:r>
      <w:proofErr w:type="gramStart"/>
      <w:r w:rsidRPr="00856F25">
        <w:rPr>
          <w:rFonts w:asciiTheme="minorHAnsi" w:hAnsiTheme="minorHAnsi" w:cstheme="minorHAnsi"/>
          <w:sz w:val="24"/>
          <w:szCs w:val="24"/>
        </w:rPr>
        <w:t>e.g.</w:t>
      </w:r>
      <w:proofErr w:type="gramEnd"/>
      <w:r w:rsidRPr="00856F25">
        <w:rPr>
          <w:rFonts w:asciiTheme="minorHAnsi" w:hAnsiTheme="minorHAnsi" w:cstheme="minorHAnsi"/>
          <w:sz w:val="24"/>
          <w:szCs w:val="24"/>
        </w:rPr>
        <w:t xml:space="preserve"> from a state agency, government department, Local Enterprise Office, local authority, LEADER funding etc.). The Community Climate Action Officer will be able to assist groups </w:t>
      </w:r>
      <w:proofErr w:type="gramStart"/>
      <w:r w:rsidRPr="00856F25">
        <w:rPr>
          <w:rFonts w:asciiTheme="minorHAnsi" w:hAnsiTheme="minorHAnsi" w:cstheme="minorHAnsi"/>
          <w:sz w:val="24"/>
          <w:szCs w:val="24"/>
        </w:rPr>
        <w:t>on</w:t>
      </w:r>
      <w:proofErr w:type="gramEnd"/>
      <w:r w:rsidRPr="00856F25">
        <w:rPr>
          <w:rFonts w:asciiTheme="minorHAnsi" w:hAnsiTheme="minorHAnsi" w:cstheme="minorHAnsi"/>
          <w:sz w:val="24"/>
          <w:szCs w:val="24"/>
        </w:rPr>
        <w:t xml:space="preserve"> this requirement.  </w:t>
      </w:r>
    </w:p>
    <w:p w14:paraId="56168E36" w14:textId="77777777" w:rsidR="005E66A7" w:rsidRPr="00E564A8" w:rsidRDefault="002B45DD" w:rsidP="00E564A8">
      <w:pPr>
        <w:pStyle w:val="Heading1"/>
        <w:ind w:left="10"/>
        <w:rPr>
          <w:rFonts w:asciiTheme="minorHAnsi" w:hAnsiTheme="minorHAnsi" w:cstheme="minorHAnsi"/>
          <w:b/>
          <w:bCs/>
          <w:color w:val="C00000"/>
          <w:sz w:val="28"/>
          <w:szCs w:val="28"/>
        </w:rPr>
      </w:pPr>
      <w:bookmarkStart w:id="6" w:name="_Toc37596"/>
      <w:r w:rsidRPr="00E564A8">
        <w:rPr>
          <w:rFonts w:asciiTheme="minorHAnsi" w:hAnsiTheme="minorHAnsi" w:cstheme="minorHAnsi"/>
          <w:b/>
          <w:bCs/>
          <w:color w:val="C00000"/>
          <w:sz w:val="28"/>
          <w:szCs w:val="28"/>
        </w:rPr>
        <w:t>7.</w:t>
      </w:r>
      <w:r w:rsidRPr="00E564A8">
        <w:rPr>
          <w:rFonts w:asciiTheme="minorHAnsi" w:eastAsia="Arial" w:hAnsiTheme="minorHAnsi" w:cstheme="minorHAnsi"/>
          <w:b/>
          <w:bCs/>
          <w:color w:val="C00000"/>
          <w:sz w:val="28"/>
          <w:szCs w:val="28"/>
        </w:rPr>
        <w:t xml:space="preserve"> </w:t>
      </w:r>
      <w:r w:rsidRPr="00E564A8">
        <w:rPr>
          <w:rFonts w:asciiTheme="minorHAnsi" w:hAnsiTheme="minorHAnsi" w:cstheme="minorHAnsi"/>
          <w:b/>
          <w:bCs/>
          <w:color w:val="C00000"/>
          <w:sz w:val="28"/>
          <w:szCs w:val="28"/>
        </w:rPr>
        <w:t xml:space="preserve">Evaluation, Selection and Approval </w:t>
      </w:r>
      <w:bookmarkEnd w:id="6"/>
    </w:p>
    <w:p w14:paraId="3A5A8882" w14:textId="77777777" w:rsidR="005E66A7" w:rsidRPr="00856F25" w:rsidRDefault="002B45DD">
      <w:pPr>
        <w:spacing w:after="204"/>
        <w:ind w:left="-5"/>
        <w:rPr>
          <w:rFonts w:asciiTheme="minorHAnsi" w:hAnsiTheme="minorHAnsi" w:cstheme="minorHAnsi"/>
          <w:sz w:val="24"/>
          <w:szCs w:val="24"/>
        </w:rPr>
      </w:pPr>
      <w:r w:rsidRPr="00856F25">
        <w:rPr>
          <w:rFonts w:asciiTheme="minorHAnsi" w:hAnsiTheme="minorHAnsi" w:cstheme="minorHAnsi"/>
          <w:sz w:val="24"/>
          <w:szCs w:val="24"/>
        </w:rPr>
        <w:t xml:space="preserve">For a project to be successful and receive funding they need to first pass the evaluation stage, then the selection stage and finally the approval stage.  </w:t>
      </w:r>
    </w:p>
    <w:p w14:paraId="3E33A35E" w14:textId="77777777" w:rsidR="005E66A7" w:rsidRPr="00856F25" w:rsidRDefault="002B45DD">
      <w:pPr>
        <w:numPr>
          <w:ilvl w:val="0"/>
          <w:numId w:val="7"/>
        </w:numPr>
        <w:spacing w:after="0" w:line="259" w:lineRule="auto"/>
        <w:ind w:hanging="360"/>
        <w:rPr>
          <w:rFonts w:asciiTheme="minorHAnsi" w:hAnsiTheme="minorHAnsi" w:cstheme="minorHAnsi"/>
          <w:sz w:val="24"/>
          <w:szCs w:val="24"/>
        </w:rPr>
      </w:pPr>
      <w:r w:rsidRPr="00856F25">
        <w:rPr>
          <w:rFonts w:asciiTheme="minorHAnsi" w:hAnsiTheme="minorHAnsi" w:cstheme="minorHAnsi"/>
          <w:b/>
          <w:sz w:val="24"/>
          <w:szCs w:val="24"/>
        </w:rPr>
        <w:t>Evaluation:</w:t>
      </w:r>
      <w:r w:rsidRPr="00856F25">
        <w:rPr>
          <w:rFonts w:asciiTheme="minorHAnsi" w:hAnsiTheme="minorHAnsi" w:cstheme="minorHAnsi"/>
          <w:sz w:val="24"/>
          <w:szCs w:val="24"/>
        </w:rPr>
        <w:t xml:space="preserve">  </w:t>
      </w:r>
    </w:p>
    <w:p w14:paraId="5E0F1334" w14:textId="37685551" w:rsidR="005E66A7" w:rsidRPr="00856F25" w:rsidRDefault="002B45DD">
      <w:pPr>
        <w:ind w:left="730"/>
        <w:rPr>
          <w:rFonts w:asciiTheme="minorHAnsi" w:hAnsiTheme="minorHAnsi" w:cstheme="minorHAnsi"/>
          <w:sz w:val="24"/>
          <w:szCs w:val="24"/>
        </w:rPr>
      </w:pPr>
      <w:r w:rsidRPr="00856F25">
        <w:rPr>
          <w:rFonts w:asciiTheme="minorHAnsi" w:hAnsiTheme="minorHAnsi" w:cstheme="minorHAnsi"/>
          <w:sz w:val="24"/>
          <w:szCs w:val="24"/>
        </w:rPr>
        <w:t xml:space="preserve">All applications will be evaluated by CCC to ensure they align with the objectives and eligibility of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and will be marked against the selection criteria below. Applications must meet a minimum score of 50% or above and meet the minimum scores, to be considered for selection by CCC.  </w:t>
      </w:r>
    </w:p>
    <w:p w14:paraId="0360ABBA" w14:textId="77777777" w:rsidR="005E66A7" w:rsidRPr="00856F25" w:rsidRDefault="002B45DD">
      <w:pPr>
        <w:numPr>
          <w:ilvl w:val="0"/>
          <w:numId w:val="7"/>
        </w:numPr>
        <w:spacing w:after="0" w:line="259" w:lineRule="auto"/>
        <w:ind w:hanging="360"/>
        <w:rPr>
          <w:rFonts w:asciiTheme="minorHAnsi" w:hAnsiTheme="minorHAnsi" w:cstheme="minorHAnsi"/>
          <w:sz w:val="24"/>
          <w:szCs w:val="24"/>
        </w:rPr>
      </w:pPr>
      <w:r w:rsidRPr="00856F25">
        <w:rPr>
          <w:rFonts w:asciiTheme="minorHAnsi" w:hAnsiTheme="minorHAnsi" w:cstheme="minorHAnsi"/>
          <w:b/>
          <w:sz w:val="24"/>
          <w:szCs w:val="24"/>
        </w:rPr>
        <w:t xml:space="preserve">Selection:  </w:t>
      </w:r>
    </w:p>
    <w:p w14:paraId="2EA8BF62" w14:textId="389DDE57" w:rsidR="005E66A7" w:rsidRPr="00856F25" w:rsidRDefault="002B45DD">
      <w:pPr>
        <w:ind w:left="730"/>
        <w:rPr>
          <w:rFonts w:asciiTheme="minorHAnsi" w:hAnsiTheme="minorHAnsi" w:cstheme="minorHAnsi"/>
          <w:sz w:val="24"/>
          <w:szCs w:val="24"/>
        </w:rPr>
      </w:pPr>
      <w:r w:rsidRPr="00856F25">
        <w:rPr>
          <w:rFonts w:asciiTheme="minorHAnsi" w:hAnsiTheme="minorHAnsi" w:cstheme="minorHAnsi"/>
          <w:sz w:val="24"/>
          <w:szCs w:val="24"/>
        </w:rPr>
        <w:t xml:space="preserve">Following evaluation, CCC will then select the final projects taking account of the highest scores and:  </w:t>
      </w:r>
    </w:p>
    <w:p w14:paraId="1AC2F104" w14:textId="77777777" w:rsidR="005E66A7" w:rsidRPr="00856F25" w:rsidRDefault="002B45DD">
      <w:pPr>
        <w:numPr>
          <w:ilvl w:val="1"/>
          <w:numId w:val="7"/>
        </w:numPr>
        <w:ind w:right="83" w:hanging="360"/>
        <w:rPr>
          <w:rFonts w:asciiTheme="minorHAnsi" w:hAnsiTheme="minorHAnsi" w:cstheme="minorHAnsi"/>
          <w:sz w:val="24"/>
          <w:szCs w:val="24"/>
        </w:rPr>
      </w:pPr>
      <w:r w:rsidRPr="00856F25">
        <w:rPr>
          <w:rFonts w:asciiTheme="minorHAnsi" w:hAnsiTheme="minorHAnsi" w:cstheme="minorHAnsi"/>
          <w:sz w:val="24"/>
          <w:szCs w:val="24"/>
        </w:rPr>
        <w:t xml:space="preserve">the geographical distribution of projects  </w:t>
      </w:r>
    </w:p>
    <w:p w14:paraId="43A4D4D5" w14:textId="555DCCBC" w:rsidR="005E66A7" w:rsidRPr="00856F25" w:rsidRDefault="002B45DD">
      <w:pPr>
        <w:numPr>
          <w:ilvl w:val="1"/>
          <w:numId w:val="7"/>
        </w:numPr>
        <w:ind w:right="83" w:hanging="360"/>
        <w:rPr>
          <w:rFonts w:asciiTheme="minorHAnsi" w:hAnsiTheme="minorHAnsi" w:cstheme="minorHAnsi"/>
          <w:sz w:val="24"/>
          <w:szCs w:val="24"/>
        </w:rPr>
      </w:pPr>
      <w:r w:rsidRPr="00856F25">
        <w:rPr>
          <w:rFonts w:asciiTheme="minorHAnsi" w:hAnsiTheme="minorHAnsi" w:cstheme="minorHAnsi"/>
          <w:sz w:val="24"/>
          <w:szCs w:val="24"/>
        </w:rPr>
        <w:t xml:space="preserve">the desirability to fund a variety of different projects and across multiple themes </w:t>
      </w:r>
      <w:r w:rsidR="00DA7AE3">
        <w:rPr>
          <w:rFonts w:asciiTheme="minorHAnsi" w:eastAsia="Courier New" w:hAnsiTheme="minorHAnsi" w:cstheme="minorHAnsi"/>
          <w:sz w:val="24"/>
          <w:szCs w:val="24"/>
        </w:rPr>
        <w:t>and</w:t>
      </w:r>
      <w:r w:rsidRPr="00856F25">
        <w:rPr>
          <w:rFonts w:asciiTheme="minorHAnsi" w:eastAsia="Arial" w:hAnsiTheme="minorHAnsi" w:cstheme="minorHAnsi"/>
          <w:sz w:val="24"/>
          <w:szCs w:val="24"/>
        </w:rPr>
        <w:t xml:space="preserve"> </w:t>
      </w:r>
      <w:r w:rsidRPr="00856F25">
        <w:rPr>
          <w:rFonts w:asciiTheme="minorHAnsi" w:hAnsiTheme="minorHAnsi" w:cstheme="minorHAnsi"/>
          <w:sz w:val="24"/>
          <w:szCs w:val="24"/>
        </w:rPr>
        <w:t xml:space="preserve">the contribution of the projects to the climate action objectives of </w:t>
      </w:r>
      <w:proofErr w:type="gramStart"/>
      <w:r w:rsidRPr="00856F25">
        <w:rPr>
          <w:rFonts w:asciiTheme="minorHAnsi" w:hAnsiTheme="minorHAnsi" w:cstheme="minorHAnsi"/>
          <w:sz w:val="24"/>
          <w:szCs w:val="24"/>
        </w:rPr>
        <w:t>CCC</w:t>
      </w:r>
      <w:proofErr w:type="gramEnd"/>
      <w:r w:rsidRPr="00856F25">
        <w:rPr>
          <w:rFonts w:asciiTheme="minorHAnsi" w:hAnsiTheme="minorHAnsi" w:cstheme="minorHAnsi"/>
          <w:sz w:val="24"/>
          <w:szCs w:val="24"/>
        </w:rPr>
        <w:t xml:space="preserve"> </w:t>
      </w:r>
    </w:p>
    <w:p w14:paraId="2585D9EE" w14:textId="77777777" w:rsidR="005E66A7" w:rsidRPr="00856F25" w:rsidRDefault="002B45DD">
      <w:pPr>
        <w:numPr>
          <w:ilvl w:val="0"/>
          <w:numId w:val="7"/>
        </w:numPr>
        <w:spacing w:after="0" w:line="259" w:lineRule="auto"/>
        <w:ind w:hanging="360"/>
        <w:rPr>
          <w:rFonts w:asciiTheme="minorHAnsi" w:hAnsiTheme="minorHAnsi" w:cstheme="minorHAnsi"/>
          <w:sz w:val="24"/>
          <w:szCs w:val="24"/>
        </w:rPr>
      </w:pPr>
      <w:r w:rsidRPr="00856F25">
        <w:rPr>
          <w:rFonts w:asciiTheme="minorHAnsi" w:hAnsiTheme="minorHAnsi" w:cstheme="minorHAnsi"/>
          <w:b/>
          <w:sz w:val="24"/>
          <w:szCs w:val="24"/>
        </w:rPr>
        <w:t xml:space="preserve">Approval:  </w:t>
      </w:r>
    </w:p>
    <w:p w14:paraId="1B063E2E" w14:textId="0A8426EF" w:rsidR="005E66A7" w:rsidRPr="00856F25" w:rsidRDefault="002B45DD">
      <w:pPr>
        <w:spacing w:after="11"/>
        <w:ind w:left="730"/>
        <w:rPr>
          <w:rFonts w:asciiTheme="minorHAnsi" w:hAnsiTheme="minorHAnsi" w:cstheme="minorHAnsi"/>
          <w:sz w:val="24"/>
          <w:szCs w:val="24"/>
        </w:rPr>
      </w:pPr>
      <w:r w:rsidRPr="00856F25">
        <w:rPr>
          <w:rFonts w:asciiTheme="minorHAnsi" w:hAnsiTheme="minorHAnsi" w:cstheme="minorHAnsi"/>
          <w:sz w:val="24"/>
          <w:szCs w:val="24"/>
        </w:rPr>
        <w:t xml:space="preserve">CCC will submit the selected projects to the Minister of the Environment, Climate and Communications for final approval. Success at the </w:t>
      </w:r>
      <w:proofErr w:type="gramStart"/>
      <w:r w:rsidRPr="00856F25">
        <w:rPr>
          <w:rFonts w:asciiTheme="minorHAnsi" w:hAnsiTheme="minorHAnsi" w:cstheme="minorHAnsi"/>
          <w:sz w:val="24"/>
          <w:szCs w:val="24"/>
        </w:rPr>
        <w:t>evaluation,</w:t>
      </w:r>
      <w:proofErr w:type="gramEnd"/>
      <w:r w:rsidRPr="00856F25">
        <w:rPr>
          <w:rFonts w:asciiTheme="minorHAnsi" w:hAnsiTheme="minorHAnsi" w:cstheme="minorHAnsi"/>
          <w:sz w:val="24"/>
          <w:szCs w:val="24"/>
        </w:rPr>
        <w:t xml:space="preserve"> and selection stages is not a guarantee of funding. The Minister will decide what projects are ultimately approved and any specific conditions of funding. </w:t>
      </w:r>
    </w:p>
    <w:p w14:paraId="598C1F76" w14:textId="77777777" w:rsidR="005E66A7" w:rsidRPr="00856F25" w:rsidRDefault="002B45DD">
      <w:pPr>
        <w:spacing w:after="17" w:line="259" w:lineRule="auto"/>
        <w:ind w:left="0" w:firstLine="0"/>
        <w:rPr>
          <w:rFonts w:asciiTheme="minorHAnsi" w:hAnsiTheme="minorHAnsi" w:cstheme="minorHAnsi"/>
          <w:sz w:val="24"/>
          <w:szCs w:val="24"/>
        </w:rPr>
      </w:pPr>
      <w:r w:rsidRPr="00856F25">
        <w:rPr>
          <w:rFonts w:asciiTheme="minorHAnsi" w:eastAsia="Calibri" w:hAnsiTheme="minorHAnsi" w:cstheme="minorHAnsi"/>
          <w:sz w:val="24"/>
          <w:szCs w:val="24"/>
        </w:rPr>
        <w:t xml:space="preserve"> </w:t>
      </w:r>
    </w:p>
    <w:p w14:paraId="6F9FC6E9" w14:textId="77777777" w:rsidR="005E66A7" w:rsidRPr="0038397D" w:rsidRDefault="002B45DD">
      <w:pPr>
        <w:pStyle w:val="Heading2"/>
        <w:ind w:left="-5" w:right="0"/>
        <w:rPr>
          <w:rFonts w:asciiTheme="minorHAnsi" w:hAnsiTheme="minorHAnsi" w:cstheme="minorHAnsi"/>
          <w:b/>
          <w:bCs/>
          <w:color w:val="C00000"/>
          <w:szCs w:val="24"/>
        </w:rPr>
      </w:pPr>
      <w:r w:rsidRPr="0038397D">
        <w:rPr>
          <w:rFonts w:asciiTheme="minorHAnsi" w:hAnsiTheme="minorHAnsi" w:cstheme="minorHAnsi"/>
          <w:b/>
          <w:bCs/>
          <w:color w:val="C00000"/>
          <w:szCs w:val="24"/>
        </w:rPr>
        <w:t xml:space="preserve">Evaluation criteria </w:t>
      </w:r>
    </w:p>
    <w:p w14:paraId="5F9EB8B3" w14:textId="2CC069B8" w:rsidR="005E66A7" w:rsidRDefault="002B45DD">
      <w:pPr>
        <w:spacing w:after="9"/>
        <w:ind w:left="-5"/>
        <w:rPr>
          <w:rFonts w:asciiTheme="minorHAnsi" w:hAnsiTheme="minorHAnsi" w:cstheme="minorHAnsi"/>
          <w:sz w:val="24"/>
          <w:szCs w:val="24"/>
        </w:rPr>
      </w:pPr>
      <w:r w:rsidRPr="00856F25">
        <w:rPr>
          <w:rFonts w:asciiTheme="minorHAnsi" w:hAnsiTheme="minorHAnsi" w:cstheme="minorHAnsi"/>
          <w:sz w:val="24"/>
          <w:szCs w:val="24"/>
        </w:rPr>
        <w:t xml:space="preserve">To ensure projects are selected in a transparent and fair manner, applications will be first evaluated on the following criteria. The maximum score is 100. Applications must meet a minimum score of 50% or above and meet the minimum score required under selected criteria to be considered for a project partnership with the CCC.  </w:t>
      </w:r>
    </w:p>
    <w:p w14:paraId="294553EA" w14:textId="5D207681" w:rsidR="00BB69DD" w:rsidRDefault="00BB69DD">
      <w:pPr>
        <w:spacing w:after="160" w:line="259" w:lineRule="auto"/>
        <w:ind w:left="0" w:firstLine="0"/>
        <w:rPr>
          <w:rFonts w:asciiTheme="minorHAnsi" w:hAnsiTheme="minorHAnsi" w:cstheme="minorHAnsi"/>
          <w:sz w:val="24"/>
          <w:szCs w:val="24"/>
        </w:rPr>
      </w:pPr>
      <w:r>
        <w:rPr>
          <w:rFonts w:asciiTheme="minorHAnsi" w:hAnsiTheme="minorHAnsi" w:cstheme="minorHAnsi"/>
          <w:sz w:val="24"/>
          <w:szCs w:val="24"/>
        </w:rPr>
        <w:br w:type="page"/>
      </w:r>
    </w:p>
    <w:p w14:paraId="0D136954" w14:textId="3F9B8923" w:rsidR="00BB69DD" w:rsidRPr="00BB69DD" w:rsidRDefault="00BB69DD">
      <w:pPr>
        <w:spacing w:after="160" w:line="259" w:lineRule="auto"/>
        <w:ind w:left="0" w:firstLine="0"/>
        <w:rPr>
          <w:rFonts w:asciiTheme="minorHAnsi" w:hAnsiTheme="minorHAnsi" w:cstheme="minorHAnsi"/>
          <w:b/>
          <w:bCs/>
          <w:color w:val="C00000"/>
          <w:sz w:val="24"/>
          <w:szCs w:val="24"/>
        </w:rPr>
      </w:pPr>
      <w:r w:rsidRPr="00BB69DD">
        <w:rPr>
          <w:rFonts w:asciiTheme="minorHAnsi" w:hAnsiTheme="minorHAnsi" w:cstheme="minorHAnsi"/>
          <w:b/>
          <w:bCs/>
          <w:color w:val="C00000"/>
          <w:sz w:val="24"/>
          <w:szCs w:val="24"/>
        </w:rPr>
        <w:lastRenderedPageBreak/>
        <w:t>Strand 1 – Evaluation Criteria</w:t>
      </w:r>
    </w:p>
    <w:tbl>
      <w:tblPr>
        <w:tblW w:w="6746" w:type="dxa"/>
        <w:tblCellMar>
          <w:left w:w="0" w:type="dxa"/>
          <w:right w:w="0" w:type="dxa"/>
        </w:tblCellMar>
        <w:tblLook w:val="0420" w:firstRow="1" w:lastRow="0" w:firstColumn="0" w:lastColumn="0" w:noHBand="0" w:noVBand="1"/>
      </w:tblPr>
      <w:tblGrid>
        <w:gridCol w:w="3582"/>
        <w:gridCol w:w="1446"/>
        <w:gridCol w:w="1718"/>
      </w:tblGrid>
      <w:tr w:rsidR="00BB69DD" w:rsidRPr="00BB69DD" w14:paraId="19DD76E1" w14:textId="77777777" w:rsidTr="00BB69DD">
        <w:trPr>
          <w:trHeight w:val="596"/>
        </w:trPr>
        <w:tc>
          <w:tcPr>
            <w:tcW w:w="3582" w:type="dxa"/>
            <w:tcBorders>
              <w:top w:val="single" w:sz="8" w:space="0" w:color="36AFCE"/>
              <w:left w:val="single" w:sz="8" w:space="0" w:color="36AFCE"/>
              <w:bottom w:val="single" w:sz="8" w:space="0" w:color="36AFCE"/>
              <w:right w:val="nil"/>
            </w:tcBorders>
            <w:shd w:val="clear" w:color="auto" w:fill="36AFCE"/>
            <w:tcMar>
              <w:top w:w="72" w:type="dxa"/>
              <w:left w:w="144" w:type="dxa"/>
              <w:bottom w:w="72" w:type="dxa"/>
              <w:right w:w="144" w:type="dxa"/>
            </w:tcMar>
            <w:hideMark/>
          </w:tcPr>
          <w:p w14:paraId="6E2168EF" w14:textId="2E3A8D85" w:rsidR="00BB69DD" w:rsidRPr="00BB69DD" w:rsidRDefault="00BB69DD" w:rsidP="00BB69DD">
            <w:pPr>
              <w:spacing w:after="9"/>
              <w:ind w:left="-5"/>
              <w:rPr>
                <w:rFonts w:asciiTheme="minorHAnsi" w:hAnsiTheme="minorHAnsi" w:cstheme="minorHAnsi"/>
                <w:color w:val="C00000"/>
                <w:sz w:val="24"/>
                <w:szCs w:val="24"/>
                <w:lang w:val="en-IE"/>
              </w:rPr>
            </w:pPr>
            <w:r w:rsidRPr="00BB69DD">
              <w:rPr>
                <w:rFonts w:asciiTheme="minorHAnsi" w:hAnsiTheme="minorHAnsi" w:cstheme="minorHAnsi"/>
                <w:b/>
                <w:bCs/>
                <w:color w:val="C00000"/>
                <w:sz w:val="24"/>
                <w:szCs w:val="24"/>
              </w:rPr>
              <w:t xml:space="preserve">Selection Criterion for Strand 1a </w:t>
            </w:r>
          </w:p>
        </w:tc>
        <w:tc>
          <w:tcPr>
            <w:tcW w:w="1446" w:type="dxa"/>
            <w:tcBorders>
              <w:top w:val="single" w:sz="8" w:space="0" w:color="36AFCE"/>
              <w:left w:val="nil"/>
              <w:bottom w:val="single" w:sz="8" w:space="0" w:color="36AFCE"/>
              <w:right w:val="nil"/>
            </w:tcBorders>
            <w:shd w:val="clear" w:color="auto" w:fill="36AFCE"/>
            <w:tcMar>
              <w:top w:w="72" w:type="dxa"/>
              <w:left w:w="144" w:type="dxa"/>
              <w:bottom w:w="72" w:type="dxa"/>
              <w:right w:w="144" w:type="dxa"/>
            </w:tcMar>
            <w:hideMark/>
          </w:tcPr>
          <w:p w14:paraId="12C38420" w14:textId="77777777" w:rsidR="00BB69DD" w:rsidRPr="00BB69DD" w:rsidRDefault="00BB69DD" w:rsidP="00BB69DD">
            <w:pPr>
              <w:spacing w:after="9"/>
              <w:ind w:left="-5"/>
              <w:rPr>
                <w:rFonts w:asciiTheme="minorHAnsi" w:hAnsiTheme="minorHAnsi" w:cstheme="minorHAnsi"/>
                <w:color w:val="C00000"/>
                <w:sz w:val="24"/>
                <w:szCs w:val="24"/>
                <w:lang w:val="en-IE"/>
              </w:rPr>
            </w:pPr>
            <w:r w:rsidRPr="00BB69DD">
              <w:rPr>
                <w:rFonts w:asciiTheme="minorHAnsi" w:hAnsiTheme="minorHAnsi" w:cstheme="minorHAnsi"/>
                <w:b/>
                <w:bCs/>
                <w:color w:val="C00000"/>
                <w:sz w:val="24"/>
                <w:szCs w:val="24"/>
              </w:rPr>
              <w:t xml:space="preserve">Weighting </w:t>
            </w:r>
          </w:p>
        </w:tc>
        <w:tc>
          <w:tcPr>
            <w:tcW w:w="1718" w:type="dxa"/>
            <w:tcBorders>
              <w:top w:val="single" w:sz="8" w:space="0" w:color="36AFCE"/>
              <w:left w:val="nil"/>
              <w:bottom w:val="single" w:sz="8" w:space="0" w:color="36AFCE"/>
              <w:right w:val="single" w:sz="8" w:space="0" w:color="36AFCE"/>
            </w:tcBorders>
            <w:shd w:val="clear" w:color="auto" w:fill="36AFCE"/>
            <w:tcMar>
              <w:top w:w="72" w:type="dxa"/>
              <w:left w:w="144" w:type="dxa"/>
              <w:bottom w:w="72" w:type="dxa"/>
              <w:right w:w="144" w:type="dxa"/>
            </w:tcMar>
            <w:hideMark/>
          </w:tcPr>
          <w:p w14:paraId="71B0774B" w14:textId="77777777" w:rsidR="00BB69DD" w:rsidRPr="00BB69DD" w:rsidRDefault="00BB69DD" w:rsidP="00BB69DD">
            <w:pPr>
              <w:spacing w:after="9"/>
              <w:ind w:left="-5"/>
              <w:rPr>
                <w:rFonts w:asciiTheme="minorHAnsi" w:hAnsiTheme="minorHAnsi" w:cstheme="minorHAnsi"/>
                <w:color w:val="C00000"/>
                <w:sz w:val="24"/>
                <w:szCs w:val="24"/>
                <w:lang w:val="en-IE"/>
              </w:rPr>
            </w:pPr>
            <w:r w:rsidRPr="00BB69DD">
              <w:rPr>
                <w:rFonts w:asciiTheme="minorHAnsi" w:hAnsiTheme="minorHAnsi" w:cstheme="minorHAnsi"/>
                <w:b/>
                <w:bCs/>
                <w:color w:val="C00000"/>
                <w:sz w:val="24"/>
                <w:szCs w:val="24"/>
              </w:rPr>
              <w:t xml:space="preserve">Min. Required </w:t>
            </w:r>
          </w:p>
        </w:tc>
      </w:tr>
      <w:tr w:rsidR="00BB69DD" w:rsidRPr="00BB69DD" w14:paraId="64E0DF3D"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60264850"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 xml:space="preserve">Relevance and Impact </w:t>
            </w:r>
          </w:p>
        </w:tc>
        <w:tc>
          <w:tcPr>
            <w:tcW w:w="1446"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37B11634"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30%</w:t>
            </w:r>
          </w:p>
        </w:tc>
        <w:tc>
          <w:tcPr>
            <w:tcW w:w="1718"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1FADAD5F"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15%</w:t>
            </w:r>
          </w:p>
        </w:tc>
      </w:tr>
      <w:tr w:rsidR="00BB69DD" w:rsidRPr="00BB69DD" w14:paraId="73700CD6"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21E11D2D"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Innovation and Scalability</w:t>
            </w:r>
          </w:p>
        </w:tc>
        <w:tc>
          <w:tcPr>
            <w:tcW w:w="1446"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5428FE0B"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20%</w:t>
            </w:r>
          </w:p>
        </w:tc>
        <w:tc>
          <w:tcPr>
            <w:tcW w:w="1718"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43A6DCC3"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10%</w:t>
            </w:r>
          </w:p>
        </w:tc>
      </w:tr>
      <w:tr w:rsidR="00BB69DD" w:rsidRPr="00BB69DD" w14:paraId="3E00A789"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2CA97271"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Value for Money</w:t>
            </w:r>
          </w:p>
        </w:tc>
        <w:tc>
          <w:tcPr>
            <w:tcW w:w="1446"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7B9826E6"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20%</w:t>
            </w:r>
          </w:p>
        </w:tc>
        <w:tc>
          <w:tcPr>
            <w:tcW w:w="1718"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17193B32"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10%</w:t>
            </w:r>
          </w:p>
        </w:tc>
      </w:tr>
      <w:tr w:rsidR="00BB69DD" w:rsidRPr="00BB69DD" w14:paraId="27C6D68A"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3A27F95A"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Achievability</w:t>
            </w:r>
          </w:p>
        </w:tc>
        <w:tc>
          <w:tcPr>
            <w:tcW w:w="1446"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2A95CF95"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10%</w:t>
            </w:r>
          </w:p>
        </w:tc>
        <w:tc>
          <w:tcPr>
            <w:tcW w:w="1718"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50495175"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5%</w:t>
            </w:r>
          </w:p>
        </w:tc>
      </w:tr>
      <w:tr w:rsidR="00BB69DD" w:rsidRPr="00BB69DD" w14:paraId="6A60C0F6"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1221283A"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Partnership Approach</w:t>
            </w:r>
          </w:p>
        </w:tc>
        <w:tc>
          <w:tcPr>
            <w:tcW w:w="1446"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1D110679"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10%</w:t>
            </w:r>
          </w:p>
        </w:tc>
        <w:tc>
          <w:tcPr>
            <w:tcW w:w="1718"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31321BC9"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5%</w:t>
            </w:r>
          </w:p>
        </w:tc>
      </w:tr>
      <w:tr w:rsidR="00BB69DD" w:rsidRPr="00BB69DD" w14:paraId="1173975D"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1CD7A07F"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 xml:space="preserve">Governance Arrangements </w:t>
            </w:r>
          </w:p>
        </w:tc>
        <w:tc>
          <w:tcPr>
            <w:tcW w:w="1446"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1734D6AC"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10%</w:t>
            </w:r>
          </w:p>
        </w:tc>
        <w:tc>
          <w:tcPr>
            <w:tcW w:w="1718"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611C303E"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5%</w:t>
            </w:r>
          </w:p>
        </w:tc>
      </w:tr>
      <w:tr w:rsidR="00BB69DD" w:rsidRPr="00BB69DD" w14:paraId="5BA38062" w14:textId="77777777" w:rsidTr="00BB69DD">
        <w:trPr>
          <w:trHeight w:val="599"/>
        </w:trPr>
        <w:tc>
          <w:tcPr>
            <w:tcW w:w="3582"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1A828049" w14:textId="77777777" w:rsidR="00BB69DD" w:rsidRPr="00BB69DD" w:rsidRDefault="00BB69DD" w:rsidP="00BB69DD">
            <w:pPr>
              <w:spacing w:after="9"/>
              <w:ind w:left="-5"/>
              <w:rPr>
                <w:rFonts w:asciiTheme="minorHAnsi" w:hAnsiTheme="minorHAnsi" w:cstheme="minorHAnsi"/>
                <w:sz w:val="24"/>
                <w:szCs w:val="24"/>
                <w:lang w:val="en-IE"/>
              </w:rPr>
            </w:pPr>
          </w:p>
        </w:tc>
        <w:tc>
          <w:tcPr>
            <w:tcW w:w="1446"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1B803E86"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b/>
                <w:bCs/>
                <w:sz w:val="24"/>
                <w:szCs w:val="24"/>
              </w:rPr>
              <w:t>100%</w:t>
            </w:r>
          </w:p>
        </w:tc>
        <w:tc>
          <w:tcPr>
            <w:tcW w:w="1718"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21EB5188" w14:textId="77777777" w:rsidR="00BB69DD" w:rsidRPr="00BB69DD" w:rsidRDefault="00BB69DD" w:rsidP="00BB69DD">
            <w:pPr>
              <w:spacing w:after="9"/>
              <w:ind w:left="-5"/>
              <w:rPr>
                <w:rFonts w:asciiTheme="minorHAnsi" w:hAnsiTheme="minorHAnsi" w:cstheme="minorHAnsi"/>
                <w:sz w:val="24"/>
                <w:szCs w:val="24"/>
                <w:lang w:val="en-IE"/>
              </w:rPr>
            </w:pPr>
            <w:r w:rsidRPr="00BB69DD">
              <w:rPr>
                <w:rFonts w:asciiTheme="minorHAnsi" w:hAnsiTheme="minorHAnsi" w:cstheme="minorHAnsi"/>
                <w:sz w:val="24"/>
                <w:szCs w:val="24"/>
              </w:rPr>
              <w:t>50%</w:t>
            </w:r>
          </w:p>
        </w:tc>
      </w:tr>
    </w:tbl>
    <w:p w14:paraId="416F12B2" w14:textId="77777777" w:rsidR="00BB69DD" w:rsidRDefault="00BB69DD">
      <w:pPr>
        <w:spacing w:after="9"/>
        <w:ind w:left="-5"/>
        <w:rPr>
          <w:rFonts w:asciiTheme="minorHAnsi" w:hAnsiTheme="minorHAnsi" w:cstheme="minorHAnsi"/>
          <w:sz w:val="24"/>
          <w:szCs w:val="24"/>
        </w:rPr>
      </w:pPr>
    </w:p>
    <w:p w14:paraId="17D073FF" w14:textId="6869F5D5" w:rsidR="00BB69DD" w:rsidRDefault="00BB69DD">
      <w:pPr>
        <w:spacing w:after="9"/>
        <w:ind w:left="-5"/>
        <w:rPr>
          <w:rFonts w:asciiTheme="minorHAnsi" w:hAnsiTheme="minorHAnsi" w:cstheme="minorHAnsi"/>
          <w:b/>
          <w:bCs/>
          <w:color w:val="C00000"/>
          <w:sz w:val="24"/>
          <w:szCs w:val="24"/>
        </w:rPr>
      </w:pPr>
      <w:r w:rsidRPr="00BB69DD">
        <w:rPr>
          <w:rFonts w:asciiTheme="minorHAnsi" w:hAnsiTheme="minorHAnsi" w:cstheme="minorHAnsi"/>
          <w:b/>
          <w:bCs/>
          <w:color w:val="C00000"/>
          <w:sz w:val="24"/>
          <w:szCs w:val="24"/>
        </w:rPr>
        <w:t>Strand 1a – Evaluation Criteria</w:t>
      </w:r>
    </w:p>
    <w:tbl>
      <w:tblPr>
        <w:tblW w:w="6767" w:type="dxa"/>
        <w:tblCellMar>
          <w:left w:w="0" w:type="dxa"/>
          <w:right w:w="0" w:type="dxa"/>
        </w:tblCellMar>
        <w:tblLook w:val="0420" w:firstRow="1" w:lastRow="0" w:firstColumn="0" w:lastColumn="0" w:noHBand="0" w:noVBand="1"/>
      </w:tblPr>
      <w:tblGrid>
        <w:gridCol w:w="3588"/>
        <w:gridCol w:w="1453"/>
        <w:gridCol w:w="1726"/>
      </w:tblGrid>
      <w:tr w:rsidR="00BB69DD" w:rsidRPr="00BB69DD" w14:paraId="3F810C07" w14:textId="77777777" w:rsidTr="00BB69DD">
        <w:trPr>
          <w:trHeight w:val="527"/>
        </w:trPr>
        <w:tc>
          <w:tcPr>
            <w:tcW w:w="3588" w:type="dxa"/>
            <w:tcBorders>
              <w:top w:val="single" w:sz="8" w:space="0" w:color="36AFCE"/>
              <w:left w:val="single" w:sz="8" w:space="0" w:color="36AFCE"/>
              <w:bottom w:val="single" w:sz="8" w:space="0" w:color="36AFCE"/>
              <w:right w:val="nil"/>
            </w:tcBorders>
            <w:shd w:val="clear" w:color="auto" w:fill="36AFCE"/>
            <w:tcMar>
              <w:top w:w="72" w:type="dxa"/>
              <w:left w:w="144" w:type="dxa"/>
              <w:bottom w:w="72" w:type="dxa"/>
              <w:right w:w="144" w:type="dxa"/>
            </w:tcMar>
            <w:hideMark/>
          </w:tcPr>
          <w:p w14:paraId="15EA7862"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 xml:space="preserve">Selection Criterion for Strand 1a </w:t>
            </w:r>
          </w:p>
        </w:tc>
        <w:tc>
          <w:tcPr>
            <w:tcW w:w="1453" w:type="dxa"/>
            <w:tcBorders>
              <w:top w:val="single" w:sz="8" w:space="0" w:color="36AFCE"/>
              <w:left w:val="nil"/>
              <w:bottom w:val="single" w:sz="8" w:space="0" w:color="36AFCE"/>
              <w:right w:val="nil"/>
            </w:tcBorders>
            <w:shd w:val="clear" w:color="auto" w:fill="36AFCE"/>
            <w:tcMar>
              <w:top w:w="72" w:type="dxa"/>
              <w:left w:w="144" w:type="dxa"/>
              <w:bottom w:w="72" w:type="dxa"/>
              <w:right w:w="144" w:type="dxa"/>
            </w:tcMar>
            <w:hideMark/>
          </w:tcPr>
          <w:p w14:paraId="5F18F6A8"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 xml:space="preserve">Weighting </w:t>
            </w:r>
          </w:p>
        </w:tc>
        <w:tc>
          <w:tcPr>
            <w:tcW w:w="1726" w:type="dxa"/>
            <w:tcBorders>
              <w:top w:val="single" w:sz="8" w:space="0" w:color="36AFCE"/>
              <w:left w:val="nil"/>
              <w:bottom w:val="single" w:sz="8" w:space="0" w:color="36AFCE"/>
              <w:right w:val="single" w:sz="8" w:space="0" w:color="36AFCE"/>
            </w:tcBorders>
            <w:shd w:val="clear" w:color="auto" w:fill="36AFCE"/>
            <w:tcMar>
              <w:top w:w="72" w:type="dxa"/>
              <w:left w:w="144" w:type="dxa"/>
              <w:bottom w:w="72" w:type="dxa"/>
              <w:right w:w="144" w:type="dxa"/>
            </w:tcMar>
            <w:hideMark/>
          </w:tcPr>
          <w:p w14:paraId="5BBB6791"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 xml:space="preserve">Min. Required </w:t>
            </w:r>
          </w:p>
        </w:tc>
      </w:tr>
      <w:tr w:rsidR="00BB69DD" w:rsidRPr="00BB69DD" w14:paraId="44DF8416"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54B74707"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 xml:space="preserve">Relevance and Impact </w:t>
            </w:r>
          </w:p>
        </w:tc>
        <w:tc>
          <w:tcPr>
            <w:tcW w:w="1453"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162CB342"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30%</w:t>
            </w:r>
          </w:p>
        </w:tc>
        <w:tc>
          <w:tcPr>
            <w:tcW w:w="1726"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4BE5AB0A"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15%</w:t>
            </w:r>
          </w:p>
        </w:tc>
      </w:tr>
      <w:tr w:rsidR="00BB69DD" w:rsidRPr="00BB69DD" w14:paraId="6B40BEAD"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4DDB1795"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Innovation and Scalability</w:t>
            </w:r>
          </w:p>
        </w:tc>
        <w:tc>
          <w:tcPr>
            <w:tcW w:w="1453"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692495EE"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20%</w:t>
            </w:r>
          </w:p>
        </w:tc>
        <w:tc>
          <w:tcPr>
            <w:tcW w:w="1726"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3B98AD65"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w:t>
            </w:r>
          </w:p>
        </w:tc>
      </w:tr>
      <w:tr w:rsidR="00BB69DD" w:rsidRPr="00BB69DD" w14:paraId="03D22D14"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2DDFDB86"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Value for Money</w:t>
            </w:r>
          </w:p>
        </w:tc>
        <w:tc>
          <w:tcPr>
            <w:tcW w:w="1453"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7FF57413"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20%</w:t>
            </w:r>
          </w:p>
        </w:tc>
        <w:tc>
          <w:tcPr>
            <w:tcW w:w="1726"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0672F94A"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w:t>
            </w:r>
          </w:p>
        </w:tc>
      </w:tr>
      <w:tr w:rsidR="00BB69DD" w:rsidRPr="00BB69DD" w14:paraId="3EAAC6C6"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31181DA7"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Achievability</w:t>
            </w:r>
          </w:p>
        </w:tc>
        <w:tc>
          <w:tcPr>
            <w:tcW w:w="1453"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05364ACA"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w:t>
            </w:r>
          </w:p>
        </w:tc>
        <w:tc>
          <w:tcPr>
            <w:tcW w:w="1726"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0EDFE6ED"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5%</w:t>
            </w:r>
          </w:p>
        </w:tc>
      </w:tr>
      <w:tr w:rsidR="00BB69DD" w:rsidRPr="00BB69DD" w14:paraId="2D2B369D"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38986801"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Cross Border Partnership Approach</w:t>
            </w:r>
          </w:p>
        </w:tc>
        <w:tc>
          <w:tcPr>
            <w:tcW w:w="1453"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49DAD28B"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w:t>
            </w:r>
          </w:p>
        </w:tc>
        <w:tc>
          <w:tcPr>
            <w:tcW w:w="1726"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6ACBF2B7"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5%</w:t>
            </w:r>
          </w:p>
        </w:tc>
      </w:tr>
      <w:tr w:rsidR="00BB69DD" w:rsidRPr="00BB69DD" w14:paraId="74607A94"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FFFFFF"/>
            <w:tcMar>
              <w:top w:w="72" w:type="dxa"/>
              <w:left w:w="144" w:type="dxa"/>
              <w:bottom w:w="72" w:type="dxa"/>
              <w:right w:w="144" w:type="dxa"/>
            </w:tcMar>
            <w:hideMark/>
          </w:tcPr>
          <w:p w14:paraId="6DDB00AC"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 xml:space="preserve">Governance Arrangements </w:t>
            </w:r>
          </w:p>
        </w:tc>
        <w:tc>
          <w:tcPr>
            <w:tcW w:w="1453" w:type="dxa"/>
            <w:tcBorders>
              <w:top w:val="single" w:sz="8" w:space="0" w:color="36AFCE"/>
              <w:left w:val="nil"/>
              <w:bottom w:val="single" w:sz="8" w:space="0" w:color="36AFCE"/>
              <w:right w:val="nil"/>
            </w:tcBorders>
            <w:shd w:val="clear" w:color="auto" w:fill="FFFFFF"/>
            <w:tcMar>
              <w:top w:w="72" w:type="dxa"/>
              <w:left w:w="144" w:type="dxa"/>
              <w:bottom w:w="72" w:type="dxa"/>
              <w:right w:w="144" w:type="dxa"/>
            </w:tcMar>
            <w:hideMark/>
          </w:tcPr>
          <w:p w14:paraId="05B5A5F2"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w:t>
            </w:r>
          </w:p>
        </w:tc>
        <w:tc>
          <w:tcPr>
            <w:tcW w:w="1726" w:type="dxa"/>
            <w:tcBorders>
              <w:top w:val="single" w:sz="8" w:space="0" w:color="36AFCE"/>
              <w:left w:val="nil"/>
              <w:bottom w:val="single" w:sz="8" w:space="0" w:color="36AFCE"/>
              <w:right w:val="single" w:sz="8" w:space="0" w:color="36AFCE"/>
            </w:tcBorders>
            <w:shd w:val="clear" w:color="auto" w:fill="FFFFFF"/>
            <w:tcMar>
              <w:top w:w="72" w:type="dxa"/>
              <w:left w:w="144" w:type="dxa"/>
              <w:bottom w:w="72" w:type="dxa"/>
              <w:right w:w="144" w:type="dxa"/>
            </w:tcMar>
            <w:hideMark/>
          </w:tcPr>
          <w:p w14:paraId="24ABF847"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5%</w:t>
            </w:r>
          </w:p>
        </w:tc>
      </w:tr>
      <w:tr w:rsidR="00BB69DD" w:rsidRPr="00BB69DD" w14:paraId="4A195BA3" w14:textId="77777777" w:rsidTr="00BB69DD">
        <w:trPr>
          <w:trHeight w:val="530"/>
        </w:trPr>
        <w:tc>
          <w:tcPr>
            <w:tcW w:w="3588" w:type="dxa"/>
            <w:tcBorders>
              <w:top w:val="single" w:sz="8" w:space="0" w:color="36AFCE"/>
              <w:left w:val="single" w:sz="8" w:space="0" w:color="36AFCE"/>
              <w:bottom w:val="single" w:sz="8" w:space="0" w:color="36AFCE"/>
              <w:right w:val="nil"/>
            </w:tcBorders>
            <w:shd w:val="clear" w:color="auto" w:fill="E8F2F6"/>
            <w:tcMar>
              <w:top w:w="72" w:type="dxa"/>
              <w:left w:w="144" w:type="dxa"/>
              <w:bottom w:w="72" w:type="dxa"/>
              <w:right w:w="144" w:type="dxa"/>
            </w:tcMar>
            <w:hideMark/>
          </w:tcPr>
          <w:p w14:paraId="344B8836" w14:textId="77777777" w:rsidR="00BB69DD" w:rsidRPr="00BB69DD" w:rsidRDefault="00BB69DD" w:rsidP="00BB69DD">
            <w:pPr>
              <w:spacing w:after="9"/>
              <w:ind w:left="-5"/>
              <w:rPr>
                <w:rFonts w:asciiTheme="minorHAnsi" w:hAnsiTheme="minorHAnsi" w:cstheme="minorHAnsi"/>
                <w:b/>
                <w:bCs/>
                <w:color w:val="C00000"/>
                <w:sz w:val="24"/>
                <w:szCs w:val="24"/>
                <w:lang w:val="en-IE"/>
              </w:rPr>
            </w:pPr>
          </w:p>
        </w:tc>
        <w:tc>
          <w:tcPr>
            <w:tcW w:w="1453" w:type="dxa"/>
            <w:tcBorders>
              <w:top w:val="single" w:sz="8" w:space="0" w:color="36AFCE"/>
              <w:left w:val="nil"/>
              <w:bottom w:val="single" w:sz="8" w:space="0" w:color="36AFCE"/>
              <w:right w:val="nil"/>
            </w:tcBorders>
            <w:shd w:val="clear" w:color="auto" w:fill="E8F2F6"/>
            <w:tcMar>
              <w:top w:w="72" w:type="dxa"/>
              <w:left w:w="144" w:type="dxa"/>
              <w:bottom w:w="72" w:type="dxa"/>
              <w:right w:w="144" w:type="dxa"/>
            </w:tcMar>
            <w:hideMark/>
          </w:tcPr>
          <w:p w14:paraId="50B5509D"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100%</w:t>
            </w:r>
          </w:p>
        </w:tc>
        <w:tc>
          <w:tcPr>
            <w:tcW w:w="1726" w:type="dxa"/>
            <w:tcBorders>
              <w:top w:val="single" w:sz="8" w:space="0" w:color="36AFCE"/>
              <w:left w:val="nil"/>
              <w:bottom w:val="single" w:sz="8" w:space="0" w:color="36AFCE"/>
              <w:right w:val="single" w:sz="8" w:space="0" w:color="36AFCE"/>
            </w:tcBorders>
            <w:shd w:val="clear" w:color="auto" w:fill="E8F2F6"/>
            <w:tcMar>
              <w:top w:w="72" w:type="dxa"/>
              <w:left w:w="144" w:type="dxa"/>
              <w:bottom w:w="72" w:type="dxa"/>
              <w:right w:w="144" w:type="dxa"/>
            </w:tcMar>
            <w:hideMark/>
          </w:tcPr>
          <w:p w14:paraId="56E27E6F" w14:textId="77777777" w:rsidR="00BB69DD" w:rsidRPr="00BB69DD" w:rsidRDefault="00BB69DD" w:rsidP="00BB69DD">
            <w:pPr>
              <w:spacing w:after="9"/>
              <w:ind w:left="-5"/>
              <w:rPr>
                <w:rFonts w:asciiTheme="minorHAnsi" w:hAnsiTheme="minorHAnsi" w:cstheme="minorHAnsi"/>
                <w:b/>
                <w:bCs/>
                <w:color w:val="C00000"/>
                <w:sz w:val="24"/>
                <w:szCs w:val="24"/>
                <w:lang w:val="en-IE"/>
              </w:rPr>
            </w:pPr>
            <w:r w:rsidRPr="00BB69DD">
              <w:rPr>
                <w:rFonts w:asciiTheme="minorHAnsi" w:hAnsiTheme="minorHAnsi" w:cstheme="minorHAnsi"/>
                <w:b/>
                <w:bCs/>
                <w:color w:val="C00000"/>
                <w:sz w:val="24"/>
                <w:szCs w:val="24"/>
              </w:rPr>
              <w:t>50%</w:t>
            </w:r>
          </w:p>
        </w:tc>
      </w:tr>
    </w:tbl>
    <w:p w14:paraId="2318BC72" w14:textId="77777777" w:rsidR="00BB69DD" w:rsidRPr="00BB69DD" w:rsidRDefault="00BB69DD">
      <w:pPr>
        <w:spacing w:after="9"/>
        <w:ind w:left="-5"/>
        <w:rPr>
          <w:rFonts w:asciiTheme="minorHAnsi" w:hAnsiTheme="minorHAnsi" w:cstheme="minorHAnsi"/>
          <w:b/>
          <w:bCs/>
          <w:color w:val="C00000"/>
          <w:sz w:val="24"/>
          <w:szCs w:val="24"/>
        </w:rPr>
      </w:pPr>
    </w:p>
    <w:p w14:paraId="70649120" w14:textId="77777777" w:rsidR="00BB69DD" w:rsidRPr="00856F25" w:rsidRDefault="00BB69DD">
      <w:pPr>
        <w:spacing w:after="9"/>
        <w:ind w:left="-5"/>
        <w:rPr>
          <w:rFonts w:asciiTheme="minorHAnsi" w:hAnsiTheme="minorHAnsi" w:cstheme="minorHAnsi"/>
          <w:sz w:val="24"/>
          <w:szCs w:val="24"/>
        </w:rPr>
      </w:pPr>
    </w:p>
    <w:p w14:paraId="553BE1A8" w14:textId="77777777" w:rsidR="005E66A7" w:rsidRPr="00856F25" w:rsidRDefault="002B45DD">
      <w:pPr>
        <w:spacing w:after="0" w:line="259" w:lineRule="auto"/>
        <w:ind w:left="0" w:firstLine="0"/>
        <w:jc w:val="both"/>
        <w:rPr>
          <w:rFonts w:asciiTheme="minorHAnsi" w:hAnsiTheme="minorHAnsi" w:cstheme="minorHAnsi"/>
          <w:sz w:val="24"/>
          <w:szCs w:val="24"/>
        </w:rPr>
      </w:pPr>
      <w:r w:rsidRPr="00856F25">
        <w:rPr>
          <w:rFonts w:asciiTheme="minorHAnsi" w:hAnsiTheme="minorHAnsi" w:cstheme="minorHAnsi"/>
          <w:sz w:val="24"/>
          <w:szCs w:val="24"/>
        </w:rPr>
        <w:t xml:space="preserve"> </w:t>
      </w:r>
    </w:p>
    <w:p w14:paraId="5C51351B" w14:textId="77777777" w:rsidR="005E66A7" w:rsidRPr="0038397D" w:rsidRDefault="002B45DD">
      <w:pPr>
        <w:pStyle w:val="Heading2"/>
        <w:ind w:left="-5" w:right="0"/>
        <w:rPr>
          <w:rFonts w:asciiTheme="minorHAnsi" w:hAnsiTheme="minorHAnsi" w:cstheme="minorHAnsi"/>
          <w:b/>
          <w:bCs/>
          <w:color w:val="C00000"/>
          <w:szCs w:val="24"/>
        </w:rPr>
      </w:pPr>
      <w:r w:rsidRPr="0038397D">
        <w:rPr>
          <w:rFonts w:asciiTheme="minorHAnsi" w:hAnsiTheme="minorHAnsi" w:cstheme="minorHAnsi"/>
          <w:b/>
          <w:bCs/>
          <w:color w:val="C00000"/>
          <w:szCs w:val="24"/>
        </w:rPr>
        <w:lastRenderedPageBreak/>
        <w:t xml:space="preserve">Additional note on the evaluation of small-scale projects  </w:t>
      </w:r>
    </w:p>
    <w:p w14:paraId="326F3EDA" w14:textId="77777777" w:rsidR="005E66A7" w:rsidRPr="00856F25" w:rsidRDefault="002B45DD">
      <w:pPr>
        <w:spacing w:after="393"/>
        <w:ind w:left="-5"/>
        <w:rPr>
          <w:rFonts w:asciiTheme="minorHAnsi" w:hAnsiTheme="minorHAnsi" w:cstheme="minorHAnsi"/>
          <w:sz w:val="24"/>
          <w:szCs w:val="24"/>
        </w:rPr>
      </w:pPr>
      <w:r w:rsidRPr="00856F25">
        <w:rPr>
          <w:rFonts w:asciiTheme="minorHAnsi" w:hAnsiTheme="minorHAnsi" w:cstheme="minorHAnsi"/>
          <w:sz w:val="24"/>
          <w:szCs w:val="24"/>
        </w:rPr>
        <w:t xml:space="preserve">Small projects will be evaluated under the same criteria listed above however consideration will be given to the smaller scale of the project. Projects should still be relevant and demonstrate impact. Thought should be given to the potential for replication by other communities, but they do not need to be innovative or scalable.  </w:t>
      </w:r>
    </w:p>
    <w:p w14:paraId="70CAF634" w14:textId="77777777" w:rsidR="005E66A7" w:rsidRPr="0038397D" w:rsidRDefault="002B45DD" w:rsidP="00BB69DD">
      <w:pPr>
        <w:pStyle w:val="Heading1"/>
        <w:ind w:left="10"/>
        <w:rPr>
          <w:rFonts w:asciiTheme="minorHAnsi" w:hAnsiTheme="minorHAnsi" w:cstheme="minorHAnsi"/>
          <w:b/>
          <w:bCs/>
          <w:color w:val="C00000"/>
          <w:sz w:val="24"/>
          <w:szCs w:val="24"/>
        </w:rPr>
      </w:pPr>
      <w:bookmarkStart w:id="7" w:name="_Toc37597"/>
      <w:r w:rsidRPr="0038397D">
        <w:rPr>
          <w:rFonts w:asciiTheme="minorHAnsi" w:hAnsiTheme="minorHAnsi" w:cstheme="minorHAnsi"/>
          <w:b/>
          <w:bCs/>
          <w:color w:val="C00000"/>
          <w:sz w:val="24"/>
          <w:szCs w:val="24"/>
        </w:rPr>
        <w:t>8.</w:t>
      </w:r>
      <w:r w:rsidRPr="0038397D">
        <w:rPr>
          <w:rFonts w:asciiTheme="minorHAnsi" w:eastAsia="Arial" w:hAnsiTheme="minorHAnsi" w:cstheme="minorHAnsi"/>
          <w:b/>
          <w:bCs/>
          <w:color w:val="C00000"/>
          <w:sz w:val="24"/>
          <w:szCs w:val="24"/>
        </w:rPr>
        <w:t xml:space="preserve"> </w:t>
      </w:r>
      <w:r w:rsidRPr="0038397D">
        <w:rPr>
          <w:rFonts w:asciiTheme="minorHAnsi" w:hAnsiTheme="minorHAnsi" w:cstheme="minorHAnsi"/>
          <w:b/>
          <w:bCs/>
          <w:color w:val="C00000"/>
          <w:sz w:val="24"/>
          <w:szCs w:val="24"/>
        </w:rPr>
        <w:t xml:space="preserve">What to expect if your application is successful  </w:t>
      </w:r>
      <w:bookmarkEnd w:id="7"/>
    </w:p>
    <w:p w14:paraId="35540DE5" w14:textId="54D02D1F" w:rsidR="005E66A7" w:rsidRPr="00856F25" w:rsidRDefault="002B45DD">
      <w:pPr>
        <w:spacing w:after="167"/>
        <w:ind w:left="-5"/>
        <w:rPr>
          <w:rFonts w:asciiTheme="minorHAnsi" w:hAnsiTheme="minorHAnsi" w:cstheme="minorHAnsi"/>
          <w:sz w:val="24"/>
          <w:szCs w:val="24"/>
        </w:rPr>
      </w:pPr>
      <w:r w:rsidRPr="00856F25">
        <w:rPr>
          <w:rFonts w:asciiTheme="minorHAnsi" w:hAnsiTheme="minorHAnsi" w:cstheme="minorHAnsi"/>
          <w:sz w:val="24"/>
          <w:szCs w:val="24"/>
        </w:rPr>
        <w:t xml:space="preserve">Following the Minister’s approval, CCC will issue a Letter of Offer to the successful communities setting out the terms and conditions. Groups are responsible for carrying out their projects and will have 18 months from the Letter of Offer to complete their projects.  </w:t>
      </w:r>
      <w:r w:rsidR="00BB69DD">
        <w:rPr>
          <w:rFonts w:asciiTheme="minorHAnsi" w:hAnsiTheme="minorHAnsi" w:cstheme="minorHAnsi"/>
          <w:sz w:val="24"/>
          <w:szCs w:val="24"/>
        </w:rPr>
        <w:t>Current timelines provided by DECC suggest Letters of Offer may be issued in August 2024.</w:t>
      </w:r>
    </w:p>
    <w:p w14:paraId="74A5DE55" w14:textId="03977A3E" w:rsidR="005E66A7" w:rsidRPr="00856F25" w:rsidRDefault="002B45DD">
      <w:pPr>
        <w:spacing w:after="170"/>
        <w:ind w:left="-5"/>
        <w:rPr>
          <w:rFonts w:asciiTheme="minorHAnsi" w:hAnsiTheme="minorHAnsi" w:cstheme="minorHAnsi"/>
          <w:sz w:val="24"/>
          <w:szCs w:val="24"/>
        </w:rPr>
      </w:pPr>
      <w:r w:rsidRPr="00856F25">
        <w:rPr>
          <w:rFonts w:asciiTheme="minorHAnsi" w:hAnsiTheme="minorHAnsi" w:cstheme="minorHAnsi"/>
          <w:sz w:val="24"/>
          <w:szCs w:val="24"/>
        </w:rPr>
        <w:t xml:space="preserve">CCC reserves the right to withdraw from a project if all requirements are not met within a reasonable period.  </w:t>
      </w:r>
    </w:p>
    <w:p w14:paraId="1A4F6269" w14:textId="65393BC4" w:rsidR="005E66A7" w:rsidRPr="00856F25" w:rsidRDefault="002B45DD">
      <w:pPr>
        <w:spacing w:after="170"/>
        <w:ind w:left="-5"/>
        <w:rPr>
          <w:rFonts w:asciiTheme="minorHAnsi" w:hAnsiTheme="minorHAnsi" w:cstheme="minorHAnsi"/>
          <w:sz w:val="24"/>
          <w:szCs w:val="24"/>
        </w:rPr>
      </w:pPr>
      <w:r w:rsidRPr="00856F25">
        <w:rPr>
          <w:rFonts w:asciiTheme="minorHAnsi" w:hAnsiTheme="minorHAnsi" w:cstheme="minorHAnsi"/>
          <w:sz w:val="24"/>
          <w:szCs w:val="24"/>
        </w:rPr>
        <w:t xml:space="preserve">If an applicant is awarded a lower funding allocation from what was initially sought, the applicant may submit a revised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of works to the satisfaction of CCC.  </w:t>
      </w:r>
    </w:p>
    <w:p w14:paraId="727F0F9D" w14:textId="77777777" w:rsidR="005E66A7" w:rsidRPr="00856F25" w:rsidRDefault="002B45DD">
      <w:pPr>
        <w:spacing w:after="215"/>
        <w:ind w:left="-5"/>
        <w:rPr>
          <w:rFonts w:asciiTheme="minorHAnsi" w:hAnsiTheme="minorHAnsi" w:cstheme="minorHAnsi"/>
          <w:sz w:val="24"/>
          <w:szCs w:val="24"/>
        </w:rPr>
      </w:pPr>
      <w:r w:rsidRPr="00856F25">
        <w:rPr>
          <w:rFonts w:asciiTheme="minorHAnsi" w:hAnsiTheme="minorHAnsi" w:cstheme="minorHAnsi"/>
          <w:sz w:val="24"/>
          <w:szCs w:val="24"/>
        </w:rPr>
        <w:t xml:space="preserve">In signing their funding agreements, each community will agree to the following:  </w:t>
      </w:r>
    </w:p>
    <w:p w14:paraId="0F86E017" w14:textId="77777777" w:rsidR="005E66A7" w:rsidRPr="00856F25" w:rsidRDefault="002B45DD">
      <w:pPr>
        <w:numPr>
          <w:ilvl w:val="0"/>
          <w:numId w:val="8"/>
        </w:numPr>
        <w:spacing w:after="0" w:line="259" w:lineRule="auto"/>
        <w:ind w:hanging="360"/>
        <w:rPr>
          <w:rFonts w:asciiTheme="minorHAnsi" w:hAnsiTheme="minorHAnsi" w:cstheme="minorHAnsi"/>
          <w:sz w:val="24"/>
          <w:szCs w:val="24"/>
        </w:rPr>
      </w:pPr>
      <w:r w:rsidRPr="00856F25">
        <w:rPr>
          <w:rFonts w:asciiTheme="minorHAnsi" w:hAnsiTheme="minorHAnsi" w:cstheme="minorHAnsi"/>
          <w:sz w:val="24"/>
          <w:szCs w:val="24"/>
        </w:rPr>
        <w:t>Compliance with th</w:t>
      </w:r>
      <w:hyperlink r:id="rId16" w:anchor="page=null">
        <w:r w:rsidRPr="00856F25">
          <w:rPr>
            <w:rFonts w:asciiTheme="minorHAnsi" w:hAnsiTheme="minorHAnsi" w:cstheme="minorHAnsi"/>
            <w:sz w:val="24"/>
            <w:szCs w:val="24"/>
          </w:rPr>
          <w:t xml:space="preserve">e </w:t>
        </w:r>
      </w:hyperlink>
      <w:hyperlink r:id="rId17" w:anchor="page=null">
        <w:r w:rsidRPr="00856F25">
          <w:rPr>
            <w:rFonts w:asciiTheme="minorHAnsi" w:hAnsiTheme="minorHAnsi" w:cstheme="minorHAnsi"/>
            <w:color w:val="0563C1"/>
            <w:sz w:val="24"/>
            <w:szCs w:val="24"/>
            <w:u w:val="single" w:color="0563C1"/>
          </w:rPr>
          <w:t>Climate Action Fund Financial Guidelines</w:t>
        </w:r>
      </w:hyperlink>
      <w:hyperlink r:id="rId18" w:anchor="page=null">
        <w:r w:rsidRPr="00856F25">
          <w:rPr>
            <w:rFonts w:asciiTheme="minorHAnsi" w:hAnsiTheme="minorHAnsi" w:cstheme="minorHAnsi"/>
            <w:sz w:val="24"/>
            <w:szCs w:val="24"/>
          </w:rPr>
          <w:t>.</w:t>
        </w:r>
      </w:hyperlink>
      <w:r w:rsidRPr="00856F25">
        <w:rPr>
          <w:rFonts w:asciiTheme="minorHAnsi" w:hAnsiTheme="minorHAnsi" w:cstheme="minorHAnsi"/>
          <w:sz w:val="24"/>
          <w:szCs w:val="24"/>
        </w:rPr>
        <w:t xml:space="preserve">  </w:t>
      </w:r>
    </w:p>
    <w:p w14:paraId="444F951E" w14:textId="77777777" w:rsidR="005E66A7" w:rsidRPr="00856F25" w:rsidRDefault="002B45DD">
      <w:pPr>
        <w:numPr>
          <w:ilvl w:val="0"/>
          <w:numId w:val="8"/>
        </w:numPr>
        <w:spacing w:after="9"/>
        <w:ind w:hanging="360"/>
        <w:rPr>
          <w:rFonts w:asciiTheme="minorHAnsi" w:hAnsiTheme="minorHAnsi" w:cstheme="minorHAnsi"/>
          <w:sz w:val="24"/>
          <w:szCs w:val="24"/>
        </w:rPr>
      </w:pPr>
      <w:r w:rsidRPr="00856F25">
        <w:rPr>
          <w:rFonts w:asciiTheme="minorHAnsi" w:hAnsiTheme="minorHAnsi" w:cstheme="minorHAnsi"/>
          <w:sz w:val="24"/>
          <w:szCs w:val="24"/>
        </w:rPr>
        <w:t>Compliance wit</w:t>
      </w:r>
      <w:hyperlink r:id="rId19">
        <w:r w:rsidRPr="00856F25">
          <w:rPr>
            <w:rFonts w:asciiTheme="minorHAnsi" w:hAnsiTheme="minorHAnsi" w:cstheme="minorHAnsi"/>
            <w:sz w:val="24"/>
            <w:szCs w:val="24"/>
          </w:rPr>
          <w:t xml:space="preserve">h </w:t>
        </w:r>
      </w:hyperlink>
      <w:hyperlink r:id="rId20">
        <w:r w:rsidRPr="00856F25">
          <w:rPr>
            <w:rFonts w:asciiTheme="minorHAnsi" w:hAnsiTheme="minorHAnsi" w:cstheme="minorHAnsi"/>
            <w:color w:val="0563C1"/>
            <w:sz w:val="24"/>
            <w:szCs w:val="24"/>
            <w:u w:val="single" w:color="0563C1"/>
          </w:rPr>
          <w:t>Circular: 13/2014</w:t>
        </w:r>
      </w:hyperlink>
      <w:hyperlink r:id="rId21">
        <w:r w:rsidRPr="00856F25">
          <w:rPr>
            <w:rFonts w:asciiTheme="minorHAnsi" w:hAnsiTheme="minorHAnsi" w:cstheme="minorHAnsi"/>
            <w:sz w:val="24"/>
            <w:szCs w:val="24"/>
          </w:rPr>
          <w:t>,</w:t>
        </w:r>
      </w:hyperlink>
      <w:r w:rsidRPr="00856F25">
        <w:rPr>
          <w:rFonts w:asciiTheme="minorHAnsi" w:hAnsiTheme="minorHAnsi" w:cstheme="minorHAnsi"/>
          <w:sz w:val="24"/>
          <w:szCs w:val="24"/>
        </w:rPr>
        <w:t xml:space="preserve"> from the Department of Public Expenditure and Reform.  </w:t>
      </w:r>
    </w:p>
    <w:p w14:paraId="3C1873AB" w14:textId="77777777" w:rsidR="005E66A7" w:rsidRPr="00856F25" w:rsidRDefault="002B45DD">
      <w:pPr>
        <w:numPr>
          <w:ilvl w:val="0"/>
          <w:numId w:val="8"/>
        </w:numPr>
        <w:ind w:hanging="360"/>
        <w:rPr>
          <w:rFonts w:asciiTheme="minorHAnsi" w:hAnsiTheme="minorHAnsi" w:cstheme="minorHAnsi"/>
          <w:sz w:val="24"/>
          <w:szCs w:val="24"/>
        </w:rPr>
      </w:pPr>
      <w:r w:rsidRPr="00856F25">
        <w:rPr>
          <w:rFonts w:asciiTheme="minorHAnsi" w:hAnsiTheme="minorHAnsi" w:cstheme="minorHAnsi"/>
          <w:sz w:val="24"/>
          <w:szCs w:val="24"/>
        </w:rPr>
        <w:t>Compliance wit</w:t>
      </w:r>
      <w:hyperlink r:id="rId22">
        <w:r w:rsidRPr="00856F25">
          <w:rPr>
            <w:rFonts w:asciiTheme="minorHAnsi" w:hAnsiTheme="minorHAnsi" w:cstheme="minorHAnsi"/>
            <w:sz w:val="24"/>
            <w:szCs w:val="24"/>
          </w:rPr>
          <w:t xml:space="preserve">h </w:t>
        </w:r>
      </w:hyperlink>
      <w:hyperlink r:id="rId23">
        <w:r w:rsidRPr="00856F25">
          <w:rPr>
            <w:rFonts w:asciiTheme="minorHAnsi" w:hAnsiTheme="minorHAnsi" w:cstheme="minorHAnsi"/>
            <w:color w:val="0563C1"/>
            <w:sz w:val="24"/>
            <w:szCs w:val="24"/>
            <w:u w:val="single" w:color="0563C1"/>
          </w:rPr>
          <w:t>Public Procurement guidelines</w:t>
        </w:r>
      </w:hyperlink>
      <w:hyperlink r:id="rId24">
        <w:r w:rsidRPr="00856F25">
          <w:rPr>
            <w:rFonts w:asciiTheme="minorHAnsi" w:hAnsiTheme="minorHAnsi" w:cstheme="minorHAnsi"/>
            <w:sz w:val="24"/>
            <w:szCs w:val="24"/>
          </w:rPr>
          <w:t xml:space="preserve"> </w:t>
        </w:r>
      </w:hyperlink>
      <w:r w:rsidRPr="00856F25">
        <w:rPr>
          <w:rFonts w:asciiTheme="minorHAnsi" w:hAnsiTheme="minorHAnsi" w:cstheme="minorHAnsi"/>
          <w:sz w:val="24"/>
          <w:szCs w:val="24"/>
        </w:rPr>
        <w:t xml:space="preserve">in relation to the purchase of all goods and services.  </w:t>
      </w:r>
    </w:p>
    <w:p w14:paraId="111A43D0" w14:textId="77777777" w:rsidR="005E66A7" w:rsidRPr="00856F25" w:rsidRDefault="002B45DD">
      <w:pPr>
        <w:numPr>
          <w:ilvl w:val="0"/>
          <w:numId w:val="8"/>
        </w:numPr>
        <w:spacing w:after="9"/>
        <w:ind w:hanging="360"/>
        <w:rPr>
          <w:rFonts w:asciiTheme="minorHAnsi" w:hAnsiTheme="minorHAnsi" w:cstheme="minorHAnsi"/>
          <w:sz w:val="24"/>
          <w:szCs w:val="24"/>
        </w:rPr>
      </w:pPr>
      <w:r w:rsidRPr="00856F25">
        <w:rPr>
          <w:rFonts w:asciiTheme="minorHAnsi" w:hAnsiTheme="minorHAnsi" w:cstheme="minorHAnsi"/>
          <w:sz w:val="24"/>
          <w:szCs w:val="24"/>
        </w:rPr>
        <w:t xml:space="preserve">Agree to retain all documentation for 7 years.  </w:t>
      </w:r>
    </w:p>
    <w:p w14:paraId="37A82A20" w14:textId="77777777" w:rsidR="005E66A7" w:rsidRPr="00856F25" w:rsidRDefault="002B45DD">
      <w:pPr>
        <w:numPr>
          <w:ilvl w:val="0"/>
          <w:numId w:val="8"/>
        </w:numPr>
        <w:ind w:hanging="360"/>
        <w:rPr>
          <w:rFonts w:asciiTheme="minorHAnsi" w:hAnsiTheme="minorHAnsi" w:cstheme="minorHAnsi"/>
          <w:sz w:val="24"/>
          <w:szCs w:val="24"/>
        </w:rPr>
      </w:pPr>
      <w:r w:rsidRPr="00856F25">
        <w:rPr>
          <w:rFonts w:asciiTheme="minorHAnsi" w:hAnsiTheme="minorHAnsi" w:cstheme="minorHAnsi"/>
          <w:sz w:val="24"/>
          <w:szCs w:val="24"/>
        </w:rPr>
        <w:t xml:space="preserve">The provision of data and information on the actions funded as may be requested by DECC and/or the local authority.  </w:t>
      </w:r>
    </w:p>
    <w:p w14:paraId="4964E3DE" w14:textId="77777777" w:rsidR="005E66A7" w:rsidRPr="00856F25" w:rsidRDefault="002B45DD">
      <w:pPr>
        <w:numPr>
          <w:ilvl w:val="0"/>
          <w:numId w:val="8"/>
        </w:numPr>
        <w:spacing w:after="9"/>
        <w:ind w:hanging="360"/>
        <w:rPr>
          <w:rFonts w:asciiTheme="minorHAnsi" w:hAnsiTheme="minorHAnsi" w:cstheme="minorHAnsi"/>
          <w:sz w:val="24"/>
          <w:szCs w:val="24"/>
        </w:rPr>
      </w:pPr>
      <w:r w:rsidRPr="00856F25">
        <w:rPr>
          <w:rFonts w:asciiTheme="minorHAnsi" w:hAnsiTheme="minorHAnsi" w:cstheme="minorHAnsi"/>
          <w:sz w:val="24"/>
          <w:szCs w:val="24"/>
        </w:rPr>
        <w:t xml:space="preserve">The maintenance of separate accounting records for its projects.  </w:t>
      </w:r>
    </w:p>
    <w:p w14:paraId="3E86981C" w14:textId="77777777" w:rsidR="005E66A7" w:rsidRPr="00856F25" w:rsidRDefault="002B45DD">
      <w:pPr>
        <w:numPr>
          <w:ilvl w:val="0"/>
          <w:numId w:val="8"/>
        </w:numPr>
        <w:spacing w:after="9"/>
        <w:ind w:hanging="360"/>
        <w:rPr>
          <w:rFonts w:asciiTheme="minorHAnsi" w:hAnsiTheme="minorHAnsi" w:cstheme="minorHAnsi"/>
          <w:sz w:val="24"/>
          <w:szCs w:val="24"/>
        </w:rPr>
      </w:pPr>
      <w:r w:rsidRPr="00856F25">
        <w:rPr>
          <w:rFonts w:asciiTheme="minorHAnsi" w:hAnsiTheme="minorHAnsi" w:cstheme="minorHAnsi"/>
          <w:sz w:val="24"/>
          <w:szCs w:val="24"/>
        </w:rPr>
        <w:t xml:space="preserve">The funding is subject to </w:t>
      </w:r>
      <w:proofErr w:type="gramStart"/>
      <w:r w:rsidRPr="00856F25">
        <w:rPr>
          <w:rFonts w:asciiTheme="minorHAnsi" w:hAnsiTheme="minorHAnsi" w:cstheme="minorHAnsi"/>
          <w:sz w:val="24"/>
          <w:szCs w:val="24"/>
        </w:rPr>
        <w:t>audit</w:t>
      </w:r>
      <w:proofErr w:type="gramEnd"/>
      <w:r w:rsidRPr="00856F25">
        <w:rPr>
          <w:rFonts w:asciiTheme="minorHAnsi" w:hAnsiTheme="minorHAnsi" w:cstheme="minorHAnsi"/>
          <w:sz w:val="24"/>
          <w:szCs w:val="24"/>
        </w:rPr>
        <w:t xml:space="preserve"> by DECC.  </w:t>
      </w:r>
    </w:p>
    <w:p w14:paraId="4C86498E" w14:textId="5F94BF32" w:rsidR="005E66A7" w:rsidRPr="00856F25" w:rsidRDefault="002B45DD">
      <w:pPr>
        <w:numPr>
          <w:ilvl w:val="0"/>
          <w:numId w:val="8"/>
        </w:numPr>
        <w:ind w:hanging="360"/>
        <w:rPr>
          <w:rFonts w:asciiTheme="minorHAnsi" w:hAnsiTheme="minorHAnsi" w:cstheme="minorHAnsi"/>
          <w:sz w:val="24"/>
          <w:szCs w:val="24"/>
        </w:rPr>
      </w:pPr>
      <w:r w:rsidRPr="00856F25">
        <w:rPr>
          <w:rFonts w:asciiTheme="minorHAnsi" w:hAnsiTheme="minorHAnsi" w:cstheme="minorHAnsi"/>
          <w:sz w:val="24"/>
          <w:szCs w:val="24"/>
        </w:rPr>
        <w:t xml:space="preserve">Vouched receipts, photographs of </w:t>
      </w:r>
      <w:r w:rsidR="0038397D">
        <w:rPr>
          <w:rFonts w:asciiTheme="minorHAnsi" w:hAnsiTheme="minorHAnsi" w:cstheme="minorHAnsi"/>
          <w:sz w:val="24"/>
          <w:szCs w:val="24"/>
        </w:rPr>
        <w:t xml:space="preserve">before and after </w:t>
      </w:r>
      <w:r w:rsidRPr="00856F25">
        <w:rPr>
          <w:rFonts w:asciiTheme="minorHAnsi" w:hAnsiTheme="minorHAnsi" w:cstheme="minorHAnsi"/>
          <w:sz w:val="24"/>
          <w:szCs w:val="24"/>
        </w:rPr>
        <w:t xml:space="preserve">completed works (where appropriate), and other documentation as necessary may be sought by CCC and DECC.  </w:t>
      </w:r>
    </w:p>
    <w:p w14:paraId="56C0AF31" w14:textId="6877DAC5" w:rsidR="005E66A7" w:rsidRPr="00856F25" w:rsidRDefault="002B45DD">
      <w:pPr>
        <w:numPr>
          <w:ilvl w:val="0"/>
          <w:numId w:val="8"/>
        </w:numPr>
        <w:ind w:hanging="360"/>
        <w:rPr>
          <w:rFonts w:asciiTheme="minorHAnsi" w:hAnsiTheme="minorHAnsi" w:cstheme="minorHAnsi"/>
          <w:sz w:val="24"/>
          <w:szCs w:val="24"/>
        </w:rPr>
      </w:pPr>
      <w:r w:rsidRPr="00856F25">
        <w:rPr>
          <w:rFonts w:asciiTheme="minorHAnsi" w:hAnsiTheme="minorHAnsi" w:cstheme="minorHAnsi"/>
          <w:sz w:val="24"/>
          <w:szCs w:val="24"/>
        </w:rPr>
        <w:t xml:space="preserve">Site Visits: The Department and/or CCC may carry out unannounced site visits to verify compliance with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terms and conditions.  </w:t>
      </w:r>
    </w:p>
    <w:p w14:paraId="390DC624" w14:textId="1E11D260" w:rsidR="005E66A7" w:rsidRPr="00856F25" w:rsidRDefault="002B45DD">
      <w:pPr>
        <w:numPr>
          <w:ilvl w:val="0"/>
          <w:numId w:val="8"/>
        </w:numPr>
        <w:spacing w:after="195"/>
        <w:ind w:hanging="360"/>
        <w:rPr>
          <w:rFonts w:asciiTheme="minorHAnsi" w:hAnsiTheme="minorHAnsi" w:cstheme="minorHAnsi"/>
          <w:sz w:val="24"/>
          <w:szCs w:val="24"/>
        </w:rPr>
      </w:pPr>
      <w:r w:rsidRPr="00856F25">
        <w:rPr>
          <w:rFonts w:asciiTheme="minorHAnsi" w:hAnsiTheme="minorHAnsi" w:cstheme="minorHAnsi"/>
          <w:sz w:val="24"/>
          <w:szCs w:val="24"/>
        </w:rPr>
        <w:t>The contribution of the ‘Government of Ireland</w:t>
      </w:r>
      <w:r w:rsidR="0038397D">
        <w:rPr>
          <w:rFonts w:asciiTheme="minorHAnsi" w:hAnsiTheme="minorHAnsi" w:cstheme="minorHAnsi"/>
          <w:sz w:val="24"/>
          <w:szCs w:val="24"/>
        </w:rPr>
        <w:t>’</w:t>
      </w:r>
      <w:r w:rsidRPr="00856F25">
        <w:rPr>
          <w:rFonts w:asciiTheme="minorHAnsi" w:hAnsiTheme="minorHAnsi" w:cstheme="minorHAnsi"/>
          <w:sz w:val="24"/>
          <w:szCs w:val="24"/>
        </w:rPr>
        <w:t xml:space="preserve"> and </w:t>
      </w:r>
      <w:r w:rsidR="0038397D">
        <w:rPr>
          <w:rFonts w:asciiTheme="minorHAnsi" w:hAnsiTheme="minorHAnsi" w:cstheme="minorHAnsi"/>
          <w:sz w:val="24"/>
          <w:szCs w:val="24"/>
        </w:rPr>
        <w:t>‘</w:t>
      </w:r>
      <w:r w:rsidRPr="00856F25">
        <w:rPr>
          <w:rFonts w:asciiTheme="minorHAnsi" w:hAnsiTheme="minorHAnsi" w:cstheme="minorHAnsi"/>
          <w:sz w:val="24"/>
          <w:szCs w:val="24"/>
        </w:rPr>
        <w:t>Department of the Environment, Climate Action and Communications</w:t>
      </w:r>
      <w:r w:rsidR="0038397D">
        <w:rPr>
          <w:rFonts w:asciiTheme="minorHAnsi" w:hAnsiTheme="minorHAnsi" w:cstheme="minorHAnsi"/>
          <w:sz w:val="24"/>
          <w:szCs w:val="24"/>
        </w:rPr>
        <w:t xml:space="preserve">’ </w:t>
      </w:r>
      <w:r w:rsidRPr="00856F25">
        <w:rPr>
          <w:rFonts w:asciiTheme="minorHAnsi" w:hAnsiTheme="minorHAnsi" w:cstheme="minorHAnsi"/>
          <w:sz w:val="24"/>
          <w:szCs w:val="24"/>
        </w:rPr>
        <w:t xml:space="preserve">must be acknowledged in publicity, promotions and signage, and other relevant matters as appropriate. </w:t>
      </w:r>
    </w:p>
    <w:p w14:paraId="7E13CF91" w14:textId="123B36CC" w:rsidR="005E66A7" w:rsidRPr="00856F25" w:rsidRDefault="002B45DD" w:rsidP="00BB69DD">
      <w:pPr>
        <w:spacing w:after="9"/>
        <w:ind w:left="-5"/>
        <w:rPr>
          <w:rFonts w:asciiTheme="minorHAnsi" w:hAnsiTheme="minorHAnsi" w:cstheme="minorHAnsi"/>
          <w:sz w:val="24"/>
          <w:szCs w:val="24"/>
        </w:rPr>
      </w:pPr>
      <w:r w:rsidRPr="00856F25">
        <w:rPr>
          <w:rFonts w:asciiTheme="minorHAnsi" w:hAnsiTheme="minorHAnsi" w:cstheme="minorHAnsi"/>
          <w:sz w:val="24"/>
          <w:szCs w:val="24"/>
        </w:rPr>
        <w:t xml:space="preserve"> </w:t>
      </w:r>
    </w:p>
    <w:p w14:paraId="6D0DC3C7" w14:textId="77777777" w:rsidR="005E66A7" w:rsidRPr="0038397D" w:rsidRDefault="002B45DD">
      <w:pPr>
        <w:pStyle w:val="Heading2"/>
        <w:ind w:left="-5" w:right="0"/>
        <w:rPr>
          <w:rFonts w:asciiTheme="minorHAnsi" w:hAnsiTheme="minorHAnsi" w:cstheme="minorHAnsi"/>
          <w:b/>
          <w:bCs/>
          <w:color w:val="C00000"/>
          <w:szCs w:val="24"/>
        </w:rPr>
      </w:pPr>
      <w:r w:rsidRPr="0038397D">
        <w:rPr>
          <w:rFonts w:asciiTheme="minorHAnsi" w:hAnsiTheme="minorHAnsi" w:cstheme="minorHAnsi"/>
          <w:b/>
          <w:bCs/>
          <w:color w:val="C00000"/>
          <w:szCs w:val="24"/>
        </w:rPr>
        <w:t xml:space="preserve">Payment and reporting  </w:t>
      </w:r>
    </w:p>
    <w:p w14:paraId="441C8AC6" w14:textId="648BA0E1" w:rsidR="005E66A7" w:rsidRPr="00856F25" w:rsidRDefault="002B45DD">
      <w:pPr>
        <w:spacing w:after="168"/>
        <w:ind w:left="-5"/>
        <w:rPr>
          <w:rFonts w:asciiTheme="minorHAnsi" w:hAnsiTheme="minorHAnsi" w:cstheme="minorHAnsi"/>
          <w:sz w:val="24"/>
          <w:szCs w:val="24"/>
        </w:rPr>
      </w:pPr>
      <w:r w:rsidRPr="00856F25">
        <w:rPr>
          <w:rFonts w:asciiTheme="minorHAnsi" w:hAnsiTheme="minorHAnsi" w:cstheme="minorHAnsi"/>
          <w:sz w:val="24"/>
          <w:szCs w:val="24"/>
        </w:rPr>
        <w:t xml:space="preserve">Successful applications for funding under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will only be paid to the applicant group/</w:t>
      </w:r>
      <w:proofErr w:type="spellStart"/>
      <w:r w:rsidRPr="00856F25">
        <w:rPr>
          <w:rFonts w:asciiTheme="minorHAnsi" w:hAnsiTheme="minorHAnsi" w:cstheme="minorHAnsi"/>
          <w:sz w:val="24"/>
          <w:szCs w:val="24"/>
        </w:rPr>
        <w:t>organisation’s</w:t>
      </w:r>
      <w:proofErr w:type="spellEnd"/>
      <w:r w:rsidRPr="00856F25">
        <w:rPr>
          <w:rFonts w:asciiTheme="minorHAnsi" w:hAnsiTheme="minorHAnsi" w:cstheme="minorHAnsi"/>
          <w:sz w:val="24"/>
          <w:szCs w:val="24"/>
        </w:rPr>
        <w:t xml:space="preserve"> Bank Account. Groups will submit quarterly expenses to CCC including invoices, proof of payments, contracts and a brief update on progress (</w:t>
      </w:r>
      <w:proofErr w:type="gramStart"/>
      <w:r w:rsidRPr="00856F25">
        <w:rPr>
          <w:rFonts w:asciiTheme="minorHAnsi" w:hAnsiTheme="minorHAnsi" w:cstheme="minorHAnsi"/>
          <w:sz w:val="24"/>
          <w:szCs w:val="24"/>
        </w:rPr>
        <w:t>e.g.</w:t>
      </w:r>
      <w:proofErr w:type="gramEnd"/>
      <w:r w:rsidRPr="00856F25">
        <w:rPr>
          <w:rFonts w:asciiTheme="minorHAnsi" w:hAnsiTheme="minorHAnsi" w:cstheme="minorHAnsi"/>
          <w:sz w:val="24"/>
          <w:szCs w:val="24"/>
        </w:rPr>
        <w:t xml:space="preserve"> any information on progress of the project, conditions of funding, challenges/issues etc.)</w:t>
      </w:r>
      <w:r w:rsidR="00BB69DD">
        <w:rPr>
          <w:rFonts w:asciiTheme="minorHAnsi" w:hAnsiTheme="minorHAnsi" w:cstheme="minorHAnsi"/>
          <w:sz w:val="24"/>
          <w:szCs w:val="24"/>
        </w:rPr>
        <w:t>.</w:t>
      </w:r>
      <w:r w:rsidRPr="00856F25">
        <w:rPr>
          <w:rFonts w:asciiTheme="minorHAnsi" w:hAnsiTheme="minorHAnsi" w:cstheme="minorHAnsi"/>
          <w:sz w:val="24"/>
          <w:szCs w:val="24"/>
        </w:rPr>
        <w:t xml:space="preserve"> The Community </w:t>
      </w:r>
      <w:r w:rsidRPr="00856F25">
        <w:rPr>
          <w:rFonts w:asciiTheme="minorHAnsi" w:hAnsiTheme="minorHAnsi" w:cstheme="minorHAnsi"/>
          <w:sz w:val="24"/>
          <w:szCs w:val="24"/>
        </w:rPr>
        <w:lastRenderedPageBreak/>
        <w:t xml:space="preserve">Climate Action Officer will be developing case studies on projects and groups will be asked to provide details about their </w:t>
      </w:r>
      <w:r w:rsidR="00BB69DD">
        <w:rPr>
          <w:rFonts w:asciiTheme="minorHAnsi" w:hAnsiTheme="minorHAnsi" w:cstheme="minorHAnsi"/>
          <w:sz w:val="24"/>
          <w:szCs w:val="24"/>
        </w:rPr>
        <w:t>projects</w:t>
      </w:r>
      <w:r w:rsidRPr="00856F25">
        <w:rPr>
          <w:rFonts w:asciiTheme="minorHAnsi" w:hAnsiTheme="minorHAnsi" w:cstheme="minorHAnsi"/>
          <w:sz w:val="24"/>
          <w:szCs w:val="24"/>
        </w:rPr>
        <w:t xml:space="preserve"> and experiences.  </w:t>
      </w:r>
    </w:p>
    <w:p w14:paraId="1604B3E9" w14:textId="77777777" w:rsidR="005E66A7" w:rsidRPr="00856F25" w:rsidRDefault="002B45DD">
      <w:pPr>
        <w:spacing w:after="217"/>
        <w:ind w:left="-5"/>
        <w:rPr>
          <w:rFonts w:asciiTheme="minorHAnsi" w:hAnsiTheme="minorHAnsi" w:cstheme="minorHAnsi"/>
          <w:sz w:val="24"/>
          <w:szCs w:val="24"/>
        </w:rPr>
      </w:pPr>
      <w:r w:rsidRPr="00856F25">
        <w:rPr>
          <w:rFonts w:asciiTheme="minorHAnsi" w:hAnsiTheme="minorHAnsi" w:cstheme="minorHAnsi"/>
          <w:sz w:val="24"/>
          <w:szCs w:val="24"/>
        </w:rPr>
        <w:t xml:space="preserve">All payments are subject to: </w:t>
      </w:r>
    </w:p>
    <w:p w14:paraId="5CE2B9D6" w14:textId="1DBAB110" w:rsidR="005E66A7" w:rsidRPr="0038397D" w:rsidRDefault="002B45DD" w:rsidP="0038397D">
      <w:pPr>
        <w:numPr>
          <w:ilvl w:val="0"/>
          <w:numId w:val="9"/>
        </w:numPr>
        <w:spacing w:after="9"/>
        <w:ind w:left="730" w:hanging="360"/>
        <w:rPr>
          <w:rFonts w:asciiTheme="minorHAnsi" w:hAnsiTheme="minorHAnsi" w:cstheme="minorHAnsi"/>
          <w:sz w:val="24"/>
          <w:szCs w:val="24"/>
        </w:rPr>
      </w:pPr>
      <w:r w:rsidRPr="0038397D">
        <w:rPr>
          <w:rFonts w:asciiTheme="minorHAnsi" w:hAnsiTheme="minorHAnsi" w:cstheme="minorHAnsi"/>
          <w:sz w:val="24"/>
          <w:szCs w:val="24"/>
        </w:rPr>
        <w:t xml:space="preserve">Evidence of compliance with the public procurement guidelines. If the grantee does not comply with the public procurement guidelines, financial sanctions may apply </w:t>
      </w:r>
      <w:proofErr w:type="gramStart"/>
      <w:r w:rsidRPr="0038397D">
        <w:rPr>
          <w:rFonts w:asciiTheme="minorHAnsi" w:hAnsiTheme="minorHAnsi" w:cstheme="minorHAnsi"/>
          <w:sz w:val="24"/>
          <w:szCs w:val="24"/>
        </w:rPr>
        <w:t>e.g.</w:t>
      </w:r>
      <w:proofErr w:type="gramEnd"/>
      <w:r w:rsidRPr="0038397D">
        <w:rPr>
          <w:rFonts w:asciiTheme="minorHAnsi" w:hAnsiTheme="minorHAnsi" w:cstheme="minorHAnsi"/>
          <w:sz w:val="24"/>
          <w:szCs w:val="24"/>
        </w:rPr>
        <w:t xml:space="preserve"> expenditure will be deemed ineligible and will not be reimbursed.    </w:t>
      </w:r>
    </w:p>
    <w:p w14:paraId="01002B4D" w14:textId="77777777" w:rsidR="005E66A7" w:rsidRPr="00856F25" w:rsidRDefault="002B45DD">
      <w:pPr>
        <w:numPr>
          <w:ilvl w:val="0"/>
          <w:numId w:val="9"/>
        </w:numPr>
        <w:ind w:hanging="360"/>
        <w:rPr>
          <w:rFonts w:asciiTheme="minorHAnsi" w:hAnsiTheme="minorHAnsi" w:cstheme="minorHAnsi"/>
          <w:sz w:val="24"/>
          <w:szCs w:val="24"/>
        </w:rPr>
      </w:pPr>
      <w:r w:rsidRPr="00856F25">
        <w:rPr>
          <w:rFonts w:asciiTheme="minorHAnsi" w:hAnsiTheme="minorHAnsi" w:cstheme="minorHAnsi"/>
          <w:sz w:val="24"/>
          <w:szCs w:val="24"/>
        </w:rPr>
        <w:t xml:space="preserve">Evidence of compliance with Climate Action Fund Guidelines. </w:t>
      </w:r>
    </w:p>
    <w:p w14:paraId="7E89D34E" w14:textId="77777777" w:rsidR="005E66A7" w:rsidRPr="00856F25" w:rsidRDefault="002B45DD">
      <w:pPr>
        <w:numPr>
          <w:ilvl w:val="0"/>
          <w:numId w:val="9"/>
        </w:numPr>
        <w:spacing w:after="163"/>
        <w:ind w:hanging="360"/>
        <w:rPr>
          <w:rFonts w:asciiTheme="minorHAnsi" w:hAnsiTheme="minorHAnsi" w:cstheme="minorHAnsi"/>
          <w:sz w:val="24"/>
          <w:szCs w:val="24"/>
        </w:rPr>
      </w:pPr>
      <w:r w:rsidRPr="00856F25">
        <w:rPr>
          <w:rFonts w:asciiTheme="minorHAnsi" w:hAnsiTheme="minorHAnsi" w:cstheme="minorHAnsi"/>
          <w:sz w:val="24"/>
          <w:szCs w:val="24"/>
        </w:rPr>
        <w:t xml:space="preserve">Eligibility of the costs as per the guidelines for the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and Letter of Offer.  </w:t>
      </w:r>
    </w:p>
    <w:p w14:paraId="087C493B" w14:textId="77777777" w:rsidR="005E66A7" w:rsidRPr="0038397D" w:rsidRDefault="002B45DD">
      <w:pPr>
        <w:pStyle w:val="Heading2"/>
        <w:ind w:left="-5" w:right="0"/>
        <w:rPr>
          <w:rFonts w:asciiTheme="minorHAnsi" w:hAnsiTheme="minorHAnsi" w:cstheme="minorHAnsi"/>
          <w:b/>
          <w:bCs/>
          <w:color w:val="C00000"/>
          <w:szCs w:val="24"/>
        </w:rPr>
      </w:pPr>
      <w:r w:rsidRPr="0038397D">
        <w:rPr>
          <w:rFonts w:asciiTheme="minorHAnsi" w:hAnsiTheme="minorHAnsi" w:cstheme="minorHAnsi"/>
          <w:b/>
          <w:bCs/>
          <w:color w:val="C00000"/>
          <w:szCs w:val="24"/>
        </w:rPr>
        <w:t xml:space="preserve">Pre-funding </w:t>
      </w:r>
    </w:p>
    <w:p w14:paraId="23121F0C" w14:textId="0240B330" w:rsidR="005E66A7" w:rsidRPr="00856F25" w:rsidRDefault="002B45DD">
      <w:pPr>
        <w:spacing w:after="168"/>
        <w:ind w:left="-5"/>
        <w:rPr>
          <w:rFonts w:asciiTheme="minorHAnsi" w:hAnsiTheme="minorHAnsi" w:cstheme="minorHAnsi"/>
          <w:sz w:val="24"/>
          <w:szCs w:val="24"/>
        </w:rPr>
      </w:pPr>
      <w:r w:rsidRPr="00856F25">
        <w:rPr>
          <w:rFonts w:asciiTheme="minorHAnsi" w:hAnsiTheme="minorHAnsi" w:cstheme="minorHAnsi"/>
          <w:sz w:val="24"/>
          <w:szCs w:val="24"/>
        </w:rPr>
        <w:t xml:space="preserve">This </w:t>
      </w:r>
      <w:r w:rsidR="0038397D">
        <w:rPr>
          <w:rFonts w:asciiTheme="minorHAnsi" w:hAnsiTheme="minorHAnsi" w:cstheme="minorHAnsi"/>
          <w:sz w:val="24"/>
          <w:szCs w:val="24"/>
        </w:rPr>
        <w:t xml:space="preserve">is </w:t>
      </w:r>
      <w:r w:rsidRPr="00856F25">
        <w:rPr>
          <w:rFonts w:asciiTheme="minorHAnsi" w:hAnsiTheme="minorHAnsi" w:cstheme="minorHAnsi"/>
          <w:sz w:val="24"/>
          <w:szCs w:val="24"/>
        </w:rPr>
        <w:t>a reimbursement grant (</w:t>
      </w:r>
      <w:proofErr w:type="gramStart"/>
      <w:r w:rsidRPr="00856F25">
        <w:rPr>
          <w:rFonts w:asciiTheme="minorHAnsi" w:hAnsiTheme="minorHAnsi" w:cstheme="minorHAnsi"/>
          <w:sz w:val="24"/>
          <w:szCs w:val="24"/>
        </w:rPr>
        <w:t>i.e.</w:t>
      </w:r>
      <w:proofErr w:type="gramEnd"/>
      <w:r w:rsidRPr="00856F25">
        <w:rPr>
          <w:rFonts w:asciiTheme="minorHAnsi" w:hAnsiTheme="minorHAnsi" w:cstheme="minorHAnsi"/>
          <w:sz w:val="24"/>
          <w:szCs w:val="24"/>
        </w:rPr>
        <w:t xml:space="preserve"> groups pay for the works and are refunded quarterly) however funding is available for groups who would not be in a position to pay for the works and wait to be refunded. Groups will be asked when applying if they require pre-funding/ bridg</w:t>
      </w:r>
      <w:r w:rsidR="0038397D">
        <w:rPr>
          <w:rFonts w:asciiTheme="minorHAnsi" w:hAnsiTheme="minorHAnsi" w:cstheme="minorHAnsi"/>
          <w:sz w:val="24"/>
          <w:szCs w:val="24"/>
        </w:rPr>
        <w:t>ing</w:t>
      </w:r>
      <w:r w:rsidRPr="00856F25">
        <w:rPr>
          <w:rFonts w:asciiTheme="minorHAnsi" w:hAnsiTheme="minorHAnsi" w:cstheme="minorHAnsi"/>
          <w:sz w:val="24"/>
          <w:szCs w:val="24"/>
        </w:rPr>
        <w:t xml:space="preserve"> financing.  </w:t>
      </w:r>
    </w:p>
    <w:p w14:paraId="093DD532" w14:textId="3F8631D6" w:rsidR="005E66A7" w:rsidRPr="00856F25" w:rsidRDefault="002B45DD">
      <w:pPr>
        <w:spacing w:after="392"/>
        <w:ind w:left="-5"/>
        <w:rPr>
          <w:rFonts w:asciiTheme="minorHAnsi" w:hAnsiTheme="minorHAnsi" w:cstheme="minorHAnsi"/>
          <w:sz w:val="24"/>
          <w:szCs w:val="24"/>
        </w:rPr>
      </w:pPr>
      <w:r w:rsidRPr="00856F25">
        <w:rPr>
          <w:rFonts w:asciiTheme="minorHAnsi" w:hAnsiTheme="minorHAnsi" w:cstheme="minorHAnsi"/>
          <w:sz w:val="24"/>
          <w:szCs w:val="24"/>
        </w:rPr>
        <w:t>Pre-funding will be given out in instalments (</w:t>
      </w:r>
      <w:proofErr w:type="gramStart"/>
      <w:r w:rsidRPr="00856F25">
        <w:rPr>
          <w:rFonts w:asciiTheme="minorHAnsi" w:hAnsiTheme="minorHAnsi" w:cstheme="minorHAnsi"/>
          <w:sz w:val="24"/>
          <w:szCs w:val="24"/>
        </w:rPr>
        <w:t>e.g.</w:t>
      </w:r>
      <w:proofErr w:type="gramEnd"/>
      <w:r w:rsidRPr="00856F25">
        <w:rPr>
          <w:rFonts w:asciiTheme="minorHAnsi" w:hAnsiTheme="minorHAnsi" w:cstheme="minorHAnsi"/>
          <w:sz w:val="24"/>
          <w:szCs w:val="24"/>
        </w:rPr>
        <w:t xml:space="preserve"> 25% of the total project cost) at set times over the lifetime of the project (e.g. quarterly). Only when groups have fully spent their first prefunding instalment (</w:t>
      </w:r>
      <w:proofErr w:type="gramStart"/>
      <w:r w:rsidRPr="00856F25">
        <w:rPr>
          <w:rFonts w:asciiTheme="minorHAnsi" w:hAnsiTheme="minorHAnsi" w:cstheme="minorHAnsi"/>
          <w:sz w:val="24"/>
          <w:szCs w:val="24"/>
        </w:rPr>
        <w:t>i.e.</w:t>
      </w:r>
      <w:proofErr w:type="gramEnd"/>
      <w:r w:rsidRPr="00856F25">
        <w:rPr>
          <w:rFonts w:asciiTheme="minorHAnsi" w:hAnsiTheme="minorHAnsi" w:cstheme="minorHAnsi"/>
          <w:sz w:val="24"/>
          <w:szCs w:val="24"/>
        </w:rPr>
        <w:t xml:space="preserve"> vouched expenditure has been submitted and approved by CCC) and have met the milestone criteria will the next instalment be released, and so on. CCC will agree with each individual group their prefunding instalment amounts and timelines. Prefunding should only be used for the payment of eligible costs approved by CCC. Any unused portion of prefunding that remains unspent at the end of the project must be returned/repaid to CCC immediately. Groups will be liable for unspent funds or ineligible costs.  </w:t>
      </w:r>
    </w:p>
    <w:p w14:paraId="24289DBB" w14:textId="77777777" w:rsidR="005E66A7" w:rsidRPr="00DC0532" w:rsidRDefault="002B45DD" w:rsidP="00A53025">
      <w:pPr>
        <w:pStyle w:val="Heading1"/>
        <w:ind w:left="10"/>
        <w:rPr>
          <w:rFonts w:asciiTheme="minorHAnsi" w:hAnsiTheme="minorHAnsi" w:cstheme="minorHAnsi"/>
          <w:b/>
          <w:bCs/>
          <w:color w:val="C00000"/>
          <w:sz w:val="24"/>
          <w:szCs w:val="24"/>
        </w:rPr>
      </w:pPr>
      <w:bookmarkStart w:id="8" w:name="_Toc37598"/>
      <w:r w:rsidRPr="00DC0532">
        <w:rPr>
          <w:rFonts w:asciiTheme="minorHAnsi" w:hAnsiTheme="minorHAnsi" w:cstheme="minorHAnsi"/>
          <w:b/>
          <w:bCs/>
          <w:color w:val="C00000"/>
          <w:sz w:val="24"/>
          <w:szCs w:val="24"/>
        </w:rPr>
        <w:t>9.</w:t>
      </w:r>
      <w:r w:rsidRPr="00DC0532">
        <w:rPr>
          <w:rFonts w:asciiTheme="minorHAnsi" w:eastAsia="Arial" w:hAnsiTheme="minorHAnsi" w:cstheme="minorHAnsi"/>
          <w:b/>
          <w:bCs/>
          <w:color w:val="C00000"/>
          <w:sz w:val="24"/>
          <w:szCs w:val="24"/>
        </w:rPr>
        <w:t xml:space="preserve"> </w:t>
      </w:r>
      <w:r w:rsidRPr="00DC0532">
        <w:rPr>
          <w:rFonts w:asciiTheme="minorHAnsi" w:hAnsiTheme="minorHAnsi" w:cstheme="minorHAnsi"/>
          <w:b/>
          <w:bCs/>
          <w:color w:val="C00000"/>
          <w:sz w:val="24"/>
          <w:szCs w:val="24"/>
        </w:rPr>
        <w:t xml:space="preserve">Data Protection </w:t>
      </w:r>
      <w:bookmarkEnd w:id="8"/>
    </w:p>
    <w:p w14:paraId="4537DC1C" w14:textId="73C7DE10" w:rsidR="005E66A7" w:rsidRPr="00856F25" w:rsidRDefault="002B45DD">
      <w:pPr>
        <w:spacing w:after="395"/>
        <w:ind w:left="-5"/>
        <w:rPr>
          <w:rFonts w:asciiTheme="minorHAnsi" w:hAnsiTheme="minorHAnsi" w:cstheme="minorHAnsi"/>
          <w:sz w:val="24"/>
          <w:szCs w:val="24"/>
        </w:rPr>
      </w:pPr>
      <w:r w:rsidRPr="00856F25">
        <w:rPr>
          <w:rFonts w:asciiTheme="minorHAnsi" w:hAnsiTheme="minorHAnsi" w:cstheme="minorHAnsi"/>
          <w:sz w:val="24"/>
          <w:szCs w:val="24"/>
        </w:rPr>
        <w:t xml:space="preserve">Information provided by applicants and those who receive funding will be </w:t>
      </w:r>
      <w:proofErr w:type="spellStart"/>
      <w:r w:rsidRPr="00856F25">
        <w:rPr>
          <w:rFonts w:asciiTheme="minorHAnsi" w:hAnsiTheme="minorHAnsi" w:cstheme="minorHAnsi"/>
          <w:sz w:val="24"/>
          <w:szCs w:val="24"/>
        </w:rPr>
        <w:t>utilised</w:t>
      </w:r>
      <w:proofErr w:type="spellEnd"/>
      <w:r w:rsidRPr="00856F25">
        <w:rPr>
          <w:rFonts w:asciiTheme="minorHAnsi" w:hAnsiTheme="minorHAnsi" w:cstheme="minorHAnsi"/>
          <w:sz w:val="24"/>
          <w:szCs w:val="24"/>
        </w:rPr>
        <w:t xml:space="preserve"> for the purposes of evaluating and administering this </w:t>
      </w:r>
      <w:proofErr w:type="spellStart"/>
      <w:r w:rsidRPr="00856F25">
        <w:rPr>
          <w:rFonts w:asciiTheme="minorHAnsi" w:hAnsiTheme="minorHAnsi" w:cstheme="minorHAnsi"/>
          <w:sz w:val="24"/>
          <w:szCs w:val="24"/>
        </w:rPr>
        <w:t>Programme</w:t>
      </w:r>
      <w:proofErr w:type="spellEnd"/>
      <w:r w:rsidRPr="00856F25">
        <w:rPr>
          <w:rFonts w:asciiTheme="minorHAnsi" w:hAnsiTheme="minorHAnsi" w:cstheme="minorHAnsi"/>
          <w:sz w:val="24"/>
          <w:szCs w:val="24"/>
        </w:rPr>
        <w:t xml:space="preserve">, and to facilitate reporting, </w:t>
      </w:r>
      <w:proofErr w:type="gramStart"/>
      <w:r w:rsidRPr="00856F25">
        <w:rPr>
          <w:rFonts w:asciiTheme="minorHAnsi" w:hAnsiTheme="minorHAnsi" w:cstheme="minorHAnsi"/>
          <w:sz w:val="24"/>
          <w:szCs w:val="24"/>
        </w:rPr>
        <w:t>auditing</w:t>
      </w:r>
      <w:proofErr w:type="gramEnd"/>
      <w:r w:rsidRPr="00856F25">
        <w:rPr>
          <w:rFonts w:asciiTheme="minorHAnsi" w:hAnsiTheme="minorHAnsi" w:cstheme="minorHAnsi"/>
          <w:sz w:val="24"/>
          <w:szCs w:val="24"/>
        </w:rPr>
        <w:t xml:space="preserve"> and any site visits. When evaluating the applications and during the lifetime of the projects, CCC may share information with the Department of the Environment, Climate and Communications</w:t>
      </w:r>
      <w:r w:rsidR="0038397D">
        <w:rPr>
          <w:rFonts w:asciiTheme="minorHAnsi" w:hAnsiTheme="minorHAnsi" w:cstheme="minorHAnsi"/>
          <w:sz w:val="24"/>
          <w:szCs w:val="24"/>
        </w:rPr>
        <w:t xml:space="preserve"> (DECC)</w:t>
      </w:r>
      <w:r w:rsidRPr="00856F25">
        <w:rPr>
          <w:rFonts w:asciiTheme="minorHAnsi" w:hAnsiTheme="minorHAnsi" w:cstheme="minorHAnsi"/>
          <w:sz w:val="24"/>
          <w:szCs w:val="24"/>
        </w:rPr>
        <w:t xml:space="preserve">. </w:t>
      </w:r>
      <w:r w:rsidRPr="00856F25">
        <w:rPr>
          <w:rFonts w:asciiTheme="minorHAnsi" w:eastAsia="Calibri" w:hAnsiTheme="minorHAnsi" w:cstheme="minorHAnsi"/>
          <w:sz w:val="24"/>
          <w:szCs w:val="24"/>
        </w:rPr>
        <w:t xml:space="preserve"> </w:t>
      </w:r>
    </w:p>
    <w:p w14:paraId="0B03FB76" w14:textId="77777777" w:rsidR="005E66A7" w:rsidRPr="00DC0532" w:rsidRDefault="002B45DD" w:rsidP="00A53025">
      <w:pPr>
        <w:pStyle w:val="Heading1"/>
        <w:spacing w:after="0"/>
        <w:ind w:left="10"/>
        <w:rPr>
          <w:rFonts w:asciiTheme="minorHAnsi" w:hAnsiTheme="minorHAnsi" w:cstheme="minorHAnsi"/>
          <w:b/>
          <w:bCs/>
          <w:color w:val="C00000"/>
          <w:sz w:val="24"/>
          <w:szCs w:val="24"/>
        </w:rPr>
      </w:pPr>
      <w:bookmarkStart w:id="9" w:name="_Toc37599"/>
      <w:r w:rsidRPr="00DC0532">
        <w:rPr>
          <w:rFonts w:asciiTheme="minorHAnsi" w:hAnsiTheme="minorHAnsi" w:cstheme="minorHAnsi"/>
          <w:b/>
          <w:bCs/>
          <w:color w:val="C00000"/>
          <w:sz w:val="24"/>
          <w:szCs w:val="24"/>
        </w:rPr>
        <w:t>10.</w:t>
      </w:r>
      <w:r w:rsidRPr="00DC0532">
        <w:rPr>
          <w:rFonts w:asciiTheme="minorHAnsi" w:eastAsia="Arial" w:hAnsiTheme="minorHAnsi" w:cstheme="minorHAnsi"/>
          <w:b/>
          <w:bCs/>
          <w:color w:val="C00000"/>
          <w:sz w:val="24"/>
          <w:szCs w:val="24"/>
        </w:rPr>
        <w:t xml:space="preserve"> </w:t>
      </w:r>
      <w:r w:rsidRPr="00DC0532">
        <w:rPr>
          <w:rFonts w:asciiTheme="minorHAnsi" w:hAnsiTheme="minorHAnsi" w:cstheme="minorHAnsi"/>
          <w:b/>
          <w:bCs/>
          <w:color w:val="C00000"/>
          <w:sz w:val="24"/>
          <w:szCs w:val="24"/>
        </w:rPr>
        <w:t xml:space="preserve">Important Dates </w:t>
      </w:r>
      <w:bookmarkEnd w:id="9"/>
    </w:p>
    <w:tbl>
      <w:tblPr>
        <w:tblStyle w:val="TableGrid"/>
        <w:tblW w:w="9016" w:type="dxa"/>
        <w:tblInd w:w="6" w:type="dxa"/>
        <w:tblCellMar>
          <w:top w:w="48" w:type="dxa"/>
          <w:left w:w="107" w:type="dxa"/>
          <w:right w:w="115" w:type="dxa"/>
        </w:tblCellMar>
        <w:tblLook w:val="04A0" w:firstRow="1" w:lastRow="0" w:firstColumn="1" w:lastColumn="0" w:noHBand="0" w:noVBand="1"/>
      </w:tblPr>
      <w:tblGrid>
        <w:gridCol w:w="4106"/>
        <w:gridCol w:w="4910"/>
      </w:tblGrid>
      <w:tr w:rsidR="005E66A7" w:rsidRPr="00856F25" w14:paraId="4D32D4FC" w14:textId="77777777">
        <w:trPr>
          <w:trHeight w:val="317"/>
        </w:trPr>
        <w:tc>
          <w:tcPr>
            <w:tcW w:w="4106" w:type="dxa"/>
            <w:tcBorders>
              <w:top w:val="single" w:sz="4" w:space="0" w:color="000000"/>
              <w:left w:val="single" w:sz="4" w:space="0" w:color="000000"/>
              <w:bottom w:val="single" w:sz="4" w:space="0" w:color="000000"/>
              <w:right w:val="single" w:sz="4" w:space="0" w:color="000000"/>
            </w:tcBorders>
            <w:shd w:val="clear" w:color="auto" w:fill="39B4A8"/>
          </w:tcPr>
          <w:p w14:paraId="32D296D0"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hAnsiTheme="minorHAnsi" w:cstheme="minorHAnsi"/>
                <w:b/>
                <w:color w:val="FFFFFF"/>
                <w:sz w:val="24"/>
                <w:szCs w:val="24"/>
              </w:rPr>
              <w:t xml:space="preserve">Milestone </w:t>
            </w:r>
          </w:p>
        </w:tc>
        <w:tc>
          <w:tcPr>
            <w:tcW w:w="4910" w:type="dxa"/>
            <w:tcBorders>
              <w:top w:val="single" w:sz="4" w:space="0" w:color="000000"/>
              <w:left w:val="single" w:sz="4" w:space="0" w:color="000000"/>
              <w:bottom w:val="single" w:sz="4" w:space="0" w:color="000000"/>
              <w:right w:val="single" w:sz="4" w:space="0" w:color="000000"/>
            </w:tcBorders>
            <w:shd w:val="clear" w:color="auto" w:fill="39B4A8"/>
          </w:tcPr>
          <w:p w14:paraId="53F08533" w14:textId="77777777" w:rsidR="005E66A7" w:rsidRPr="00856F25" w:rsidRDefault="002B45DD">
            <w:pPr>
              <w:spacing w:after="0" w:line="259" w:lineRule="auto"/>
              <w:ind w:left="1" w:firstLine="0"/>
              <w:rPr>
                <w:rFonts w:asciiTheme="minorHAnsi" w:hAnsiTheme="minorHAnsi" w:cstheme="minorHAnsi"/>
                <w:sz w:val="24"/>
                <w:szCs w:val="24"/>
              </w:rPr>
            </w:pPr>
            <w:r w:rsidRPr="00856F25">
              <w:rPr>
                <w:rFonts w:asciiTheme="minorHAnsi" w:hAnsiTheme="minorHAnsi" w:cstheme="minorHAnsi"/>
                <w:b/>
                <w:color w:val="FFFFFF"/>
                <w:sz w:val="24"/>
                <w:szCs w:val="24"/>
              </w:rPr>
              <w:t xml:space="preserve">Date </w:t>
            </w:r>
          </w:p>
        </w:tc>
      </w:tr>
      <w:tr w:rsidR="005E66A7" w:rsidRPr="00856F25" w14:paraId="540237A5" w14:textId="77777777">
        <w:trPr>
          <w:trHeight w:val="548"/>
        </w:trPr>
        <w:tc>
          <w:tcPr>
            <w:tcW w:w="4106" w:type="dxa"/>
            <w:tcBorders>
              <w:top w:val="single" w:sz="4" w:space="0" w:color="000000"/>
              <w:left w:val="single" w:sz="4" w:space="0" w:color="000000"/>
              <w:bottom w:val="single" w:sz="4" w:space="0" w:color="000000"/>
              <w:right w:val="single" w:sz="4" w:space="0" w:color="000000"/>
            </w:tcBorders>
          </w:tcPr>
          <w:p w14:paraId="3221B11F"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hAnsiTheme="minorHAnsi" w:cstheme="minorHAnsi"/>
                <w:sz w:val="24"/>
                <w:szCs w:val="24"/>
              </w:rPr>
              <w:t xml:space="preserve">Application period </w:t>
            </w:r>
          </w:p>
        </w:tc>
        <w:tc>
          <w:tcPr>
            <w:tcW w:w="4910" w:type="dxa"/>
            <w:tcBorders>
              <w:top w:val="single" w:sz="4" w:space="0" w:color="000000"/>
              <w:left w:val="single" w:sz="4" w:space="0" w:color="000000"/>
              <w:bottom w:val="single" w:sz="4" w:space="0" w:color="000000"/>
              <w:right w:val="single" w:sz="4" w:space="0" w:color="000000"/>
            </w:tcBorders>
          </w:tcPr>
          <w:p w14:paraId="5194C97A" w14:textId="7581FDDF" w:rsidR="005E66A7" w:rsidRPr="00856F25" w:rsidRDefault="00DC0532">
            <w:pPr>
              <w:spacing w:after="0" w:line="259" w:lineRule="auto"/>
              <w:ind w:left="1" w:firstLine="0"/>
              <w:jc w:val="both"/>
              <w:rPr>
                <w:rFonts w:asciiTheme="minorHAnsi" w:hAnsiTheme="minorHAnsi" w:cstheme="minorHAnsi"/>
                <w:sz w:val="24"/>
                <w:szCs w:val="24"/>
              </w:rPr>
            </w:pPr>
            <w:r>
              <w:rPr>
                <w:rFonts w:asciiTheme="minorHAnsi" w:hAnsiTheme="minorHAnsi" w:cstheme="minorHAnsi"/>
                <w:sz w:val="24"/>
                <w:szCs w:val="24"/>
              </w:rPr>
              <w:t>Wednesday 13</w:t>
            </w:r>
            <w:r w:rsidR="002B45DD" w:rsidRPr="00856F25">
              <w:rPr>
                <w:rFonts w:asciiTheme="minorHAnsi" w:hAnsiTheme="minorHAnsi" w:cstheme="minorHAnsi"/>
                <w:sz w:val="24"/>
                <w:szCs w:val="24"/>
              </w:rPr>
              <w:t xml:space="preserve">th </w:t>
            </w:r>
            <w:r w:rsidR="00BB69DD">
              <w:rPr>
                <w:rFonts w:asciiTheme="minorHAnsi" w:hAnsiTheme="minorHAnsi" w:cstheme="minorHAnsi"/>
                <w:sz w:val="24"/>
                <w:szCs w:val="24"/>
              </w:rPr>
              <w:t>December</w:t>
            </w:r>
            <w:r>
              <w:rPr>
                <w:rFonts w:asciiTheme="minorHAnsi" w:hAnsiTheme="minorHAnsi" w:cstheme="minorHAnsi"/>
                <w:sz w:val="24"/>
                <w:szCs w:val="24"/>
              </w:rPr>
              <w:t xml:space="preserve"> 2023</w:t>
            </w:r>
            <w:r w:rsidR="002B45DD" w:rsidRPr="00856F25">
              <w:rPr>
                <w:rFonts w:asciiTheme="minorHAnsi" w:hAnsiTheme="minorHAnsi" w:cstheme="minorHAnsi"/>
                <w:sz w:val="24"/>
                <w:szCs w:val="24"/>
              </w:rPr>
              <w:t xml:space="preserve"> (9:00am) to </w:t>
            </w:r>
            <w:r>
              <w:rPr>
                <w:rFonts w:asciiTheme="minorHAnsi" w:hAnsiTheme="minorHAnsi" w:cstheme="minorHAnsi"/>
                <w:sz w:val="24"/>
                <w:szCs w:val="24"/>
              </w:rPr>
              <w:t>Wednesday 6</w:t>
            </w:r>
            <w:r w:rsidRPr="00DC0532">
              <w:rPr>
                <w:rFonts w:asciiTheme="minorHAnsi" w:hAnsiTheme="minorHAnsi" w:cstheme="minorHAnsi"/>
                <w:sz w:val="24"/>
                <w:szCs w:val="24"/>
                <w:vertAlign w:val="superscript"/>
              </w:rPr>
              <w:t>th</w:t>
            </w:r>
            <w:r>
              <w:rPr>
                <w:rFonts w:asciiTheme="minorHAnsi" w:hAnsiTheme="minorHAnsi" w:cstheme="minorHAnsi"/>
                <w:sz w:val="24"/>
                <w:szCs w:val="24"/>
              </w:rPr>
              <w:t xml:space="preserve"> March 2024 </w:t>
            </w:r>
            <w:r w:rsidR="002B45DD" w:rsidRPr="00856F25">
              <w:rPr>
                <w:rFonts w:asciiTheme="minorHAnsi" w:hAnsiTheme="minorHAnsi" w:cstheme="minorHAnsi"/>
                <w:sz w:val="24"/>
                <w:szCs w:val="24"/>
              </w:rPr>
              <w:t>(</w:t>
            </w:r>
            <w:r>
              <w:rPr>
                <w:rFonts w:asciiTheme="minorHAnsi" w:hAnsiTheme="minorHAnsi" w:cstheme="minorHAnsi"/>
                <w:sz w:val="24"/>
                <w:szCs w:val="24"/>
              </w:rPr>
              <w:t>4</w:t>
            </w:r>
            <w:r w:rsidR="002B45DD" w:rsidRPr="00856F25">
              <w:rPr>
                <w:rFonts w:asciiTheme="minorHAnsi" w:hAnsiTheme="minorHAnsi" w:cstheme="minorHAnsi"/>
                <w:sz w:val="24"/>
                <w:szCs w:val="24"/>
              </w:rPr>
              <w:t>:</w:t>
            </w:r>
            <w:r>
              <w:rPr>
                <w:rFonts w:asciiTheme="minorHAnsi" w:hAnsiTheme="minorHAnsi" w:cstheme="minorHAnsi"/>
                <w:sz w:val="24"/>
                <w:szCs w:val="24"/>
              </w:rPr>
              <w:t>0</w:t>
            </w:r>
            <w:r w:rsidR="002B45DD" w:rsidRPr="00856F25">
              <w:rPr>
                <w:rFonts w:asciiTheme="minorHAnsi" w:hAnsiTheme="minorHAnsi" w:cstheme="minorHAnsi"/>
                <w:sz w:val="24"/>
                <w:szCs w:val="24"/>
              </w:rPr>
              <w:t xml:space="preserve">0pm) </w:t>
            </w:r>
          </w:p>
        </w:tc>
      </w:tr>
      <w:tr w:rsidR="005E66A7" w:rsidRPr="00856F25" w14:paraId="312FF416" w14:textId="77777777">
        <w:trPr>
          <w:trHeight w:val="278"/>
        </w:trPr>
        <w:tc>
          <w:tcPr>
            <w:tcW w:w="4106" w:type="dxa"/>
            <w:tcBorders>
              <w:top w:val="single" w:sz="4" w:space="0" w:color="000000"/>
              <w:left w:val="single" w:sz="4" w:space="0" w:color="000000"/>
              <w:bottom w:val="single" w:sz="4" w:space="0" w:color="000000"/>
              <w:right w:val="single" w:sz="4" w:space="0" w:color="000000"/>
            </w:tcBorders>
          </w:tcPr>
          <w:p w14:paraId="741D851D" w14:textId="11F8FCC7" w:rsidR="005E66A7" w:rsidRPr="00856F25" w:rsidRDefault="00A53025">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Date for completion of </w:t>
            </w:r>
            <w:r w:rsidR="002B45DD" w:rsidRPr="00856F25">
              <w:rPr>
                <w:rFonts w:asciiTheme="minorHAnsi" w:hAnsiTheme="minorHAnsi" w:cstheme="minorHAnsi"/>
                <w:sz w:val="24"/>
                <w:szCs w:val="24"/>
              </w:rPr>
              <w:t xml:space="preserve">Evaluation and </w:t>
            </w:r>
            <w:r>
              <w:rPr>
                <w:rFonts w:asciiTheme="minorHAnsi" w:hAnsiTheme="minorHAnsi" w:cstheme="minorHAnsi"/>
                <w:sz w:val="24"/>
                <w:szCs w:val="24"/>
              </w:rPr>
              <w:t>S</w:t>
            </w:r>
            <w:r w:rsidR="002B45DD" w:rsidRPr="00856F25">
              <w:rPr>
                <w:rFonts w:asciiTheme="minorHAnsi" w:hAnsiTheme="minorHAnsi" w:cstheme="minorHAnsi"/>
                <w:sz w:val="24"/>
                <w:szCs w:val="24"/>
              </w:rPr>
              <w:t xml:space="preserve">election by CCC </w:t>
            </w:r>
          </w:p>
        </w:tc>
        <w:tc>
          <w:tcPr>
            <w:tcW w:w="4910" w:type="dxa"/>
            <w:tcBorders>
              <w:top w:val="single" w:sz="4" w:space="0" w:color="000000"/>
              <w:left w:val="single" w:sz="4" w:space="0" w:color="000000"/>
              <w:bottom w:val="single" w:sz="4" w:space="0" w:color="000000"/>
              <w:right w:val="single" w:sz="4" w:space="0" w:color="000000"/>
            </w:tcBorders>
          </w:tcPr>
          <w:p w14:paraId="2B889103" w14:textId="7615B5F7" w:rsidR="005E66A7" w:rsidRPr="00856F25" w:rsidRDefault="00A53025">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24</w:t>
            </w:r>
            <w:r w:rsidRPr="00A53025">
              <w:rPr>
                <w:rFonts w:asciiTheme="minorHAnsi" w:hAnsiTheme="minorHAnsi" w:cstheme="minorHAnsi"/>
                <w:sz w:val="24"/>
                <w:szCs w:val="24"/>
                <w:vertAlign w:val="superscript"/>
              </w:rPr>
              <w:t>t</w:t>
            </w:r>
            <w:r>
              <w:rPr>
                <w:rFonts w:asciiTheme="minorHAnsi" w:hAnsiTheme="minorHAnsi" w:cstheme="minorHAnsi"/>
                <w:sz w:val="24"/>
                <w:szCs w:val="24"/>
                <w:vertAlign w:val="superscript"/>
              </w:rPr>
              <w:t xml:space="preserve">h </w:t>
            </w:r>
            <w:r>
              <w:rPr>
                <w:rFonts w:asciiTheme="minorHAnsi" w:hAnsiTheme="minorHAnsi" w:cstheme="minorHAnsi"/>
                <w:sz w:val="24"/>
                <w:szCs w:val="24"/>
              </w:rPr>
              <w:t>April 2024</w:t>
            </w:r>
            <w:r w:rsidR="002B45DD" w:rsidRPr="00856F25">
              <w:rPr>
                <w:rFonts w:asciiTheme="minorHAnsi" w:hAnsiTheme="minorHAnsi" w:cstheme="minorHAnsi"/>
                <w:sz w:val="24"/>
                <w:szCs w:val="24"/>
              </w:rPr>
              <w:t xml:space="preserve"> </w:t>
            </w:r>
          </w:p>
        </w:tc>
      </w:tr>
      <w:tr w:rsidR="005E66A7" w:rsidRPr="00856F25" w14:paraId="6D489D6E" w14:textId="77777777">
        <w:trPr>
          <w:trHeight w:val="279"/>
        </w:trPr>
        <w:tc>
          <w:tcPr>
            <w:tcW w:w="4106" w:type="dxa"/>
            <w:tcBorders>
              <w:top w:val="single" w:sz="4" w:space="0" w:color="000000"/>
              <w:left w:val="single" w:sz="4" w:space="0" w:color="000000"/>
              <w:bottom w:val="single" w:sz="4" w:space="0" w:color="000000"/>
              <w:right w:val="single" w:sz="4" w:space="0" w:color="000000"/>
            </w:tcBorders>
          </w:tcPr>
          <w:p w14:paraId="17B3BB39" w14:textId="2B2DD58D" w:rsidR="005E66A7" w:rsidRPr="00856F25" w:rsidRDefault="00A53025">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Date for </w:t>
            </w:r>
            <w:r w:rsidR="002B45DD" w:rsidRPr="00856F25">
              <w:rPr>
                <w:rFonts w:asciiTheme="minorHAnsi" w:hAnsiTheme="minorHAnsi" w:cstheme="minorHAnsi"/>
                <w:sz w:val="24"/>
                <w:szCs w:val="24"/>
              </w:rPr>
              <w:t xml:space="preserve">Approval by DECC </w:t>
            </w:r>
          </w:p>
        </w:tc>
        <w:tc>
          <w:tcPr>
            <w:tcW w:w="4910" w:type="dxa"/>
            <w:tcBorders>
              <w:top w:val="single" w:sz="4" w:space="0" w:color="000000"/>
              <w:left w:val="single" w:sz="4" w:space="0" w:color="000000"/>
              <w:bottom w:val="single" w:sz="4" w:space="0" w:color="000000"/>
              <w:right w:val="single" w:sz="4" w:space="0" w:color="000000"/>
            </w:tcBorders>
          </w:tcPr>
          <w:p w14:paraId="65223B44" w14:textId="05F3BE70" w:rsidR="005E66A7" w:rsidRPr="00856F25" w:rsidRDefault="00A53025">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July 2024</w:t>
            </w:r>
            <w:r w:rsidR="002B45DD" w:rsidRPr="00856F25">
              <w:rPr>
                <w:rFonts w:asciiTheme="minorHAnsi" w:hAnsiTheme="minorHAnsi" w:cstheme="minorHAnsi"/>
                <w:sz w:val="24"/>
                <w:szCs w:val="24"/>
              </w:rPr>
              <w:t xml:space="preserve"> </w:t>
            </w:r>
          </w:p>
        </w:tc>
      </w:tr>
      <w:tr w:rsidR="005E66A7" w:rsidRPr="00856F25" w14:paraId="74EA244F" w14:textId="77777777">
        <w:trPr>
          <w:trHeight w:val="547"/>
        </w:trPr>
        <w:tc>
          <w:tcPr>
            <w:tcW w:w="4106" w:type="dxa"/>
            <w:tcBorders>
              <w:top w:val="single" w:sz="4" w:space="0" w:color="000000"/>
              <w:left w:val="single" w:sz="4" w:space="0" w:color="000000"/>
              <w:bottom w:val="single" w:sz="4" w:space="0" w:color="000000"/>
              <w:right w:val="single" w:sz="4" w:space="0" w:color="000000"/>
            </w:tcBorders>
          </w:tcPr>
          <w:p w14:paraId="15CC7D39"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hAnsiTheme="minorHAnsi" w:cstheme="minorHAnsi"/>
                <w:sz w:val="24"/>
                <w:szCs w:val="24"/>
              </w:rPr>
              <w:t xml:space="preserve">Results announced/ Commencement of projects </w:t>
            </w:r>
          </w:p>
        </w:tc>
        <w:tc>
          <w:tcPr>
            <w:tcW w:w="4910" w:type="dxa"/>
            <w:tcBorders>
              <w:top w:val="single" w:sz="4" w:space="0" w:color="000000"/>
              <w:left w:val="single" w:sz="4" w:space="0" w:color="000000"/>
              <w:bottom w:val="single" w:sz="4" w:space="0" w:color="000000"/>
              <w:right w:val="single" w:sz="4" w:space="0" w:color="000000"/>
            </w:tcBorders>
          </w:tcPr>
          <w:p w14:paraId="60ECBBB6" w14:textId="5A4928BE" w:rsidR="005E66A7" w:rsidRPr="00856F25" w:rsidRDefault="00A53025">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August 2024</w:t>
            </w:r>
          </w:p>
        </w:tc>
      </w:tr>
    </w:tbl>
    <w:p w14:paraId="557FD9D1" w14:textId="77777777" w:rsidR="005E66A7" w:rsidRPr="00856F25" w:rsidRDefault="002B45DD">
      <w:pPr>
        <w:spacing w:after="385" w:line="259" w:lineRule="auto"/>
        <w:ind w:left="0" w:firstLine="0"/>
        <w:rPr>
          <w:rFonts w:asciiTheme="minorHAnsi" w:hAnsiTheme="minorHAnsi" w:cstheme="minorHAnsi"/>
          <w:sz w:val="24"/>
          <w:szCs w:val="24"/>
        </w:rPr>
      </w:pPr>
      <w:r w:rsidRPr="00856F25">
        <w:rPr>
          <w:rFonts w:asciiTheme="minorHAnsi" w:eastAsia="Calibri" w:hAnsiTheme="minorHAnsi" w:cstheme="minorHAnsi"/>
          <w:sz w:val="24"/>
          <w:szCs w:val="24"/>
        </w:rPr>
        <w:t xml:space="preserve"> </w:t>
      </w:r>
    </w:p>
    <w:p w14:paraId="24D40F27" w14:textId="77777777" w:rsidR="005E66A7" w:rsidRPr="00856F25" w:rsidRDefault="002B45DD" w:rsidP="00A53025">
      <w:pPr>
        <w:pStyle w:val="Heading1"/>
        <w:ind w:left="20"/>
        <w:rPr>
          <w:rFonts w:asciiTheme="minorHAnsi" w:hAnsiTheme="minorHAnsi" w:cstheme="minorHAnsi"/>
          <w:b/>
          <w:bCs/>
          <w:color w:val="C00000"/>
          <w:sz w:val="24"/>
          <w:szCs w:val="24"/>
        </w:rPr>
      </w:pPr>
      <w:bookmarkStart w:id="10" w:name="_Toc37600"/>
      <w:r w:rsidRPr="00856F25">
        <w:rPr>
          <w:rFonts w:asciiTheme="minorHAnsi" w:hAnsiTheme="minorHAnsi" w:cstheme="minorHAnsi"/>
          <w:b/>
          <w:bCs/>
          <w:color w:val="C00000"/>
          <w:sz w:val="24"/>
          <w:szCs w:val="24"/>
        </w:rPr>
        <w:lastRenderedPageBreak/>
        <w:t>11.</w:t>
      </w:r>
      <w:r w:rsidRPr="00856F25">
        <w:rPr>
          <w:rFonts w:asciiTheme="minorHAnsi" w:eastAsia="Arial" w:hAnsiTheme="minorHAnsi" w:cstheme="minorHAnsi"/>
          <w:b/>
          <w:bCs/>
          <w:color w:val="C00000"/>
          <w:sz w:val="24"/>
          <w:szCs w:val="24"/>
        </w:rPr>
        <w:t xml:space="preserve"> </w:t>
      </w:r>
      <w:r w:rsidRPr="00856F25">
        <w:rPr>
          <w:rFonts w:asciiTheme="minorHAnsi" w:hAnsiTheme="minorHAnsi" w:cstheme="minorHAnsi"/>
          <w:b/>
          <w:bCs/>
          <w:color w:val="C00000"/>
          <w:sz w:val="24"/>
          <w:szCs w:val="24"/>
        </w:rPr>
        <w:t xml:space="preserve">Contact Information </w:t>
      </w:r>
      <w:bookmarkEnd w:id="10"/>
    </w:p>
    <w:p w14:paraId="7656180B" w14:textId="41C8CA10" w:rsidR="005E66A7" w:rsidRPr="00856F25" w:rsidRDefault="00856F25">
      <w:pPr>
        <w:spacing w:after="0" w:line="259" w:lineRule="auto"/>
        <w:rPr>
          <w:rFonts w:asciiTheme="minorHAnsi" w:hAnsiTheme="minorHAnsi" w:cstheme="minorHAnsi"/>
          <w:sz w:val="24"/>
          <w:szCs w:val="24"/>
        </w:rPr>
      </w:pPr>
      <w:r>
        <w:rPr>
          <w:rFonts w:asciiTheme="minorHAnsi" w:hAnsiTheme="minorHAnsi" w:cstheme="minorHAnsi"/>
          <w:b/>
          <w:sz w:val="24"/>
          <w:szCs w:val="24"/>
        </w:rPr>
        <w:t>Tara Smith</w:t>
      </w:r>
      <w:r w:rsidR="002B45DD" w:rsidRPr="00856F25">
        <w:rPr>
          <w:rFonts w:asciiTheme="minorHAnsi" w:hAnsiTheme="minorHAnsi" w:cstheme="minorHAnsi"/>
          <w:b/>
          <w:sz w:val="24"/>
          <w:szCs w:val="24"/>
        </w:rPr>
        <w:t xml:space="preserve"> - Community Climate Action Officer  </w:t>
      </w:r>
    </w:p>
    <w:p w14:paraId="5FE545C5" w14:textId="6BC789E9" w:rsidR="005E66A7" w:rsidRPr="00856F25" w:rsidRDefault="002B45DD">
      <w:pPr>
        <w:spacing w:after="9"/>
        <w:ind w:left="-5"/>
        <w:rPr>
          <w:rFonts w:asciiTheme="minorHAnsi" w:hAnsiTheme="minorHAnsi" w:cstheme="minorHAnsi"/>
          <w:sz w:val="24"/>
          <w:szCs w:val="24"/>
        </w:rPr>
      </w:pPr>
      <w:r w:rsidRPr="00856F25">
        <w:rPr>
          <w:rFonts w:asciiTheme="minorHAnsi" w:hAnsiTheme="minorHAnsi" w:cstheme="minorHAnsi"/>
          <w:sz w:val="24"/>
          <w:szCs w:val="24"/>
        </w:rPr>
        <w:t xml:space="preserve">Climate Action Team, </w:t>
      </w:r>
      <w:r w:rsidR="00856F25">
        <w:rPr>
          <w:rFonts w:asciiTheme="minorHAnsi" w:hAnsiTheme="minorHAnsi" w:cstheme="minorHAnsi"/>
          <w:sz w:val="24"/>
          <w:szCs w:val="24"/>
        </w:rPr>
        <w:t>Cavan</w:t>
      </w:r>
      <w:r w:rsidRPr="00856F25">
        <w:rPr>
          <w:rFonts w:asciiTheme="minorHAnsi" w:hAnsiTheme="minorHAnsi" w:cstheme="minorHAnsi"/>
          <w:sz w:val="24"/>
          <w:szCs w:val="24"/>
        </w:rPr>
        <w:t xml:space="preserve"> County Council </w:t>
      </w:r>
    </w:p>
    <w:p w14:paraId="79B2866E" w14:textId="77777777" w:rsidR="005E66A7" w:rsidRPr="00856F25" w:rsidRDefault="002B45DD">
      <w:pPr>
        <w:spacing w:after="21" w:line="259" w:lineRule="auto"/>
        <w:ind w:left="0" w:firstLine="0"/>
        <w:rPr>
          <w:rFonts w:asciiTheme="minorHAnsi" w:hAnsiTheme="minorHAnsi" w:cstheme="minorHAnsi"/>
          <w:sz w:val="24"/>
          <w:szCs w:val="24"/>
        </w:rPr>
      </w:pPr>
      <w:r w:rsidRPr="00856F25">
        <w:rPr>
          <w:rFonts w:asciiTheme="minorHAnsi" w:hAnsiTheme="minorHAnsi" w:cstheme="minorHAnsi"/>
          <w:b/>
          <w:sz w:val="24"/>
          <w:szCs w:val="24"/>
        </w:rPr>
        <w:t xml:space="preserve"> </w:t>
      </w:r>
    </w:p>
    <w:p w14:paraId="50DC316E" w14:textId="1ECCF8A8"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hAnsiTheme="minorHAnsi" w:cstheme="minorHAnsi"/>
          <w:b/>
          <w:sz w:val="24"/>
          <w:szCs w:val="24"/>
        </w:rPr>
        <w:t xml:space="preserve">Email: </w:t>
      </w:r>
      <w:hyperlink r:id="rId25" w:history="1">
        <w:r w:rsidR="00DC0532" w:rsidRPr="00AF7896">
          <w:rPr>
            <w:rStyle w:val="Hyperlink"/>
            <w:rFonts w:asciiTheme="minorHAnsi" w:eastAsia="Calibri" w:hAnsiTheme="minorHAnsi" w:cstheme="minorHAnsi"/>
            <w:sz w:val="24"/>
            <w:szCs w:val="24"/>
          </w:rPr>
          <w:t>tarasmith@cavancoco.ie</w:t>
        </w:r>
      </w:hyperlink>
      <w:r w:rsidR="00DC0532">
        <w:rPr>
          <w:rFonts w:asciiTheme="minorHAnsi" w:eastAsia="Calibri" w:hAnsiTheme="minorHAnsi" w:cstheme="minorHAnsi"/>
          <w:color w:val="0563C1"/>
          <w:sz w:val="24"/>
          <w:szCs w:val="24"/>
          <w:u w:val="single" w:color="0563C1"/>
        </w:rPr>
        <w:t xml:space="preserve"> </w:t>
      </w:r>
      <w:r w:rsidRPr="00856F25">
        <w:rPr>
          <w:rFonts w:asciiTheme="minorHAnsi" w:eastAsia="Calibri" w:hAnsiTheme="minorHAnsi" w:cstheme="minorHAnsi"/>
          <w:color w:val="0563C1"/>
          <w:sz w:val="24"/>
          <w:szCs w:val="24"/>
        </w:rPr>
        <w:t xml:space="preserve"> </w:t>
      </w:r>
    </w:p>
    <w:p w14:paraId="2A613263" w14:textId="13A0EF9F" w:rsidR="005E66A7" w:rsidRPr="00856F25" w:rsidRDefault="002B45DD">
      <w:pPr>
        <w:spacing w:after="187"/>
        <w:ind w:left="-5"/>
        <w:rPr>
          <w:rFonts w:asciiTheme="minorHAnsi" w:hAnsiTheme="minorHAnsi" w:cstheme="minorHAnsi"/>
          <w:sz w:val="24"/>
          <w:szCs w:val="24"/>
        </w:rPr>
      </w:pPr>
      <w:r w:rsidRPr="00856F25">
        <w:rPr>
          <w:rFonts w:asciiTheme="minorHAnsi" w:hAnsiTheme="minorHAnsi" w:cstheme="minorHAnsi"/>
          <w:b/>
          <w:sz w:val="24"/>
          <w:szCs w:val="24"/>
        </w:rPr>
        <w:t>Phone:</w:t>
      </w:r>
      <w:r w:rsidRPr="00856F25">
        <w:rPr>
          <w:rFonts w:asciiTheme="minorHAnsi" w:hAnsiTheme="minorHAnsi" w:cstheme="minorHAnsi"/>
          <w:sz w:val="24"/>
          <w:szCs w:val="24"/>
        </w:rPr>
        <w:t xml:space="preserve"> +353 87 </w:t>
      </w:r>
      <w:r w:rsidR="00A53025">
        <w:rPr>
          <w:rFonts w:asciiTheme="minorHAnsi" w:hAnsiTheme="minorHAnsi" w:cstheme="minorHAnsi"/>
          <w:sz w:val="24"/>
          <w:szCs w:val="24"/>
        </w:rPr>
        <w:t>6759129</w:t>
      </w:r>
    </w:p>
    <w:p w14:paraId="6DD6C93E" w14:textId="77777777"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eastAsia="Calibri" w:hAnsiTheme="minorHAnsi" w:cstheme="minorHAnsi"/>
          <w:sz w:val="24"/>
          <w:szCs w:val="24"/>
        </w:rPr>
        <w:t xml:space="preserve"> </w:t>
      </w:r>
    </w:p>
    <w:p w14:paraId="063B3BDC" w14:textId="43CD0B62" w:rsidR="005E66A7" w:rsidRPr="00856F25" w:rsidRDefault="002B45DD">
      <w:pPr>
        <w:spacing w:after="0" w:line="259" w:lineRule="auto"/>
        <w:ind w:left="0" w:firstLine="0"/>
        <w:rPr>
          <w:rFonts w:asciiTheme="minorHAnsi" w:hAnsiTheme="minorHAnsi" w:cstheme="minorHAnsi"/>
          <w:sz w:val="24"/>
          <w:szCs w:val="24"/>
        </w:rPr>
      </w:pPr>
      <w:r w:rsidRPr="00856F25">
        <w:rPr>
          <w:rFonts w:asciiTheme="minorHAnsi" w:eastAsia="Calibri" w:hAnsiTheme="minorHAnsi" w:cstheme="minorHAnsi"/>
          <w:sz w:val="24"/>
          <w:szCs w:val="24"/>
        </w:rPr>
        <w:t xml:space="preserve"> </w:t>
      </w:r>
    </w:p>
    <w:sectPr w:rsidR="005E66A7" w:rsidRPr="00856F25">
      <w:headerReference w:type="even" r:id="rId26"/>
      <w:headerReference w:type="default" r:id="rId27"/>
      <w:footerReference w:type="even" r:id="rId28"/>
      <w:footerReference w:type="default" r:id="rId29"/>
      <w:headerReference w:type="first" r:id="rId30"/>
      <w:footerReference w:type="first" r:id="rId31"/>
      <w:pgSz w:w="11906" w:h="16838"/>
      <w:pgMar w:top="1445" w:right="1440" w:bottom="1541" w:left="1440" w:header="72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2B81" w14:textId="77777777" w:rsidR="002B45DD" w:rsidRDefault="002B45DD">
      <w:pPr>
        <w:spacing w:after="0" w:line="240" w:lineRule="auto"/>
      </w:pPr>
      <w:r>
        <w:separator/>
      </w:r>
    </w:p>
  </w:endnote>
  <w:endnote w:type="continuationSeparator" w:id="0">
    <w:p w14:paraId="1487C7A1" w14:textId="77777777" w:rsidR="002B45DD" w:rsidRDefault="002B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09C2" w14:textId="77777777" w:rsidR="005E66A7" w:rsidRDefault="002B45DD">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F7D0A90" wp14:editId="6B0B0463">
              <wp:simplePos x="0" y="0"/>
              <wp:positionH relativeFrom="page">
                <wp:posOffset>888365</wp:posOffset>
              </wp:positionH>
              <wp:positionV relativeFrom="page">
                <wp:posOffset>9996805</wp:posOffset>
              </wp:positionV>
              <wp:extent cx="4652645" cy="383539"/>
              <wp:effectExtent l="0" t="0" r="0" b="0"/>
              <wp:wrapSquare wrapText="bothSides"/>
              <wp:docPr id="36564" name="Group 36564"/>
              <wp:cNvGraphicFramePr/>
              <a:graphic xmlns:a="http://schemas.openxmlformats.org/drawingml/2006/main">
                <a:graphicData uri="http://schemas.microsoft.com/office/word/2010/wordprocessingGroup">
                  <wpg:wgp>
                    <wpg:cNvGrpSpPr/>
                    <wpg:grpSpPr>
                      <a:xfrm>
                        <a:off x="0" y="0"/>
                        <a:ext cx="4652645" cy="383539"/>
                        <a:chOff x="0" y="0"/>
                        <a:chExt cx="4652645" cy="383539"/>
                      </a:xfrm>
                    </wpg:grpSpPr>
                    <pic:pic xmlns:pic="http://schemas.openxmlformats.org/drawingml/2006/picture">
                      <pic:nvPicPr>
                        <pic:cNvPr id="36565" name="Picture 36565"/>
                        <pic:cNvPicPr/>
                      </pic:nvPicPr>
                      <pic:blipFill>
                        <a:blip r:embed="rId1"/>
                        <a:stretch>
                          <a:fillRect/>
                        </a:stretch>
                      </pic:blipFill>
                      <pic:spPr>
                        <a:xfrm>
                          <a:off x="3416935" y="0"/>
                          <a:ext cx="1235710" cy="378460"/>
                        </a:xfrm>
                        <a:prstGeom prst="rect">
                          <a:avLst/>
                        </a:prstGeom>
                      </pic:spPr>
                    </pic:pic>
                    <pic:pic xmlns:pic="http://schemas.openxmlformats.org/drawingml/2006/picture">
                      <pic:nvPicPr>
                        <pic:cNvPr id="36566" name="Picture 36566"/>
                        <pic:cNvPicPr/>
                      </pic:nvPicPr>
                      <pic:blipFill>
                        <a:blip r:embed="rId2"/>
                        <a:stretch>
                          <a:fillRect/>
                        </a:stretch>
                      </pic:blipFill>
                      <pic:spPr>
                        <a:xfrm>
                          <a:off x="0" y="2539"/>
                          <a:ext cx="1592580" cy="381000"/>
                        </a:xfrm>
                        <a:prstGeom prst="rect">
                          <a:avLst/>
                        </a:prstGeom>
                      </pic:spPr>
                    </pic:pic>
                    <pic:pic xmlns:pic="http://schemas.openxmlformats.org/drawingml/2006/picture">
                      <pic:nvPicPr>
                        <pic:cNvPr id="36567" name="Picture 36567"/>
                        <pic:cNvPicPr/>
                      </pic:nvPicPr>
                      <pic:blipFill>
                        <a:blip r:embed="rId3"/>
                        <a:stretch>
                          <a:fillRect/>
                        </a:stretch>
                      </pic:blipFill>
                      <pic:spPr>
                        <a:xfrm>
                          <a:off x="1809750" y="49530"/>
                          <a:ext cx="1403985" cy="280035"/>
                        </a:xfrm>
                        <a:prstGeom prst="rect">
                          <a:avLst/>
                        </a:prstGeom>
                      </pic:spPr>
                    </pic:pic>
                  </wpg:wgp>
                </a:graphicData>
              </a:graphic>
            </wp:anchor>
          </w:drawing>
        </mc:Choice>
        <mc:Fallback xmlns:a="http://schemas.openxmlformats.org/drawingml/2006/main">
          <w:pict>
            <v:group id="Group 36564" style="width:366.35pt;height:30.2pt;position:absolute;mso-position-horizontal-relative:page;mso-position-horizontal:absolute;margin-left:69.95pt;mso-position-vertical-relative:page;margin-top:787.15pt;" coordsize="46526,3835">
              <v:shape id="Picture 36565" style="position:absolute;width:12357;height:3784;left:34169;top:0;" filled="f">
                <v:imagedata r:id="rId26"/>
              </v:shape>
              <v:shape id="Picture 36566" style="position:absolute;width:15925;height:3810;left:0;top:25;" filled="f">
                <v:imagedata r:id="rId27"/>
              </v:shape>
              <v:shape id="Picture 36567" style="position:absolute;width:14039;height:2800;left:18097;top:495;" filled="f">
                <v:imagedata r:id="rId28"/>
              </v:shape>
              <w10:wrap type="square"/>
            </v:group>
          </w:pict>
        </mc:Fallback>
      </mc:AlternateContent>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28C1" w14:textId="608F1EA5" w:rsidR="005E66A7" w:rsidRDefault="00856F25">
    <w:pPr>
      <w:spacing w:after="0" w:line="259" w:lineRule="auto"/>
      <w:ind w:left="0" w:firstLine="0"/>
    </w:pPr>
    <w:r>
      <w:rPr>
        <w:noProof/>
      </w:rPr>
      <w:drawing>
        <wp:anchor distT="0" distB="0" distL="114300" distR="114300" simplePos="0" relativeHeight="251664384" behindDoc="0" locked="0" layoutInCell="1" allowOverlap="1" wp14:anchorId="6D978CF6" wp14:editId="4CE39ACE">
          <wp:simplePos x="0" y="0"/>
          <wp:positionH relativeFrom="margin">
            <wp:align>center</wp:align>
          </wp:positionH>
          <wp:positionV relativeFrom="margin">
            <wp:posOffset>8719820</wp:posOffset>
          </wp:positionV>
          <wp:extent cx="4534533" cy="924054"/>
          <wp:effectExtent l="0" t="0" r="0" b="9525"/>
          <wp:wrapSquare wrapText="bothSides"/>
          <wp:docPr id="501681220" name="Picture 3" descr="A close-up of a har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81220" name="Picture 3" descr="A close-up of a har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34533" cy="924054"/>
                  </a:xfrm>
                  <a:prstGeom prst="rect">
                    <a:avLst/>
                  </a:prstGeom>
                </pic:spPr>
              </pic:pic>
            </a:graphicData>
          </a:graphic>
        </wp:anchor>
      </w:drawing>
    </w:r>
    <w:r w:rsidR="002B45DD">
      <w:t xml:space="preserve"> </w:t>
    </w:r>
    <w:r w:rsidR="002B45DD">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52A8" w14:textId="77777777" w:rsidR="005E66A7" w:rsidRDefault="002B45DD">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05DB466" wp14:editId="15DE8480">
              <wp:simplePos x="0" y="0"/>
              <wp:positionH relativeFrom="page">
                <wp:posOffset>888365</wp:posOffset>
              </wp:positionH>
              <wp:positionV relativeFrom="page">
                <wp:posOffset>9996805</wp:posOffset>
              </wp:positionV>
              <wp:extent cx="4652645" cy="383539"/>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4652645" cy="383539"/>
                        <a:chOff x="0" y="0"/>
                        <a:chExt cx="4652645" cy="383539"/>
                      </a:xfrm>
                    </wpg:grpSpPr>
                    <pic:pic xmlns:pic="http://schemas.openxmlformats.org/drawingml/2006/picture">
                      <pic:nvPicPr>
                        <pic:cNvPr id="36539" name="Picture 36539"/>
                        <pic:cNvPicPr/>
                      </pic:nvPicPr>
                      <pic:blipFill>
                        <a:blip r:embed="rId1"/>
                        <a:stretch>
                          <a:fillRect/>
                        </a:stretch>
                      </pic:blipFill>
                      <pic:spPr>
                        <a:xfrm>
                          <a:off x="3416935" y="0"/>
                          <a:ext cx="1235710" cy="378460"/>
                        </a:xfrm>
                        <a:prstGeom prst="rect">
                          <a:avLst/>
                        </a:prstGeom>
                      </pic:spPr>
                    </pic:pic>
                    <pic:pic xmlns:pic="http://schemas.openxmlformats.org/drawingml/2006/picture">
                      <pic:nvPicPr>
                        <pic:cNvPr id="36540" name="Picture 36540"/>
                        <pic:cNvPicPr/>
                      </pic:nvPicPr>
                      <pic:blipFill>
                        <a:blip r:embed="rId2"/>
                        <a:stretch>
                          <a:fillRect/>
                        </a:stretch>
                      </pic:blipFill>
                      <pic:spPr>
                        <a:xfrm>
                          <a:off x="0" y="2539"/>
                          <a:ext cx="1592580" cy="381000"/>
                        </a:xfrm>
                        <a:prstGeom prst="rect">
                          <a:avLst/>
                        </a:prstGeom>
                      </pic:spPr>
                    </pic:pic>
                    <pic:pic xmlns:pic="http://schemas.openxmlformats.org/drawingml/2006/picture">
                      <pic:nvPicPr>
                        <pic:cNvPr id="36541" name="Picture 36541"/>
                        <pic:cNvPicPr/>
                      </pic:nvPicPr>
                      <pic:blipFill>
                        <a:blip r:embed="rId3"/>
                        <a:stretch>
                          <a:fillRect/>
                        </a:stretch>
                      </pic:blipFill>
                      <pic:spPr>
                        <a:xfrm>
                          <a:off x="1809750" y="49530"/>
                          <a:ext cx="1403985" cy="280035"/>
                        </a:xfrm>
                        <a:prstGeom prst="rect">
                          <a:avLst/>
                        </a:prstGeom>
                      </pic:spPr>
                    </pic:pic>
                  </wpg:wgp>
                </a:graphicData>
              </a:graphic>
            </wp:anchor>
          </w:drawing>
        </mc:Choice>
        <mc:Fallback xmlns:a="http://schemas.openxmlformats.org/drawingml/2006/main">
          <w:pict>
            <v:group id="Group 36538" style="width:366.35pt;height:30.2pt;position:absolute;mso-position-horizontal-relative:page;mso-position-horizontal:absolute;margin-left:69.95pt;mso-position-vertical-relative:page;margin-top:787.15pt;" coordsize="46526,3835">
              <v:shape id="Picture 36539" style="position:absolute;width:12357;height:3784;left:34169;top:0;" filled="f">
                <v:imagedata r:id="rId26"/>
              </v:shape>
              <v:shape id="Picture 36540" style="position:absolute;width:15925;height:3810;left:0;top:25;" filled="f">
                <v:imagedata r:id="rId27"/>
              </v:shape>
              <v:shape id="Picture 36541" style="position:absolute;width:14039;height:2800;left:18097;top:495;" filled="f">
                <v:imagedata r:id="rId28"/>
              </v:shape>
              <w10:wrap type="square"/>
            </v:group>
          </w:pict>
        </mc:Fallback>
      </mc:AlternateConten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13F7" w14:textId="77777777" w:rsidR="002B45DD" w:rsidRDefault="002B45DD">
      <w:pPr>
        <w:spacing w:after="0" w:line="240" w:lineRule="auto"/>
      </w:pPr>
      <w:r>
        <w:separator/>
      </w:r>
    </w:p>
  </w:footnote>
  <w:footnote w:type="continuationSeparator" w:id="0">
    <w:p w14:paraId="7C9026E9" w14:textId="77777777" w:rsidR="002B45DD" w:rsidRDefault="002B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079B" w14:textId="77777777" w:rsidR="005E66A7" w:rsidRDefault="005E66A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AF25" w14:textId="77777777" w:rsidR="005E66A7" w:rsidRDefault="005E66A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E1ED" w14:textId="77777777" w:rsidR="005E66A7" w:rsidRDefault="005E66A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174"/>
    <w:multiLevelType w:val="hybridMultilevel"/>
    <w:tmpl w:val="134219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BC66B53"/>
    <w:multiLevelType w:val="hybridMultilevel"/>
    <w:tmpl w:val="4F2254D4"/>
    <w:lvl w:ilvl="0" w:tplc="A1C6D2F4">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04656">
      <w:start w:val="1"/>
      <w:numFmt w:val="bullet"/>
      <w:lvlText w:val="o"/>
      <w:lvlJc w:val="left"/>
      <w:pPr>
        <w:ind w:left="1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A42968">
      <w:start w:val="1"/>
      <w:numFmt w:val="bullet"/>
      <w:lvlText w:val="▪"/>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E41114">
      <w:start w:val="1"/>
      <w:numFmt w:val="bullet"/>
      <w:lvlText w:val="•"/>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6406A">
      <w:start w:val="1"/>
      <w:numFmt w:val="bullet"/>
      <w:lvlText w:val="o"/>
      <w:lvlJc w:val="left"/>
      <w:pPr>
        <w:ind w:left="3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462E4">
      <w:start w:val="1"/>
      <w:numFmt w:val="bullet"/>
      <w:lvlText w:val="▪"/>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2269DC">
      <w:start w:val="1"/>
      <w:numFmt w:val="bullet"/>
      <w:lvlText w:val="•"/>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E8812">
      <w:start w:val="1"/>
      <w:numFmt w:val="bullet"/>
      <w:lvlText w:val="o"/>
      <w:lvlJc w:val="left"/>
      <w:pPr>
        <w:ind w:left="5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30FC68">
      <w:start w:val="1"/>
      <w:numFmt w:val="bullet"/>
      <w:lvlText w:val="▪"/>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040391"/>
    <w:multiLevelType w:val="hybridMultilevel"/>
    <w:tmpl w:val="F5E62738"/>
    <w:lvl w:ilvl="0" w:tplc="EFC4ECC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40155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4D0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2D80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04F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E820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6856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8ECBE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E3F7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1B4587"/>
    <w:multiLevelType w:val="hybridMultilevel"/>
    <w:tmpl w:val="27787AB0"/>
    <w:lvl w:ilvl="0" w:tplc="35CC60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80F7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A290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9020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AD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3A12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0EA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805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2AB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2D3ABF"/>
    <w:multiLevelType w:val="hybridMultilevel"/>
    <w:tmpl w:val="06D0DD80"/>
    <w:lvl w:ilvl="0" w:tplc="2CA04266">
      <w:start w:val="1"/>
      <w:numFmt w:val="bullet"/>
      <w:lvlText w:val="•"/>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B22FA2">
      <w:start w:val="1"/>
      <w:numFmt w:val="bullet"/>
      <w:lvlText w:val="o"/>
      <w:lvlJc w:val="left"/>
      <w:pPr>
        <w:ind w:left="1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08C266">
      <w:start w:val="1"/>
      <w:numFmt w:val="bullet"/>
      <w:lvlText w:val="▪"/>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040E08">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AE5D2">
      <w:start w:val="1"/>
      <w:numFmt w:val="bullet"/>
      <w:lvlText w:val="o"/>
      <w:lvlJc w:val="left"/>
      <w:pPr>
        <w:ind w:left="3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EC4E4E">
      <w:start w:val="1"/>
      <w:numFmt w:val="bullet"/>
      <w:lvlText w:val="▪"/>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96DDA2">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4C0A6">
      <w:start w:val="1"/>
      <w:numFmt w:val="bullet"/>
      <w:lvlText w:val="o"/>
      <w:lvlJc w:val="left"/>
      <w:pPr>
        <w:ind w:left="5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D05D5C">
      <w:start w:val="1"/>
      <w:numFmt w:val="bullet"/>
      <w:lvlText w:val="▪"/>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F435A"/>
    <w:multiLevelType w:val="hybridMultilevel"/>
    <w:tmpl w:val="1966AD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32B6ADA"/>
    <w:multiLevelType w:val="hybridMultilevel"/>
    <w:tmpl w:val="DFEAC452"/>
    <w:lvl w:ilvl="0" w:tplc="2890651E">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2EA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7CCF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ACAA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A4F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2668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DC86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C50C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8063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764007"/>
    <w:multiLevelType w:val="hybridMultilevel"/>
    <w:tmpl w:val="38F0C5A6"/>
    <w:lvl w:ilvl="0" w:tplc="0E6468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4CD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C8C6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AA2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A0C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260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24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3EEF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08AF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F25B34"/>
    <w:multiLevelType w:val="hybridMultilevel"/>
    <w:tmpl w:val="3DAC7F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D3F69EA"/>
    <w:multiLevelType w:val="hybridMultilevel"/>
    <w:tmpl w:val="EFD8F0F2"/>
    <w:lvl w:ilvl="0" w:tplc="24622682">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BFCEF11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14405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3D472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5306E1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8C835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A8F84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FE8D1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DCE7DE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AC76B1"/>
    <w:multiLevelType w:val="hybridMultilevel"/>
    <w:tmpl w:val="8258E2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C965DCC"/>
    <w:multiLevelType w:val="hybridMultilevel"/>
    <w:tmpl w:val="6F440F70"/>
    <w:lvl w:ilvl="0" w:tplc="7D9AE9B2">
      <w:start w:val="1"/>
      <w:numFmt w:val="lowerLetter"/>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EBC22FD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A08A745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C8C9E3C">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CA0279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CAC448">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B5001A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180AA8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9C847C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C4218A"/>
    <w:multiLevelType w:val="hybridMultilevel"/>
    <w:tmpl w:val="B5C01244"/>
    <w:lvl w:ilvl="0" w:tplc="14CC58A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DC67F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B6726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4A39B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D63A5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CC5FC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7C684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F0EBEB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FAA671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EA31E0"/>
    <w:multiLevelType w:val="hybridMultilevel"/>
    <w:tmpl w:val="3F3AEB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AE83C13"/>
    <w:multiLevelType w:val="hybridMultilevel"/>
    <w:tmpl w:val="B862296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D0C5B1C"/>
    <w:multiLevelType w:val="hybridMultilevel"/>
    <w:tmpl w:val="0C9E5B76"/>
    <w:lvl w:ilvl="0" w:tplc="52BC4A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A1D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64E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E2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A6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897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1CD7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C07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24F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EE6232"/>
    <w:multiLevelType w:val="hybridMultilevel"/>
    <w:tmpl w:val="A2120D02"/>
    <w:lvl w:ilvl="0" w:tplc="4A88AB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282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A0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E488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622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04A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CE9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EED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9EE8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474FAE"/>
    <w:multiLevelType w:val="hybridMultilevel"/>
    <w:tmpl w:val="2FBA80F2"/>
    <w:lvl w:ilvl="0" w:tplc="2CFE947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8785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501FD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E89F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AF83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8AF2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A034F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A2E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1666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C25193"/>
    <w:multiLevelType w:val="hybridMultilevel"/>
    <w:tmpl w:val="6F46568A"/>
    <w:lvl w:ilvl="0" w:tplc="4888E2A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AD3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A6B7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80FE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E2F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9EB3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2E86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2B8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02EF9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357310"/>
    <w:multiLevelType w:val="hybridMultilevel"/>
    <w:tmpl w:val="0A9E8E74"/>
    <w:lvl w:ilvl="0" w:tplc="A1B8BAE4">
      <w:start w:val="1"/>
      <w:numFmt w:val="bullet"/>
      <w:lvlText w:val="•"/>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63862">
      <w:start w:val="1"/>
      <w:numFmt w:val="bullet"/>
      <w:lvlText w:val="o"/>
      <w:lvlJc w:val="left"/>
      <w:pPr>
        <w:ind w:left="1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BC2A2A">
      <w:start w:val="1"/>
      <w:numFmt w:val="bullet"/>
      <w:lvlText w:val="▪"/>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2A25E0">
      <w:start w:val="1"/>
      <w:numFmt w:val="bullet"/>
      <w:lvlText w:val="•"/>
      <w:lvlJc w:val="left"/>
      <w:pPr>
        <w:ind w:left="3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1AF5E2">
      <w:start w:val="1"/>
      <w:numFmt w:val="bullet"/>
      <w:lvlText w:val="o"/>
      <w:lvlJc w:val="left"/>
      <w:pPr>
        <w:ind w:left="3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C055B4">
      <w:start w:val="1"/>
      <w:numFmt w:val="bullet"/>
      <w:lvlText w:val="▪"/>
      <w:lvlJc w:val="left"/>
      <w:pPr>
        <w:ind w:left="4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6FB06">
      <w:start w:val="1"/>
      <w:numFmt w:val="bullet"/>
      <w:lvlText w:val="•"/>
      <w:lvlJc w:val="left"/>
      <w:pPr>
        <w:ind w:left="5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D8C74E">
      <w:start w:val="1"/>
      <w:numFmt w:val="bullet"/>
      <w:lvlText w:val="o"/>
      <w:lvlJc w:val="left"/>
      <w:pPr>
        <w:ind w:left="5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C6FE4">
      <w:start w:val="1"/>
      <w:numFmt w:val="bullet"/>
      <w:lvlText w:val="▪"/>
      <w:lvlJc w:val="left"/>
      <w:pPr>
        <w:ind w:left="6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D5631E"/>
    <w:multiLevelType w:val="hybridMultilevel"/>
    <w:tmpl w:val="9916684A"/>
    <w:lvl w:ilvl="0" w:tplc="3B7A1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81A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02EF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62C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668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EA09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0ED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CA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65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4035952">
    <w:abstractNumId w:val="12"/>
  </w:num>
  <w:num w:numId="2" w16cid:durableId="1865942603">
    <w:abstractNumId w:val="7"/>
  </w:num>
  <w:num w:numId="3" w16cid:durableId="931940224">
    <w:abstractNumId w:val="2"/>
  </w:num>
  <w:num w:numId="4" w16cid:durableId="1238050484">
    <w:abstractNumId w:val="11"/>
  </w:num>
  <w:num w:numId="5" w16cid:durableId="1629235290">
    <w:abstractNumId w:val="15"/>
  </w:num>
  <w:num w:numId="6" w16cid:durableId="1313412199">
    <w:abstractNumId w:val="20"/>
  </w:num>
  <w:num w:numId="7" w16cid:durableId="1901861629">
    <w:abstractNumId w:val="9"/>
  </w:num>
  <w:num w:numId="8" w16cid:durableId="360470823">
    <w:abstractNumId w:val="3"/>
  </w:num>
  <w:num w:numId="9" w16cid:durableId="284698474">
    <w:abstractNumId w:val="16"/>
  </w:num>
  <w:num w:numId="10" w16cid:durableId="11301593">
    <w:abstractNumId w:val="19"/>
  </w:num>
  <w:num w:numId="11" w16cid:durableId="1387994619">
    <w:abstractNumId w:val="17"/>
  </w:num>
  <w:num w:numId="12" w16cid:durableId="708187414">
    <w:abstractNumId w:val="18"/>
  </w:num>
  <w:num w:numId="13" w16cid:durableId="775372504">
    <w:abstractNumId w:val="6"/>
  </w:num>
  <w:num w:numId="14" w16cid:durableId="437454090">
    <w:abstractNumId w:val="4"/>
  </w:num>
  <w:num w:numId="15" w16cid:durableId="1704011355">
    <w:abstractNumId w:val="1"/>
  </w:num>
  <w:num w:numId="16" w16cid:durableId="1098789018">
    <w:abstractNumId w:val="8"/>
  </w:num>
  <w:num w:numId="17" w16cid:durableId="1504736080">
    <w:abstractNumId w:val="0"/>
  </w:num>
  <w:num w:numId="18" w16cid:durableId="499001865">
    <w:abstractNumId w:val="14"/>
  </w:num>
  <w:num w:numId="19" w16cid:durableId="2064671251">
    <w:abstractNumId w:val="13"/>
  </w:num>
  <w:num w:numId="20" w16cid:durableId="1527212096">
    <w:abstractNumId w:val="5"/>
  </w:num>
  <w:num w:numId="21" w16cid:durableId="32331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A7"/>
    <w:rsid w:val="00135A1B"/>
    <w:rsid w:val="00162F02"/>
    <w:rsid w:val="002B1A3A"/>
    <w:rsid w:val="002B45DD"/>
    <w:rsid w:val="0038397D"/>
    <w:rsid w:val="004509AE"/>
    <w:rsid w:val="004D4FD5"/>
    <w:rsid w:val="004F1C61"/>
    <w:rsid w:val="00566F76"/>
    <w:rsid w:val="005E66A7"/>
    <w:rsid w:val="00666F10"/>
    <w:rsid w:val="00856F25"/>
    <w:rsid w:val="00A53025"/>
    <w:rsid w:val="00AD3C37"/>
    <w:rsid w:val="00AF4047"/>
    <w:rsid w:val="00BB69DD"/>
    <w:rsid w:val="00DA7AE3"/>
    <w:rsid w:val="00DC0532"/>
    <w:rsid w:val="00E5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E831C"/>
  <w15:docId w15:val="{16028A42-959F-4BA2-BE6B-714AEA0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E3"/>
    <w:pPr>
      <w:spacing w:after="41" w:line="249" w:lineRule="auto"/>
      <w:ind w:left="10" w:hanging="10"/>
    </w:pPr>
    <w:rPr>
      <w:rFonts w:ascii="Corbel" w:eastAsia="Corbel" w:hAnsi="Corbel" w:cs="Corbel"/>
      <w:color w:val="000000"/>
    </w:rPr>
  </w:style>
  <w:style w:type="paragraph" w:styleId="Heading1">
    <w:name w:val="heading 1"/>
    <w:next w:val="Normal"/>
    <w:link w:val="Heading1Char"/>
    <w:uiPriority w:val="9"/>
    <w:qFormat/>
    <w:pPr>
      <w:keepNext/>
      <w:keepLines/>
      <w:spacing w:after="145"/>
      <w:ind w:left="228" w:hanging="10"/>
      <w:outlineLvl w:val="0"/>
    </w:pPr>
    <w:rPr>
      <w:rFonts w:ascii="Corbel" w:eastAsia="Corbel" w:hAnsi="Corbel" w:cs="Corbel"/>
      <w:color w:val="093266"/>
      <w:sz w:val="32"/>
    </w:rPr>
  </w:style>
  <w:style w:type="paragraph" w:styleId="Heading2">
    <w:name w:val="heading 2"/>
    <w:next w:val="Normal"/>
    <w:link w:val="Heading2Char"/>
    <w:uiPriority w:val="9"/>
    <w:unhideWhenUsed/>
    <w:qFormat/>
    <w:pPr>
      <w:keepNext/>
      <w:keepLines/>
      <w:spacing w:after="0"/>
      <w:ind w:left="10" w:right="1" w:hanging="10"/>
      <w:outlineLvl w:val="1"/>
    </w:pPr>
    <w:rPr>
      <w:rFonts w:ascii="Corbel" w:eastAsia="Corbel" w:hAnsi="Corbel" w:cs="Corbel"/>
      <w:color w:val="39B4A8"/>
      <w:sz w:val="24"/>
    </w:rPr>
  </w:style>
  <w:style w:type="paragraph" w:styleId="Heading3">
    <w:name w:val="heading 3"/>
    <w:basedOn w:val="Normal"/>
    <w:next w:val="Normal"/>
    <w:link w:val="Heading3Char"/>
    <w:uiPriority w:val="9"/>
    <w:unhideWhenUsed/>
    <w:qFormat/>
    <w:rsid w:val="00856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orbel" w:eastAsia="Corbel" w:hAnsi="Corbel" w:cs="Corbel"/>
      <w:color w:val="39B4A8"/>
      <w:sz w:val="24"/>
    </w:rPr>
  </w:style>
  <w:style w:type="character" w:customStyle="1" w:styleId="Heading1Char">
    <w:name w:val="Heading 1 Char"/>
    <w:link w:val="Heading1"/>
    <w:rPr>
      <w:rFonts w:ascii="Corbel" w:eastAsia="Corbel" w:hAnsi="Corbel" w:cs="Corbel"/>
      <w:color w:val="093266"/>
      <w:sz w:val="32"/>
    </w:rPr>
  </w:style>
  <w:style w:type="paragraph" w:styleId="TOC1">
    <w:name w:val="toc 1"/>
    <w:hidden/>
    <w:pPr>
      <w:spacing w:after="123" w:line="249" w:lineRule="auto"/>
      <w:ind w:left="25" w:right="23" w:hanging="10"/>
    </w:pPr>
    <w:rPr>
      <w:rFonts w:ascii="Corbel" w:eastAsia="Corbel" w:hAnsi="Corbel" w:cs="Corbe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56F25"/>
    <w:rPr>
      <w:color w:val="0563C1" w:themeColor="hyperlink"/>
      <w:u w:val="single"/>
    </w:rPr>
  </w:style>
  <w:style w:type="character" w:styleId="UnresolvedMention">
    <w:name w:val="Unresolved Mention"/>
    <w:basedOn w:val="DefaultParagraphFont"/>
    <w:uiPriority w:val="99"/>
    <w:semiHidden/>
    <w:unhideWhenUsed/>
    <w:rsid w:val="00856F25"/>
    <w:rPr>
      <w:color w:val="605E5C"/>
      <w:shd w:val="clear" w:color="auto" w:fill="E1DFDD"/>
    </w:rPr>
  </w:style>
  <w:style w:type="character" w:customStyle="1" w:styleId="Heading3Char">
    <w:name w:val="Heading 3 Char"/>
    <w:basedOn w:val="DefaultParagraphFont"/>
    <w:link w:val="Heading3"/>
    <w:uiPriority w:val="9"/>
    <w:rsid w:val="00856F2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F1C61"/>
    <w:rPr>
      <w:color w:val="954F72" w:themeColor="followedHyperlink"/>
      <w:u w:val="single"/>
    </w:rPr>
  </w:style>
  <w:style w:type="paragraph" w:styleId="ListParagraph">
    <w:name w:val="List Paragraph"/>
    <w:basedOn w:val="Normal"/>
    <w:uiPriority w:val="34"/>
    <w:qFormat/>
    <w:rsid w:val="00AD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66537">
      <w:bodyDiv w:val="1"/>
      <w:marLeft w:val="0"/>
      <w:marRight w:val="0"/>
      <w:marTop w:val="0"/>
      <w:marBottom w:val="0"/>
      <w:divBdr>
        <w:top w:val="none" w:sz="0" w:space="0" w:color="auto"/>
        <w:left w:val="none" w:sz="0" w:space="0" w:color="auto"/>
        <w:bottom w:val="none" w:sz="0" w:space="0" w:color="auto"/>
        <w:right w:val="none" w:sz="0" w:space="0" w:color="auto"/>
      </w:divBdr>
    </w:div>
    <w:div w:id="1491751490">
      <w:bodyDiv w:val="1"/>
      <w:marLeft w:val="0"/>
      <w:marRight w:val="0"/>
      <w:marTop w:val="0"/>
      <w:marBottom w:val="0"/>
      <w:divBdr>
        <w:top w:val="none" w:sz="0" w:space="0" w:color="auto"/>
        <w:left w:val="none" w:sz="0" w:space="0" w:color="auto"/>
        <w:bottom w:val="none" w:sz="0" w:space="0" w:color="auto"/>
        <w:right w:val="none" w:sz="0" w:space="0" w:color="auto"/>
      </w:divBdr>
    </w:div>
    <w:div w:id="184893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vancoco.submit.com" TargetMode="External"/><Relationship Id="rId18" Type="http://schemas.openxmlformats.org/officeDocument/2006/relationships/hyperlink" Target="https://www.gov.ie/pdf/?file=https://assets.gov.ie/228103/44697087-57e7-4d10-a3cb-b7eaa3878967.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ssets.gov.ie/22813/0262085893084c6fa88ef11c7f4acd0d.pdf" TargetMode="External"/><Relationship Id="rId7" Type="http://schemas.openxmlformats.org/officeDocument/2006/relationships/image" Target="media/image1.png"/><Relationship Id="rId12" Type="http://schemas.openxmlformats.org/officeDocument/2006/relationships/hyperlink" Target="https://www.waterfordcouncil.ie/media/environment/UNSDGsGuide.pdf" TargetMode="External"/><Relationship Id="rId17" Type="http://schemas.openxmlformats.org/officeDocument/2006/relationships/hyperlink" Target="https://www.gov.ie/pdf/?file=https://assets.gov.ie/228103/44697087-57e7-4d10-a3cb-b7eaa3878967.pdf" TargetMode="External"/><Relationship Id="rId25" Type="http://schemas.openxmlformats.org/officeDocument/2006/relationships/hyperlink" Target="mailto:tarasmith@cavancoco.i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ie/pdf/?file=https://assets.gov.ie/228103/44697087-57e7-4d10-a3cb-b7eaa3878967.pdf" TargetMode="External"/><Relationship Id="rId20" Type="http://schemas.openxmlformats.org/officeDocument/2006/relationships/hyperlink" Target="https://assets.gov.ie/22813/0262085893084c6fa88ef11c7f4acd0d.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24" Type="http://schemas.openxmlformats.org/officeDocument/2006/relationships/hyperlink" Target="https://www.gov.ie/en/publication/c23f5-public-procurement-guidelines-for-goods-and-services/?referr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gov.ie/en/publication/c23f5-public-procurement-guidelines-for-goods-and-services/?referrer=" TargetMode="External"/><Relationship Id="rId28" Type="http://schemas.openxmlformats.org/officeDocument/2006/relationships/footer" Target="footer1.xml"/><Relationship Id="rId10" Type="http://schemas.openxmlformats.org/officeDocument/2006/relationships/hyperlink" Target="https://sdgs.un.org/goals" TargetMode="External"/><Relationship Id="rId19" Type="http://schemas.openxmlformats.org/officeDocument/2006/relationships/hyperlink" Target="https://assets.gov.ie/22813/0262085893084c6fa88ef11c7f4acd0d.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aterfordcouncil.ie/media/environment/CommunityLedClimate%20ActionProjects.pdf" TargetMode="External"/><Relationship Id="rId14" Type="http://schemas.openxmlformats.org/officeDocument/2006/relationships/hyperlink" Target="www.etenders.gov.ie" TargetMode="External"/><Relationship Id="rId22" Type="http://schemas.openxmlformats.org/officeDocument/2006/relationships/hyperlink" Target="https://www.gov.ie/en/publication/c23f5-public-procurement-guidelines-for-goods-and-services/?referre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tarasmith@cavancoco.ie" TargetMode="External"/></Relationships>
</file>

<file path=word/_rels/footer1.xml.rels><?xml version="1.0" encoding="UTF-8" standalone="yes"?>
<Relationships xmlns="http://schemas.openxmlformats.org/package/2006/relationships"><Relationship Id="rId26" Type="http://schemas.openxmlformats.org/officeDocument/2006/relationships/image" Target="media/image20.jpg"/><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28" Type="http://schemas.openxmlformats.org/officeDocument/2006/relationships/image" Target="media/image4.png"/><Relationship Id="rId27" Type="http://schemas.openxmlformats.org/officeDocument/2006/relationships/image" Target="media/image30.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6" Type="http://schemas.openxmlformats.org/officeDocument/2006/relationships/image" Target="media/image20.jpg"/><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28" Type="http://schemas.openxmlformats.org/officeDocument/2006/relationships/image" Target="media/image4.png"/><Relationship Id="rId27"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Lee</dc:creator>
  <cp:keywords/>
  <cp:lastModifiedBy>Tara Smith</cp:lastModifiedBy>
  <cp:revision>2</cp:revision>
  <dcterms:created xsi:type="dcterms:W3CDTF">2023-12-12T15:26:00Z</dcterms:created>
  <dcterms:modified xsi:type="dcterms:W3CDTF">2023-12-12T15:26:00Z</dcterms:modified>
</cp:coreProperties>
</file>