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4AC65" w14:textId="3F8B1937" w:rsidR="00EA7D1F" w:rsidRDefault="00EA7D1F" w:rsidP="00EA7D1F">
      <w:pPr>
        <w:rPr>
          <w:b/>
          <w:sz w:val="32"/>
          <w:szCs w:val="32"/>
          <w:u w:val="single"/>
        </w:rPr>
      </w:pPr>
      <w:r>
        <w:rPr>
          <w:b/>
          <w:sz w:val="32"/>
          <w:szCs w:val="32"/>
          <w:u w:val="single"/>
        </w:rPr>
        <w:t xml:space="preserve">Small Business </w:t>
      </w:r>
      <w:r w:rsidR="00DC568C">
        <w:rPr>
          <w:b/>
          <w:sz w:val="32"/>
          <w:szCs w:val="32"/>
          <w:u w:val="single"/>
        </w:rPr>
        <w:t>Assistance</w:t>
      </w:r>
      <w:r>
        <w:rPr>
          <w:b/>
          <w:sz w:val="32"/>
          <w:szCs w:val="32"/>
          <w:u w:val="single"/>
        </w:rPr>
        <w:t xml:space="preserve"> Scheme</w:t>
      </w:r>
      <w:r w:rsidR="0074175A">
        <w:rPr>
          <w:b/>
          <w:sz w:val="32"/>
          <w:szCs w:val="32"/>
          <w:u w:val="single"/>
        </w:rPr>
        <w:t xml:space="preserve"> for COVID</w:t>
      </w:r>
      <w:r>
        <w:rPr>
          <w:b/>
          <w:sz w:val="32"/>
          <w:szCs w:val="32"/>
          <w:u w:val="single"/>
        </w:rPr>
        <w:softHyphen/>
        <w:t xml:space="preserve"> - </w:t>
      </w:r>
      <w:r w:rsidRPr="00656118">
        <w:rPr>
          <w:b/>
          <w:sz w:val="32"/>
          <w:szCs w:val="32"/>
          <w:u w:val="single"/>
        </w:rPr>
        <w:t>Frequently Asked Questions</w:t>
      </w:r>
    </w:p>
    <w:p w14:paraId="565324F3" w14:textId="77777777" w:rsidR="0074175A" w:rsidRDefault="0074175A" w:rsidP="00EA7D1F">
      <w:pPr>
        <w:rPr>
          <w:b/>
          <w:sz w:val="32"/>
          <w:szCs w:val="32"/>
          <w:u w:val="single"/>
        </w:rPr>
      </w:pPr>
    </w:p>
    <w:p w14:paraId="31665E88" w14:textId="77777777" w:rsidR="00EA7D1F" w:rsidRPr="006A60B8" w:rsidRDefault="00EA7D1F" w:rsidP="00EA7D1F">
      <w:pPr>
        <w:pStyle w:val="ListParagraph"/>
        <w:numPr>
          <w:ilvl w:val="0"/>
          <w:numId w:val="17"/>
        </w:numPr>
        <w:ind w:left="0"/>
        <w:rPr>
          <w:b/>
        </w:rPr>
      </w:pPr>
      <w:r w:rsidRPr="006A60B8">
        <w:rPr>
          <w:b/>
        </w:rPr>
        <w:t xml:space="preserve">How soon will I get my grant? </w:t>
      </w:r>
    </w:p>
    <w:p w14:paraId="3F4557F4" w14:textId="5B34DD0C" w:rsidR="00EA7D1F" w:rsidRDefault="00EA7D1F" w:rsidP="00EA7D1F">
      <w:r>
        <w:t xml:space="preserve">On average, we will aim to process (meaning </w:t>
      </w:r>
      <w:r>
        <w:rPr>
          <w:i/>
        </w:rPr>
        <w:t>Y</w:t>
      </w:r>
      <w:r w:rsidRPr="003C0D91">
        <w:rPr>
          <w:i/>
        </w:rPr>
        <w:t>es/</w:t>
      </w:r>
      <w:r>
        <w:rPr>
          <w:i/>
        </w:rPr>
        <w:t>N</w:t>
      </w:r>
      <w:r w:rsidRPr="003C0D91">
        <w:rPr>
          <w:i/>
        </w:rPr>
        <w:t>o/further information</w:t>
      </w:r>
      <w:r>
        <w:rPr>
          <w:i/>
        </w:rPr>
        <w:t xml:space="preserve"> required</w:t>
      </w:r>
      <w:r w:rsidRPr="003C0D91">
        <w:rPr>
          <w:i/>
        </w:rPr>
        <w:t>)</w:t>
      </w:r>
      <w:r>
        <w:t xml:space="preserve"> applications within two weeks. However, this will be dependent on the initial surge in applications numbers.</w:t>
      </w:r>
    </w:p>
    <w:p w14:paraId="1610FA97" w14:textId="77777777" w:rsidR="00374B66" w:rsidRDefault="00374B66" w:rsidP="00EA7D1F"/>
    <w:p w14:paraId="624C0F98" w14:textId="77777777" w:rsidR="00EA7D1F" w:rsidRDefault="00EA7D1F" w:rsidP="00EA7D1F">
      <w:pPr>
        <w:pStyle w:val="ListParagraph"/>
        <w:numPr>
          <w:ilvl w:val="0"/>
          <w:numId w:val="17"/>
        </w:numPr>
        <w:ind w:left="0"/>
        <w:rPr>
          <w:b/>
        </w:rPr>
      </w:pPr>
      <w:r w:rsidRPr="00693E2C">
        <w:rPr>
          <w:b/>
        </w:rPr>
        <w:t>How much will I get?</w:t>
      </w:r>
    </w:p>
    <w:p w14:paraId="1994E24D" w14:textId="77777777" w:rsidR="00374B66" w:rsidRDefault="00374B66" w:rsidP="00EA7D1F">
      <w:pPr>
        <w:pStyle w:val="ListParagraph"/>
        <w:ind w:left="0"/>
        <w:rPr>
          <w:bCs/>
        </w:rPr>
      </w:pPr>
    </w:p>
    <w:p w14:paraId="1AFF1FE6" w14:textId="4B6A805C" w:rsidR="00EA7D1F" w:rsidRPr="00EB63F8" w:rsidRDefault="00EA7D1F" w:rsidP="00EA7D1F">
      <w:pPr>
        <w:pStyle w:val="ListParagraph"/>
        <w:ind w:left="0"/>
        <w:rPr>
          <w:rFonts w:cstheme="minorHAnsi"/>
          <w:bCs/>
        </w:rPr>
      </w:pPr>
      <w:r w:rsidRPr="002D232A">
        <w:rPr>
          <w:bCs/>
        </w:rPr>
        <w:t xml:space="preserve">Eligible businesses will receive a payment of €4,000 for the first quarter of this year, the period from 1 January to 31 March 2021.  It is anticipated that payments to eligible businesses for the first quarter will be made </w:t>
      </w:r>
      <w:r w:rsidR="00710B4D">
        <w:rPr>
          <w:bCs/>
        </w:rPr>
        <w:t>from</w:t>
      </w:r>
      <w:r w:rsidRPr="002D232A">
        <w:rPr>
          <w:bCs/>
        </w:rPr>
        <w:t xml:space="preserve"> April </w:t>
      </w:r>
      <w:r w:rsidRPr="00EB63F8">
        <w:rPr>
          <w:rFonts w:cstheme="minorHAnsi"/>
          <w:bCs/>
        </w:rPr>
        <w:t xml:space="preserve">2021. </w:t>
      </w:r>
      <w:r w:rsidR="00EB63F8" w:rsidRPr="00EB63F8">
        <w:rPr>
          <w:rFonts w:cstheme="minorHAnsi"/>
        </w:rPr>
        <w:t xml:space="preserve">There will be a second payment </w:t>
      </w:r>
      <w:r w:rsidR="00EB63F8">
        <w:rPr>
          <w:rFonts w:cstheme="minorHAnsi"/>
        </w:rPr>
        <w:t xml:space="preserve">in Q2, 2021 </w:t>
      </w:r>
      <w:r w:rsidR="00EB63F8" w:rsidRPr="00EB63F8">
        <w:rPr>
          <w:rFonts w:cstheme="minorHAnsi"/>
        </w:rPr>
        <w:t>of €4,000 for businesses continuing to meet the criteria</w:t>
      </w:r>
      <w:r w:rsidR="00EB63F8">
        <w:rPr>
          <w:rFonts w:cstheme="minorHAnsi"/>
        </w:rPr>
        <w:t>.</w:t>
      </w:r>
    </w:p>
    <w:p w14:paraId="1D1CA102" w14:textId="77777777" w:rsidR="00710B4D" w:rsidRPr="00693E2C" w:rsidRDefault="00710B4D" w:rsidP="00710B4D">
      <w:pPr>
        <w:pStyle w:val="ListParagraph"/>
        <w:ind w:left="0"/>
        <w:rPr>
          <w:b/>
        </w:rPr>
      </w:pPr>
    </w:p>
    <w:p w14:paraId="6A4AD7EE" w14:textId="77777777" w:rsidR="00EA7D1F" w:rsidRPr="00071077" w:rsidRDefault="00EA7D1F" w:rsidP="00EA7D1F">
      <w:pPr>
        <w:pStyle w:val="ListParagraph"/>
        <w:numPr>
          <w:ilvl w:val="0"/>
          <w:numId w:val="17"/>
        </w:numPr>
        <w:ind w:left="0"/>
        <w:rPr>
          <w:b/>
        </w:rPr>
      </w:pPr>
      <w:r w:rsidRPr="00071077">
        <w:rPr>
          <w:b/>
        </w:rPr>
        <w:t>What can I use the grant for?</w:t>
      </w:r>
    </w:p>
    <w:p w14:paraId="544AA43F" w14:textId="75441595" w:rsidR="00EA7D1F" w:rsidRDefault="00EA7D1F" w:rsidP="00EA7D1F">
      <w:r>
        <w:t xml:space="preserve">The grant is a contribution towards the cost of re-opening or keeping a business operational and re-connecting with employees and customers. The grant could be used to defray ongoing fixed costs, </w:t>
      </w:r>
      <w:proofErr w:type="gramStart"/>
      <w:r>
        <w:t>e.g.</w:t>
      </w:r>
      <w:proofErr w:type="gramEnd"/>
      <w:r>
        <w:t xml:space="preserve"> utilities, insurance, refurbishment or for measures to ensure employee and customer safety. </w:t>
      </w:r>
    </w:p>
    <w:p w14:paraId="4FFCF601" w14:textId="77777777" w:rsidR="00710B4D" w:rsidRDefault="00710B4D" w:rsidP="00EA7D1F"/>
    <w:p w14:paraId="4E8BD61C" w14:textId="77777777" w:rsidR="00EA7D1F" w:rsidRPr="000524FE" w:rsidRDefault="00EA7D1F" w:rsidP="00EA7D1F">
      <w:pPr>
        <w:pStyle w:val="ListParagraph"/>
        <w:numPr>
          <w:ilvl w:val="0"/>
          <w:numId w:val="17"/>
        </w:numPr>
        <w:ind w:left="0"/>
        <w:rPr>
          <w:b/>
        </w:rPr>
      </w:pPr>
      <w:r w:rsidRPr="000524FE">
        <w:rPr>
          <w:b/>
        </w:rPr>
        <w:t xml:space="preserve">If I have not paid my </w:t>
      </w:r>
      <w:r>
        <w:rPr>
          <w:b/>
        </w:rPr>
        <w:t>2020</w:t>
      </w:r>
      <w:r w:rsidRPr="000524FE">
        <w:rPr>
          <w:b/>
        </w:rPr>
        <w:t xml:space="preserve"> rates, am I eligible? </w:t>
      </w:r>
    </w:p>
    <w:p w14:paraId="65A1C61D" w14:textId="7FBA5E6A" w:rsidR="00EA7D1F" w:rsidRDefault="00EA7D1F" w:rsidP="00EA7D1F">
      <w:r w:rsidRPr="002016CB">
        <w:t>Yes</w:t>
      </w:r>
      <w:r>
        <w:t>.</w:t>
      </w:r>
    </w:p>
    <w:p w14:paraId="2BC4FC6C" w14:textId="77777777" w:rsidR="00374B66" w:rsidRDefault="00374B66" w:rsidP="00EA7D1F"/>
    <w:p w14:paraId="0A3A2D7E" w14:textId="77777777" w:rsidR="00EA7D1F" w:rsidRPr="009B2F0A" w:rsidRDefault="00EA7D1F" w:rsidP="00EA7D1F">
      <w:pPr>
        <w:pStyle w:val="ListParagraph"/>
        <w:numPr>
          <w:ilvl w:val="0"/>
          <w:numId w:val="17"/>
        </w:numPr>
        <w:ind w:left="0"/>
      </w:pPr>
      <w:r w:rsidRPr="009B2F0A">
        <w:rPr>
          <w:b/>
        </w:rPr>
        <w:t>If my rates are in arrears, am I eligible?</w:t>
      </w:r>
    </w:p>
    <w:p w14:paraId="74EFDDE9" w14:textId="3F149513" w:rsidR="00EA7D1F" w:rsidRDefault="00EA7D1F" w:rsidP="00EA7D1F">
      <w:r>
        <w:t>Yes.</w:t>
      </w:r>
    </w:p>
    <w:p w14:paraId="13A7CB94" w14:textId="77777777" w:rsidR="00374B66" w:rsidRDefault="00374B66" w:rsidP="00EA7D1F"/>
    <w:p w14:paraId="31213B1E" w14:textId="7364C859" w:rsidR="00EA7D1F" w:rsidRDefault="00EA7D1F" w:rsidP="00EA7D1F">
      <w:pPr>
        <w:pStyle w:val="ListParagraph"/>
        <w:numPr>
          <w:ilvl w:val="0"/>
          <w:numId w:val="17"/>
        </w:numPr>
        <w:ind w:left="0"/>
        <w:rPr>
          <w:b/>
        </w:rPr>
      </w:pPr>
      <w:r w:rsidRPr="00820E3E">
        <w:rPr>
          <w:b/>
        </w:rPr>
        <w:t xml:space="preserve">If my premises </w:t>
      </w:r>
      <w:proofErr w:type="gramStart"/>
      <w:r w:rsidRPr="00820E3E">
        <w:rPr>
          <w:b/>
        </w:rPr>
        <w:t>was</w:t>
      </w:r>
      <w:proofErr w:type="gramEnd"/>
      <w:r w:rsidRPr="00820E3E">
        <w:rPr>
          <w:b/>
        </w:rPr>
        <w:t xml:space="preserve"> not rate</w:t>
      </w:r>
      <w:r w:rsidR="008A19D7">
        <w:rPr>
          <w:b/>
        </w:rPr>
        <w:t>-</w:t>
      </w:r>
      <w:r w:rsidRPr="00820E3E">
        <w:rPr>
          <w:b/>
        </w:rPr>
        <w:t xml:space="preserve">assessed in </w:t>
      </w:r>
      <w:r>
        <w:rPr>
          <w:b/>
        </w:rPr>
        <w:t xml:space="preserve">2020 </w:t>
      </w:r>
      <w:r w:rsidRPr="00820E3E">
        <w:rPr>
          <w:b/>
        </w:rPr>
        <w:t>am I eligible?</w:t>
      </w:r>
    </w:p>
    <w:p w14:paraId="62E5B0F5" w14:textId="77777777" w:rsidR="00EA7D1F" w:rsidRDefault="00EA7D1F" w:rsidP="00EA7D1F">
      <w:pPr>
        <w:pStyle w:val="ListParagraph"/>
        <w:ind w:left="0"/>
        <w:rPr>
          <w:b/>
        </w:rPr>
      </w:pPr>
    </w:p>
    <w:p w14:paraId="20C296A6" w14:textId="77777777" w:rsidR="00EA7D1F" w:rsidRDefault="00EA7D1F" w:rsidP="00EA7D1F">
      <w:pPr>
        <w:pStyle w:val="ListParagraph"/>
        <w:ind w:left="0"/>
      </w:pPr>
      <w:r w:rsidRPr="003D383E">
        <w:t xml:space="preserve">Yes. The Local Authority will estimate what your rates demand for </w:t>
      </w:r>
      <w:r>
        <w:t>2020</w:t>
      </w:r>
      <w:r w:rsidRPr="003D383E">
        <w:t xml:space="preserve"> would have been.</w:t>
      </w:r>
    </w:p>
    <w:p w14:paraId="641A2A81" w14:textId="77777777" w:rsidR="00EA7D1F" w:rsidRPr="00ED4C9E" w:rsidRDefault="00EA7D1F" w:rsidP="00EA7D1F">
      <w:pPr>
        <w:pStyle w:val="ListParagraph"/>
        <w:ind w:left="0"/>
        <w:rPr>
          <w:b/>
        </w:rPr>
      </w:pPr>
    </w:p>
    <w:p w14:paraId="5ADD8CA6" w14:textId="77777777" w:rsidR="00EA7D1F" w:rsidRPr="00ED4C9E" w:rsidRDefault="00EA7D1F" w:rsidP="00EA7D1F">
      <w:pPr>
        <w:pStyle w:val="ListParagraph"/>
        <w:numPr>
          <w:ilvl w:val="0"/>
          <w:numId w:val="17"/>
        </w:numPr>
        <w:ind w:left="0"/>
        <w:rPr>
          <w:b/>
        </w:rPr>
      </w:pPr>
      <w:r>
        <w:t xml:space="preserve"> </w:t>
      </w:r>
      <w:r w:rsidRPr="00ED4C9E">
        <w:rPr>
          <w:b/>
        </w:rPr>
        <w:t>How do I apply?</w:t>
      </w:r>
    </w:p>
    <w:p w14:paraId="0069AAD4" w14:textId="7B9288F6" w:rsidR="00EA7D1F" w:rsidRPr="00090EBE" w:rsidRDefault="00EA7D1F" w:rsidP="00EA7D1F">
      <w:r>
        <w:t xml:space="preserve">The application can be made online via your local authority website at </w:t>
      </w:r>
      <w:hyperlink r:id="rId8" w:history="1">
        <w:r w:rsidR="008A19D7" w:rsidRPr="00400FF4">
          <w:rPr>
            <w:rStyle w:val="Hyperlink"/>
            <w:b/>
          </w:rPr>
          <w:t>www.cavancoco.ie/sbasc</w:t>
        </w:r>
      </w:hyperlink>
      <w:r w:rsidR="008A19D7">
        <w:rPr>
          <w:b/>
        </w:rPr>
        <w:t xml:space="preserve">. </w:t>
      </w:r>
      <w:r>
        <w:t>The application form will require applicants to self-declare that they are ineligible for the CRSS</w:t>
      </w:r>
      <w:r w:rsidR="00F835A6">
        <w:t>,</w:t>
      </w:r>
      <w:r>
        <w:t xml:space="preserve"> the Fáilte Ireland Business Continuity Grant </w:t>
      </w:r>
      <w:r w:rsidR="009E26BA">
        <w:t>or</w:t>
      </w:r>
      <w:r w:rsidR="00F835A6">
        <w:t xml:space="preserve"> the </w:t>
      </w:r>
      <w:r w:rsidR="00417C57">
        <w:t xml:space="preserve">Live Performance Support Scheme </w:t>
      </w:r>
      <w:r w:rsidR="00992DFA">
        <w:t xml:space="preserve">or the </w:t>
      </w:r>
      <w:r w:rsidR="00992DFA" w:rsidRPr="005259F7">
        <w:t>Music Entertainment Business Assistance Scheme</w:t>
      </w:r>
      <w:r w:rsidR="00992DFA">
        <w:t xml:space="preserve"> </w:t>
      </w:r>
      <w:r w:rsidR="00417C57">
        <w:t>of the Department of Tourism, Culture, Arts, Gaeltacht, Sport and Media</w:t>
      </w:r>
      <w:r w:rsidR="00417C57">
        <w:rPr>
          <w:lang w:val="en-GB"/>
        </w:rPr>
        <w:t xml:space="preserve"> </w:t>
      </w:r>
      <w:r w:rsidR="00BE5557">
        <w:rPr>
          <w:lang w:val="en-GB"/>
        </w:rPr>
        <w:t xml:space="preserve">and </w:t>
      </w:r>
      <w:r>
        <w:t xml:space="preserve">that they are not applying for or in receipt of those grants.   Applicants will also be asked to consent to data sharing with the Office of the Revenue Commissioners to enable spot checks on CRSS eligibility. </w:t>
      </w:r>
    </w:p>
    <w:p w14:paraId="70CB376B" w14:textId="77777777" w:rsidR="00EA7D1F" w:rsidRDefault="00EA7D1F" w:rsidP="00EA7D1F">
      <w:r>
        <w:t xml:space="preserve"> </w:t>
      </w:r>
    </w:p>
    <w:p w14:paraId="3F19EAC0" w14:textId="77777777" w:rsidR="00EA7D1F" w:rsidRPr="006A60B8" w:rsidRDefault="00EA7D1F" w:rsidP="00EA7D1F">
      <w:pPr>
        <w:pStyle w:val="ListParagraph"/>
        <w:numPr>
          <w:ilvl w:val="0"/>
          <w:numId w:val="17"/>
        </w:numPr>
        <w:ind w:left="0"/>
        <w:rPr>
          <w:b/>
        </w:rPr>
      </w:pPr>
      <w:r w:rsidRPr="006A60B8">
        <w:rPr>
          <w:b/>
        </w:rPr>
        <w:t>How will the grant be paid?</w:t>
      </w:r>
    </w:p>
    <w:p w14:paraId="604F98BF" w14:textId="56F566EC" w:rsidR="00EA7D1F" w:rsidRDefault="00EA7D1F" w:rsidP="00EA7D1F">
      <w:r>
        <w:t xml:space="preserve">The grant will be paid via the Local Authorities, based on an online application process, </w:t>
      </w:r>
      <w:proofErr w:type="gramStart"/>
      <w:r>
        <w:t>in order to</w:t>
      </w:r>
      <w:proofErr w:type="gramEnd"/>
      <w:r>
        <w:t xml:space="preserve"> identify and validate qualifying businesses and make payments to the business’ bank account as efficiently as possible. </w:t>
      </w:r>
    </w:p>
    <w:p w14:paraId="1F7A62B9" w14:textId="77777777" w:rsidR="00787219" w:rsidRDefault="00787219" w:rsidP="00EA7D1F"/>
    <w:p w14:paraId="68A3BEC9" w14:textId="34889E2C" w:rsidR="00EA7D1F" w:rsidRPr="003D6B10" w:rsidRDefault="00EA7D1F" w:rsidP="00EA7D1F">
      <w:pPr>
        <w:pStyle w:val="ListParagraph"/>
        <w:numPr>
          <w:ilvl w:val="0"/>
          <w:numId w:val="17"/>
        </w:numPr>
        <w:tabs>
          <w:tab w:val="left" w:pos="567"/>
        </w:tabs>
        <w:ind w:left="0"/>
        <w:rPr>
          <w:b/>
        </w:rPr>
      </w:pPr>
      <w:r w:rsidRPr="006A60B8">
        <w:rPr>
          <w:b/>
        </w:rPr>
        <w:t xml:space="preserve">What are the criteria for qualifying for the </w:t>
      </w:r>
      <w:r>
        <w:rPr>
          <w:b/>
        </w:rPr>
        <w:t>SBAS</w:t>
      </w:r>
      <w:r w:rsidR="0074175A">
        <w:rPr>
          <w:b/>
        </w:rPr>
        <w:t>C</w:t>
      </w:r>
      <w:r w:rsidRPr="006A60B8">
        <w:rPr>
          <w:b/>
        </w:rPr>
        <w:t xml:space="preserve">?  </w:t>
      </w:r>
    </w:p>
    <w:p w14:paraId="6CDB1855" w14:textId="77777777" w:rsidR="00EA7D1F" w:rsidRPr="00BD58F9" w:rsidRDefault="00EA7D1F" w:rsidP="00EA7D1F">
      <w:r w:rsidRPr="00BD58F9">
        <w:t>A business must</w:t>
      </w:r>
      <w:r>
        <w:t>:</w:t>
      </w:r>
    </w:p>
    <w:p w14:paraId="2C4163A0" w14:textId="1C1A40E6" w:rsidR="00EA7D1F" w:rsidRDefault="00DC568C" w:rsidP="00EA7D1F">
      <w:pPr>
        <w:pStyle w:val="ListParagraph"/>
        <w:numPr>
          <w:ilvl w:val="0"/>
          <w:numId w:val="15"/>
        </w:numPr>
        <w:ind w:left="0"/>
      </w:pPr>
      <w:r>
        <w:lastRenderedPageBreak/>
        <w:t xml:space="preserve">Be a sole trader, a company, self-employed, or a </w:t>
      </w:r>
      <w:proofErr w:type="gramStart"/>
      <w:r>
        <w:t>partnership</w:t>
      </w:r>
      <w:r w:rsidR="00EA7D1F">
        <w:t>;</w:t>
      </w:r>
      <w:proofErr w:type="gramEnd"/>
    </w:p>
    <w:p w14:paraId="6397B695" w14:textId="3BED0D9F" w:rsidR="00EA7D1F" w:rsidRDefault="00EA7D1F" w:rsidP="00EA7D1F">
      <w:pPr>
        <w:pStyle w:val="ListParagraph"/>
        <w:numPr>
          <w:ilvl w:val="0"/>
          <w:numId w:val="15"/>
        </w:numPr>
        <w:ind w:left="0"/>
      </w:pPr>
      <w:r>
        <w:t xml:space="preserve">Have a minimum turnover of €50,000 for each rateable </w:t>
      </w:r>
      <w:proofErr w:type="gramStart"/>
      <w:r>
        <w:t>premise</w:t>
      </w:r>
      <w:r w:rsidR="00DC568C">
        <w:t>s</w:t>
      </w:r>
      <w:r>
        <w:t>;</w:t>
      </w:r>
      <w:proofErr w:type="gramEnd"/>
    </w:p>
    <w:p w14:paraId="4E445A94" w14:textId="77777777" w:rsidR="00EA7D1F" w:rsidRDefault="00EA7D1F" w:rsidP="00EA7D1F">
      <w:pPr>
        <w:pStyle w:val="ListParagraph"/>
        <w:numPr>
          <w:ilvl w:val="0"/>
          <w:numId w:val="15"/>
        </w:numPr>
        <w:ind w:left="0"/>
      </w:pPr>
      <w:r>
        <w:t xml:space="preserve">Not be owned or operated by a public </w:t>
      </w:r>
      <w:proofErr w:type="gramStart"/>
      <w:r>
        <w:t>body;</w:t>
      </w:r>
      <w:proofErr w:type="gramEnd"/>
    </w:p>
    <w:p w14:paraId="2F53C18C" w14:textId="4FB4F96C" w:rsidR="00EA7D1F" w:rsidRDefault="00EA7D1F" w:rsidP="00EA7D1F">
      <w:pPr>
        <w:pStyle w:val="ListParagraph"/>
        <w:numPr>
          <w:ilvl w:val="0"/>
          <w:numId w:val="15"/>
        </w:numPr>
        <w:ind w:left="0"/>
      </w:pPr>
      <w:bookmarkStart w:id="0" w:name="_Hlk66308439"/>
      <w:r w:rsidRPr="00EE3094">
        <w:rPr>
          <w:b/>
          <w:bCs/>
        </w:rPr>
        <w:t>N</w:t>
      </w:r>
      <w:r w:rsidRPr="00DA1172">
        <w:rPr>
          <w:b/>
          <w:bCs/>
          <w:u w:val="single"/>
        </w:rPr>
        <w:t>ot</w:t>
      </w:r>
      <w:r>
        <w:t xml:space="preserve"> </w:t>
      </w:r>
      <w:r w:rsidR="009E26BA">
        <w:t>eligible for/</w:t>
      </w:r>
      <w:r>
        <w:t xml:space="preserve">be </w:t>
      </w:r>
      <w:r w:rsidR="00DC568C">
        <w:t>in receipt of</w:t>
      </w:r>
      <w:r>
        <w:t xml:space="preserve"> CRSS </w:t>
      </w:r>
      <w:bookmarkEnd w:id="0"/>
      <w:r w:rsidR="00DC568C">
        <w:t xml:space="preserve">for the period for which the grant covers </w:t>
      </w:r>
      <w:r>
        <w:t xml:space="preserve">or </w:t>
      </w:r>
      <w:r w:rsidR="00DC568C">
        <w:t xml:space="preserve">eligible for </w:t>
      </w:r>
      <w:r>
        <w:t>Fáilte Ireland</w:t>
      </w:r>
      <w:r w:rsidR="00DC568C">
        <w:t>’s</w:t>
      </w:r>
      <w:r>
        <w:t xml:space="preserve"> Business Continuity Scheme</w:t>
      </w:r>
      <w:r w:rsidR="00374B66">
        <w:t xml:space="preserve"> or the Live Performance Support Scheme of the Department</w:t>
      </w:r>
      <w:r w:rsidR="00992DFA">
        <w:t xml:space="preserve"> or the </w:t>
      </w:r>
      <w:r w:rsidR="00992DFA" w:rsidRPr="005259F7">
        <w:t>Music Entertainment Business Assistance Scheme</w:t>
      </w:r>
      <w:r w:rsidR="00374B66">
        <w:t xml:space="preserve"> of Tourism, Culture, Arts, Gaeltacht, Sport and Media.</w:t>
      </w:r>
    </w:p>
    <w:p w14:paraId="3B34F346" w14:textId="77777777" w:rsidR="00EA7D1F" w:rsidRDefault="00EA7D1F" w:rsidP="00EA7D1F">
      <w:pPr>
        <w:pStyle w:val="ListParagraph"/>
        <w:numPr>
          <w:ilvl w:val="0"/>
          <w:numId w:val="15"/>
        </w:numPr>
        <w:ind w:left="0"/>
      </w:pPr>
      <w:r>
        <w:t>Operate from a building, or similar fixed physical structure on which business rates are payable (mobile premises, or premises which are not permanently fixed in place, do not meet the definition of business premises nor do premises on which no rates are payable</w:t>
      </w:r>
      <w:proofErr w:type="gramStart"/>
      <w:r>
        <w:t>);</w:t>
      </w:r>
      <w:proofErr w:type="gramEnd"/>
    </w:p>
    <w:p w14:paraId="79658EFB" w14:textId="1CFC488B" w:rsidR="00EA7D1F" w:rsidRDefault="00EA7D1F" w:rsidP="00EA7D1F">
      <w:pPr>
        <w:pStyle w:val="ListParagraph"/>
        <w:numPr>
          <w:ilvl w:val="0"/>
          <w:numId w:val="15"/>
        </w:numPr>
        <w:ind w:left="0"/>
      </w:pPr>
      <w:r>
        <w:t xml:space="preserve">Must have a current </w:t>
      </w:r>
      <w:proofErr w:type="spellStart"/>
      <w:r>
        <w:t>eTax</w:t>
      </w:r>
      <w:proofErr w:type="spellEnd"/>
      <w:r>
        <w:t xml:space="preserve"> Clearance Certificate from </w:t>
      </w:r>
      <w:r w:rsidR="001C25E2">
        <w:t xml:space="preserve">the </w:t>
      </w:r>
      <w:r>
        <w:t>Revenue Commissioners.</w:t>
      </w:r>
    </w:p>
    <w:p w14:paraId="482B291F" w14:textId="77777777" w:rsidR="00EA7D1F" w:rsidRDefault="00EA7D1F" w:rsidP="00EA7D1F">
      <w:pPr>
        <w:pStyle w:val="ListParagraph"/>
        <w:numPr>
          <w:ilvl w:val="0"/>
          <w:numId w:val="15"/>
        </w:numPr>
        <w:ind w:left="0"/>
      </w:pPr>
      <w:r>
        <w:t xml:space="preserve">The turnover of the business over the claim period is estimated to be no more than 25% of the </w:t>
      </w:r>
    </w:p>
    <w:p w14:paraId="3AD56081" w14:textId="77777777" w:rsidR="00EA7D1F" w:rsidRDefault="00EA7D1F" w:rsidP="00EA7D1F">
      <w:pPr>
        <w:pStyle w:val="ListParagraph"/>
        <w:numPr>
          <w:ilvl w:val="1"/>
          <w:numId w:val="15"/>
        </w:numPr>
      </w:pPr>
      <w:r>
        <w:t>Average weekly turnover of the business in 2019; or</w:t>
      </w:r>
    </w:p>
    <w:p w14:paraId="26E41154" w14:textId="4A19FD36" w:rsidR="00EA7D1F" w:rsidRDefault="00EA7D1F" w:rsidP="00EA7D1F">
      <w:pPr>
        <w:pStyle w:val="ListParagraph"/>
        <w:numPr>
          <w:ilvl w:val="1"/>
          <w:numId w:val="15"/>
        </w:numPr>
      </w:pPr>
      <w:r>
        <w:t xml:space="preserve">the projected average weekly turnover of the business for 1st January to 31st March 2021, </w:t>
      </w:r>
      <w:r w:rsidR="00FD7A05" w:rsidRPr="00FD7A05">
        <w:rPr>
          <w:rFonts w:eastAsia="Times New Roman" w:cstheme="minorHAnsi"/>
          <w:lang w:eastAsia="en-IE"/>
        </w:rPr>
        <w:t>and 30th of June 2021 where applicable</w:t>
      </w:r>
      <w:r w:rsidR="00FD7A05">
        <w:rPr>
          <w:rFonts w:ascii="Arial" w:eastAsia="Times New Roman" w:hAnsi="Arial" w:cs="Arial"/>
          <w:lang w:eastAsia="en-IE"/>
        </w:rPr>
        <w:t xml:space="preserve">, </w:t>
      </w:r>
      <w:r>
        <w:t>for businesses that commenced after 1</w:t>
      </w:r>
      <w:r w:rsidRPr="00EE3094">
        <w:rPr>
          <w:vertAlign w:val="superscript"/>
        </w:rPr>
        <w:t>st</w:t>
      </w:r>
      <w:r>
        <w:t xml:space="preserve"> </w:t>
      </w:r>
      <w:proofErr w:type="gramStart"/>
      <w:r>
        <w:t>November,</w:t>
      </w:r>
      <w:proofErr w:type="gramEnd"/>
      <w:r>
        <w:t xml:space="preserve"> 2019 and </w:t>
      </w:r>
    </w:p>
    <w:p w14:paraId="16797C8A" w14:textId="7D18AA0D" w:rsidR="00EA7D1F" w:rsidRDefault="00EA7D1F" w:rsidP="001C25E2">
      <w:pPr>
        <w:pStyle w:val="ListParagraph"/>
        <w:numPr>
          <w:ilvl w:val="1"/>
          <w:numId w:val="15"/>
        </w:numPr>
      </w:pPr>
      <w:r>
        <w:t>The business intends to resume trading in full once Government restrictions are eased.</w:t>
      </w:r>
    </w:p>
    <w:p w14:paraId="4DAB7660" w14:textId="0D70A48C" w:rsidR="00EA7D1F" w:rsidRDefault="00EA7D1F" w:rsidP="00EA7D1F">
      <w:pPr>
        <w:pStyle w:val="ListParagraph"/>
        <w:numPr>
          <w:ilvl w:val="0"/>
          <w:numId w:val="15"/>
        </w:numPr>
        <w:ind w:left="0"/>
      </w:pPr>
      <w:r>
        <w:t xml:space="preserve">Have 1 - </w:t>
      </w:r>
      <w:r w:rsidRPr="00BD58F9">
        <w:t>250 employees</w:t>
      </w:r>
      <w:r>
        <w:t xml:space="preserve"> and a </w:t>
      </w:r>
      <w:r w:rsidR="006A6D53">
        <w:t>projected</w:t>
      </w:r>
      <w:r>
        <w:t xml:space="preserve"> turnover of less than €25</w:t>
      </w:r>
      <w:r w:rsidR="001C25E2">
        <w:t xml:space="preserve"> </w:t>
      </w:r>
      <w:r>
        <w:t>million</w:t>
      </w:r>
      <w:r w:rsidR="006A6D53">
        <w:t xml:space="preserve"> in </w:t>
      </w:r>
      <w:proofErr w:type="gramStart"/>
      <w:r w:rsidR="006A6D53">
        <w:t>2021</w:t>
      </w:r>
      <w:r>
        <w:t>;</w:t>
      </w:r>
      <w:proofErr w:type="gramEnd"/>
    </w:p>
    <w:p w14:paraId="356550DF" w14:textId="42E238B5" w:rsidR="00BF62B5" w:rsidRPr="00BF62B5" w:rsidRDefault="00BF62B5" w:rsidP="00EA7D1F">
      <w:pPr>
        <w:pStyle w:val="ListParagraph"/>
        <w:numPr>
          <w:ilvl w:val="0"/>
          <w:numId w:val="15"/>
        </w:numPr>
        <w:ind w:left="0"/>
        <w:rPr>
          <w:rFonts w:ascii="Calibri" w:hAnsi="Calibri" w:cs="Calibri"/>
        </w:rPr>
      </w:pPr>
      <w:r w:rsidRPr="00BF62B5">
        <w:rPr>
          <w:rFonts w:ascii="Calibri" w:eastAsia="Times New Roman" w:hAnsi="Calibri" w:cs="Calibri"/>
        </w:rPr>
        <w:t xml:space="preserve">In relation to the verification of the €50,000 turnover requirement, applicants will be required to upload their most recent financial or trading accounts or the relevant section of their most recent Revenue income tax Form 11, which verifies turnover </w:t>
      </w:r>
      <w:proofErr w:type="gramStart"/>
      <w:r w:rsidRPr="00BF62B5">
        <w:rPr>
          <w:rFonts w:ascii="Calibri" w:eastAsia="Times New Roman" w:hAnsi="Calibri" w:cs="Calibri"/>
        </w:rPr>
        <w:t>in excess of</w:t>
      </w:r>
      <w:proofErr w:type="gramEnd"/>
      <w:r w:rsidRPr="00BF62B5">
        <w:rPr>
          <w:rFonts w:ascii="Calibri" w:eastAsia="Times New Roman" w:hAnsi="Calibri" w:cs="Calibri"/>
        </w:rPr>
        <w:t xml:space="preserve"> €50,000.</w:t>
      </w:r>
    </w:p>
    <w:p w14:paraId="45E91C36" w14:textId="77777777" w:rsidR="00EA7D1F" w:rsidRDefault="00EA7D1F" w:rsidP="00EA7D1F">
      <w:pPr>
        <w:pStyle w:val="ListParagraph"/>
        <w:ind w:left="0"/>
      </w:pPr>
    </w:p>
    <w:p w14:paraId="1AEC2D92" w14:textId="77777777" w:rsidR="00EA7D1F" w:rsidRPr="006A6D53" w:rsidRDefault="00EA7D1F" w:rsidP="00EA7D1F">
      <w:r w:rsidRPr="006A6D53">
        <w:t xml:space="preserve">The DETE will arrange to carry out spot-checks to ensure compliance with the qualifying criteria.  </w:t>
      </w:r>
    </w:p>
    <w:p w14:paraId="719CE75E" w14:textId="77777777" w:rsidR="00EA7D1F" w:rsidRDefault="00EA7D1F" w:rsidP="00EA7D1F"/>
    <w:p w14:paraId="2B64FD3B" w14:textId="77777777" w:rsidR="00EA7D1F" w:rsidRPr="006A60B8" w:rsidRDefault="00EA7D1F" w:rsidP="00EA7D1F">
      <w:pPr>
        <w:pStyle w:val="ListParagraph"/>
        <w:numPr>
          <w:ilvl w:val="0"/>
          <w:numId w:val="17"/>
        </w:numPr>
        <w:ind w:left="0"/>
        <w:rPr>
          <w:b/>
        </w:rPr>
      </w:pPr>
      <w:r>
        <w:rPr>
          <w:b/>
        </w:rPr>
        <w:t xml:space="preserve">Can tourism-related </w:t>
      </w:r>
      <w:r w:rsidRPr="006A60B8">
        <w:rPr>
          <w:b/>
        </w:rPr>
        <w:t>business</w:t>
      </w:r>
      <w:r>
        <w:rPr>
          <w:b/>
        </w:rPr>
        <w:t>es</w:t>
      </w:r>
      <w:r w:rsidRPr="006A60B8">
        <w:rPr>
          <w:b/>
        </w:rPr>
        <w:t xml:space="preserve"> apply?</w:t>
      </w:r>
    </w:p>
    <w:p w14:paraId="5C53927B" w14:textId="3D6B1EBA" w:rsidR="00EA7D1F" w:rsidRDefault="00EA7D1F" w:rsidP="00EA7D1F">
      <w:r>
        <w:t>Rate-paying tourism/hospitality related businesses can apply if they have not benefited from</w:t>
      </w:r>
      <w:r w:rsidR="00374B66">
        <w:t xml:space="preserve"> either CRSS</w:t>
      </w:r>
      <w:r w:rsidR="009E26BA">
        <w:t>,</w:t>
      </w:r>
      <w:r w:rsidR="00374B66">
        <w:t xml:space="preserve"> the</w:t>
      </w:r>
      <w:r>
        <w:t xml:space="preserve"> Fáilte Ireland </w:t>
      </w:r>
      <w:r w:rsidR="00374B66">
        <w:t>Tourism Business Continuity Grant</w:t>
      </w:r>
      <w:r w:rsidR="009E26BA">
        <w:t xml:space="preserve"> or and the </w:t>
      </w:r>
      <w:r w:rsidR="00417C57">
        <w:t xml:space="preserve">Live Performance Support Scheme </w:t>
      </w:r>
      <w:r w:rsidR="00992DFA">
        <w:t xml:space="preserve">or the </w:t>
      </w:r>
      <w:r w:rsidR="00992DFA" w:rsidRPr="005259F7">
        <w:t>Music Entertainment Business Assistance Scheme</w:t>
      </w:r>
      <w:r w:rsidR="00992DFA">
        <w:t xml:space="preserve"> </w:t>
      </w:r>
      <w:r w:rsidR="00417C57">
        <w:t>of the Department of Tourism, Culture, Arts, Gaeltacht, Sport and Media</w:t>
      </w:r>
      <w:r>
        <w:t xml:space="preserve">. </w:t>
      </w:r>
    </w:p>
    <w:p w14:paraId="0ECFAE66" w14:textId="77777777" w:rsidR="00374B66" w:rsidRDefault="00374B66" w:rsidP="00EA7D1F"/>
    <w:p w14:paraId="0D274E8E" w14:textId="77777777" w:rsidR="00EA7D1F" w:rsidRPr="008B3B4B" w:rsidRDefault="00EA7D1F" w:rsidP="00EA7D1F">
      <w:pPr>
        <w:pStyle w:val="ListParagraph"/>
        <w:numPr>
          <w:ilvl w:val="0"/>
          <w:numId w:val="17"/>
        </w:numPr>
        <w:ind w:left="0"/>
        <w:rPr>
          <w:b/>
        </w:rPr>
      </w:pPr>
      <w:r w:rsidRPr="008B3B4B">
        <w:rPr>
          <w:b/>
        </w:rPr>
        <w:t>Can sporting organisations apply?</w:t>
      </w:r>
    </w:p>
    <w:p w14:paraId="1B70D0B7" w14:textId="358FC5F4" w:rsidR="001C25E2" w:rsidRDefault="001C25E2" w:rsidP="001C25E2">
      <w:r>
        <w:t>Rate-paying Sports Clubs, such as GAA Clubs and Golf Clubs that have commercial activities (</w:t>
      </w:r>
      <w:proofErr w:type="gramStart"/>
      <w:r>
        <w:t>e.g.</w:t>
      </w:r>
      <w:proofErr w:type="gramEnd"/>
      <w:r>
        <w:t xml:space="preserve"> bar/restaurant) can apply for a grant if they are not in receipt of CRSS</w:t>
      </w:r>
      <w:r w:rsidR="009E26BA">
        <w:t xml:space="preserve">, </w:t>
      </w:r>
      <w:r>
        <w:t xml:space="preserve">eligible for Fáilte Ireland’s Tourism </w:t>
      </w:r>
      <w:r w:rsidR="00374B66">
        <w:t xml:space="preserve">Business </w:t>
      </w:r>
      <w:r>
        <w:t>Continuity Grant</w:t>
      </w:r>
      <w:r w:rsidR="009E26BA" w:rsidRPr="009E26BA">
        <w:t xml:space="preserve"> </w:t>
      </w:r>
      <w:r w:rsidR="009E26BA">
        <w:t xml:space="preserve">or </w:t>
      </w:r>
      <w:bookmarkStart w:id="1" w:name="_Hlk66308469"/>
      <w:r w:rsidR="00417C57">
        <w:t xml:space="preserve">the Live Performance Support Scheme </w:t>
      </w:r>
      <w:r w:rsidR="00992DFA">
        <w:t xml:space="preserve">or the </w:t>
      </w:r>
      <w:r w:rsidR="00992DFA" w:rsidRPr="005259F7">
        <w:t>Music Entertainment Business Assistance Scheme</w:t>
      </w:r>
      <w:r w:rsidR="00992DFA">
        <w:t xml:space="preserve"> </w:t>
      </w:r>
      <w:r w:rsidR="00417C57">
        <w:t>of the Department of Tourism, Culture, Arts, Gaeltacht, Sport and Media</w:t>
      </w:r>
      <w:bookmarkEnd w:id="1"/>
      <w:r>
        <w:t>.</w:t>
      </w:r>
    </w:p>
    <w:p w14:paraId="30EC90C8" w14:textId="77777777" w:rsidR="001C25E2" w:rsidRPr="001C25E2" w:rsidRDefault="001C25E2" w:rsidP="001C25E2">
      <w:pPr>
        <w:rPr>
          <w:rFonts w:asciiTheme="minorHAnsi" w:hAnsiTheme="minorHAnsi" w:cstheme="minorBidi"/>
        </w:rPr>
      </w:pPr>
    </w:p>
    <w:p w14:paraId="0D0759E2" w14:textId="77777777" w:rsidR="00EA7D1F" w:rsidRPr="008B3B4B" w:rsidRDefault="00EA7D1F" w:rsidP="00EA7D1F">
      <w:pPr>
        <w:pStyle w:val="ListParagraph"/>
        <w:numPr>
          <w:ilvl w:val="0"/>
          <w:numId w:val="17"/>
        </w:numPr>
        <w:ind w:left="0"/>
        <w:rPr>
          <w:b/>
        </w:rPr>
      </w:pPr>
      <w:r w:rsidRPr="008B3B4B">
        <w:rPr>
          <w:b/>
        </w:rPr>
        <w:t>What about Charity Organisations</w:t>
      </w:r>
      <w:r>
        <w:rPr>
          <w:b/>
        </w:rPr>
        <w:t>?</w:t>
      </w:r>
    </w:p>
    <w:p w14:paraId="6214C175" w14:textId="7EEDB1AE" w:rsidR="001C25E2" w:rsidRPr="001C25E2" w:rsidRDefault="001C25E2" w:rsidP="001C25E2">
      <w:r>
        <w:t>Charity Shops with a trading income, and operating from rateable premises, can apply for a grant if they are not in receipt of CRSS</w:t>
      </w:r>
      <w:r w:rsidR="009E26BA">
        <w:t xml:space="preserve">, </w:t>
      </w:r>
      <w:r>
        <w:t>Fáilte Ireland’s Tourism</w:t>
      </w:r>
      <w:r w:rsidR="00374B66">
        <w:t xml:space="preserve"> Business</w:t>
      </w:r>
      <w:r>
        <w:t xml:space="preserve"> Continuity Grant</w:t>
      </w:r>
      <w:r w:rsidR="009E26BA">
        <w:t xml:space="preserve"> or the </w:t>
      </w:r>
      <w:r w:rsidR="00417C57">
        <w:t xml:space="preserve">Live Performance Support Scheme </w:t>
      </w:r>
      <w:r w:rsidR="00992DFA">
        <w:t xml:space="preserve">or the </w:t>
      </w:r>
      <w:r w:rsidR="00992DFA" w:rsidRPr="005259F7">
        <w:t>Music Entertainment Business Assistance Scheme</w:t>
      </w:r>
      <w:r w:rsidR="00992DFA">
        <w:t xml:space="preserve"> </w:t>
      </w:r>
      <w:r w:rsidR="00417C57">
        <w:t>of the Department of Tourism, Culture, Arts, Gaeltacht, Sport and Media.</w:t>
      </w:r>
    </w:p>
    <w:p w14:paraId="74160189" w14:textId="77777777" w:rsidR="00EA7D1F" w:rsidRDefault="00EA7D1F" w:rsidP="00EA7D1F">
      <w:pPr>
        <w:pStyle w:val="ListParagraph"/>
        <w:ind w:left="0"/>
      </w:pPr>
    </w:p>
    <w:p w14:paraId="5C1EF2BC" w14:textId="77777777" w:rsidR="001C25E2" w:rsidRPr="008B3B4B" w:rsidRDefault="001C25E2" w:rsidP="001C25E2">
      <w:pPr>
        <w:pStyle w:val="ListParagraph"/>
        <w:numPr>
          <w:ilvl w:val="0"/>
          <w:numId w:val="17"/>
        </w:numPr>
        <w:ind w:left="0"/>
        <w:rPr>
          <w:b/>
        </w:rPr>
      </w:pPr>
      <w:r w:rsidRPr="008B3B4B">
        <w:rPr>
          <w:b/>
        </w:rPr>
        <w:t>What about franchise stores, chain stores and tenant businesses?</w:t>
      </w:r>
    </w:p>
    <w:p w14:paraId="2A530F15" w14:textId="77777777" w:rsidR="001C25E2" w:rsidRDefault="001C25E2" w:rsidP="001C25E2">
      <w:pPr>
        <w:pStyle w:val="ListParagraph"/>
        <w:ind w:left="0"/>
      </w:pPr>
    </w:p>
    <w:p w14:paraId="4F766AF9" w14:textId="77777777" w:rsidR="001C25E2" w:rsidRDefault="001C25E2" w:rsidP="001C25E2">
      <w:pPr>
        <w:pStyle w:val="ListParagraph"/>
        <w:numPr>
          <w:ilvl w:val="0"/>
          <w:numId w:val="16"/>
        </w:numPr>
        <w:ind w:left="0"/>
      </w:pPr>
      <w:r>
        <w:lastRenderedPageBreak/>
        <w:t xml:space="preserve">Where an enterprise has multiple business premises that meet the turnover criteria and are incurring costs and paying rates, they can apply for each premises. </w:t>
      </w:r>
    </w:p>
    <w:p w14:paraId="0CF2C434" w14:textId="448EDF14" w:rsidR="001C25E2" w:rsidRDefault="001C25E2" w:rsidP="001C25E2">
      <w:pPr>
        <w:pStyle w:val="ListParagraph"/>
        <w:numPr>
          <w:ilvl w:val="0"/>
          <w:numId w:val="16"/>
        </w:numPr>
        <w:ind w:left="0"/>
      </w:pPr>
      <w:r>
        <w:t>In the case of one rate number with multiple businesses, either the landlord can apply for the gran</w:t>
      </w:r>
      <w:r w:rsidR="00EE6496">
        <w:t>t</w:t>
      </w:r>
      <w:r>
        <w:t xml:space="preserve"> or each of the separate businesses can apply for an individual grant if they have a different tax reference numbers and are incurring costs.</w:t>
      </w:r>
    </w:p>
    <w:p w14:paraId="585DA806" w14:textId="77777777" w:rsidR="001C25E2" w:rsidRDefault="001C25E2" w:rsidP="001C25E2">
      <w:pPr>
        <w:pStyle w:val="ListParagraph"/>
        <w:numPr>
          <w:ilvl w:val="0"/>
          <w:numId w:val="16"/>
        </w:numPr>
        <w:ind w:left="0"/>
      </w:pPr>
      <w:r>
        <w:t xml:space="preserve">Businesses that have </w:t>
      </w:r>
      <w:proofErr w:type="gramStart"/>
      <w:r>
        <w:t>a number of</w:t>
      </w:r>
      <w:proofErr w:type="gramEnd"/>
      <w:r>
        <w:t xml:space="preserve"> outlets that are rated separately can apply for separate grants.  A franchise store that is financially and trading independently and if it meets the other criteria, is eligible.</w:t>
      </w:r>
    </w:p>
    <w:p w14:paraId="1C03E3AB" w14:textId="7828BB6C" w:rsidR="001C25E2" w:rsidRDefault="001C25E2" w:rsidP="001C25E2">
      <w:pPr>
        <w:contextualSpacing/>
      </w:pPr>
      <w:r>
        <w:t>SBAS</w:t>
      </w:r>
      <w:r w:rsidR="0074175A">
        <w:t>C</w:t>
      </w:r>
      <w:r>
        <w:t xml:space="preserve"> is not to cover for loss of income, it is a contribution to fixed costs, partial turnover reductions for business within premises are not eligible</w:t>
      </w:r>
      <w:r w:rsidR="006A6D53">
        <w:t>.</w:t>
      </w:r>
    </w:p>
    <w:p w14:paraId="5C41E9C4" w14:textId="77777777" w:rsidR="001C25E2" w:rsidRDefault="001C25E2" w:rsidP="001C25E2">
      <w:pPr>
        <w:pStyle w:val="ListParagraph"/>
        <w:ind w:left="0"/>
      </w:pPr>
    </w:p>
    <w:p w14:paraId="67B1EB74" w14:textId="755DC2BA" w:rsidR="001C25E2" w:rsidRPr="008B3B4B" w:rsidRDefault="001C25E2" w:rsidP="001C25E2">
      <w:pPr>
        <w:pStyle w:val="ListParagraph"/>
        <w:numPr>
          <w:ilvl w:val="0"/>
          <w:numId w:val="17"/>
        </w:numPr>
        <w:ind w:left="0"/>
        <w:rPr>
          <w:b/>
        </w:rPr>
      </w:pPr>
      <w:r w:rsidRPr="008B3B4B">
        <w:rPr>
          <w:b/>
        </w:rPr>
        <w:t>W</w:t>
      </w:r>
      <w:r>
        <w:rPr>
          <w:b/>
        </w:rPr>
        <w:t>hat is the situation regarding P</w:t>
      </w:r>
      <w:r w:rsidRPr="008B3B4B">
        <w:rPr>
          <w:b/>
        </w:rPr>
        <w:t>rofessional Services</w:t>
      </w:r>
      <w:r w:rsidR="006A6D53">
        <w:rPr>
          <w:b/>
        </w:rPr>
        <w:t>?</w:t>
      </w:r>
    </w:p>
    <w:p w14:paraId="2FA2A685" w14:textId="77777777" w:rsidR="001C25E2" w:rsidRPr="00AA76F9" w:rsidRDefault="001C25E2" w:rsidP="001C25E2">
      <w:r w:rsidRPr="00AA76F9">
        <w:t xml:space="preserve">Professional Services such as Accountants, Architects, </w:t>
      </w:r>
      <w:r>
        <w:t>GPs, Dentists, Opticians, C</w:t>
      </w:r>
      <w:r w:rsidRPr="00AA76F9">
        <w:t>onsultants</w:t>
      </w:r>
      <w:r>
        <w:t>,</w:t>
      </w:r>
      <w:r w:rsidRPr="00AA76F9">
        <w:t xml:space="preserve"> etc</w:t>
      </w:r>
      <w:r>
        <w:t>.,</w:t>
      </w:r>
      <w:r w:rsidRPr="00AA76F9">
        <w:t xml:space="preserve"> are eligible if they are operating from rateable premises and meet the criteria</w:t>
      </w:r>
      <w:r>
        <w:t>,</w:t>
      </w:r>
      <w:r w:rsidRPr="00AA76F9">
        <w:t xml:space="preserve"> including loss of turnover. </w:t>
      </w:r>
      <w:bookmarkStart w:id="2" w:name="_Hlk46053253"/>
    </w:p>
    <w:p w14:paraId="0DDB0CF1" w14:textId="352A17C4" w:rsidR="001C25E2" w:rsidRDefault="001C25E2" w:rsidP="001C25E2">
      <w:r w:rsidRPr="00AA76F9">
        <w:t>However</w:t>
      </w:r>
      <w:r>
        <w:t>,</w:t>
      </w:r>
      <w:r w:rsidRPr="00AA76F9">
        <w:t xml:space="preserve"> other services not operating from rateable premises are not eligible.</w:t>
      </w:r>
      <w:bookmarkEnd w:id="2"/>
    </w:p>
    <w:p w14:paraId="2ADE9BC3" w14:textId="77777777" w:rsidR="00787219" w:rsidRDefault="00787219" w:rsidP="001C25E2"/>
    <w:p w14:paraId="278C3E1D" w14:textId="77777777" w:rsidR="001C25E2" w:rsidRDefault="001C25E2" w:rsidP="001C25E2">
      <w:pPr>
        <w:pStyle w:val="ListParagraph"/>
        <w:numPr>
          <w:ilvl w:val="0"/>
          <w:numId w:val="17"/>
        </w:numPr>
        <w:ind w:left="0"/>
        <w:rPr>
          <w:b/>
        </w:rPr>
      </w:pPr>
      <w:r>
        <w:rPr>
          <w:b/>
        </w:rPr>
        <w:t>I am a street trader who pays rates to my local authority, am I eligible?</w:t>
      </w:r>
    </w:p>
    <w:p w14:paraId="4A3799BA" w14:textId="77777777" w:rsidR="001C25E2" w:rsidRDefault="001C25E2" w:rsidP="001C25E2">
      <w:pPr>
        <w:pStyle w:val="ListParagraph"/>
        <w:ind w:left="0"/>
        <w:rPr>
          <w:bCs/>
        </w:rPr>
      </w:pPr>
    </w:p>
    <w:p w14:paraId="52116171" w14:textId="77777777" w:rsidR="001C25E2" w:rsidRDefault="001C25E2" w:rsidP="001C25E2">
      <w:pPr>
        <w:pStyle w:val="ListParagraph"/>
        <w:ind w:left="0"/>
        <w:rPr>
          <w:bCs/>
        </w:rPr>
      </w:pPr>
      <w:r w:rsidRPr="00140941">
        <w:rPr>
          <w:bCs/>
        </w:rPr>
        <w:t xml:space="preserve">Yes. </w:t>
      </w:r>
    </w:p>
    <w:p w14:paraId="7FD402F7" w14:textId="77777777" w:rsidR="001C25E2" w:rsidRPr="00140941" w:rsidRDefault="001C25E2" w:rsidP="001C25E2">
      <w:pPr>
        <w:pStyle w:val="ListParagraph"/>
        <w:ind w:left="0"/>
        <w:rPr>
          <w:bCs/>
        </w:rPr>
      </w:pPr>
    </w:p>
    <w:p w14:paraId="0382B28C" w14:textId="77777777" w:rsidR="001C25E2" w:rsidRPr="003D6B10" w:rsidRDefault="001C25E2" w:rsidP="001C25E2">
      <w:pPr>
        <w:pStyle w:val="ListParagraph"/>
        <w:numPr>
          <w:ilvl w:val="0"/>
          <w:numId w:val="17"/>
        </w:numPr>
        <w:ind w:left="0"/>
        <w:rPr>
          <w:b/>
        </w:rPr>
      </w:pPr>
      <w:r w:rsidRPr="003D6B10">
        <w:rPr>
          <w:b/>
        </w:rPr>
        <w:t>Wh</w:t>
      </w:r>
      <w:r>
        <w:rPr>
          <w:b/>
        </w:rPr>
        <w:t>at</w:t>
      </w:r>
      <w:r w:rsidRPr="003D6B10">
        <w:rPr>
          <w:b/>
        </w:rPr>
        <w:t xml:space="preserve"> is the closing date?</w:t>
      </w:r>
    </w:p>
    <w:p w14:paraId="48085F3A" w14:textId="2A61E840" w:rsidR="001C25E2" w:rsidRDefault="001C25E2" w:rsidP="001C25E2">
      <w:r>
        <w:t xml:space="preserve">The closing date for receipt of applications for Quarter 1 is </w:t>
      </w:r>
      <w:r>
        <w:rPr>
          <w:b/>
          <w:bCs/>
        </w:rPr>
        <w:t>21 April 2021</w:t>
      </w:r>
      <w:r>
        <w:t>.</w:t>
      </w:r>
    </w:p>
    <w:p w14:paraId="0917973A" w14:textId="77777777" w:rsidR="004C31EE" w:rsidRDefault="004C31EE" w:rsidP="001C25E2"/>
    <w:p w14:paraId="043A2105" w14:textId="77777777" w:rsidR="001C25E2" w:rsidRPr="003D6B10" w:rsidRDefault="001C25E2" w:rsidP="001C25E2">
      <w:pPr>
        <w:pStyle w:val="ListParagraph"/>
        <w:numPr>
          <w:ilvl w:val="0"/>
          <w:numId w:val="17"/>
        </w:numPr>
        <w:ind w:left="0"/>
        <w:rPr>
          <w:b/>
        </w:rPr>
      </w:pPr>
      <w:r w:rsidRPr="003D6B10">
        <w:rPr>
          <w:b/>
        </w:rPr>
        <w:t>What is my Customer Number?</w:t>
      </w:r>
    </w:p>
    <w:p w14:paraId="45117457" w14:textId="1E84208A" w:rsidR="001C25E2" w:rsidRDefault="001C25E2" w:rsidP="001C25E2">
      <w:r>
        <w:t xml:space="preserve">Your Customer Number is located on your commercial rates demand. </w:t>
      </w:r>
    </w:p>
    <w:p w14:paraId="4DE103B5" w14:textId="77777777" w:rsidR="00374B66" w:rsidRDefault="00374B66" w:rsidP="001C25E2"/>
    <w:p w14:paraId="49A8F7EF" w14:textId="77777777" w:rsidR="001C25E2" w:rsidRDefault="001C25E2" w:rsidP="001C25E2">
      <w:pPr>
        <w:pStyle w:val="ListParagraph"/>
        <w:numPr>
          <w:ilvl w:val="0"/>
          <w:numId w:val="17"/>
        </w:numPr>
        <w:ind w:left="0"/>
        <w:rPr>
          <w:b/>
        </w:rPr>
      </w:pPr>
      <w:r w:rsidRPr="003D6B10">
        <w:rPr>
          <w:b/>
        </w:rPr>
        <w:t>What is my Rate Number?</w:t>
      </w:r>
    </w:p>
    <w:p w14:paraId="723C6CDB" w14:textId="390A4E59" w:rsidR="001C25E2" w:rsidRDefault="001C25E2" w:rsidP="001C25E2">
      <w:r>
        <w:t>Your Rate Number (or LAID) is located on your commercial rates demand.</w:t>
      </w:r>
    </w:p>
    <w:p w14:paraId="5B6C833F" w14:textId="77777777" w:rsidR="00787219" w:rsidRDefault="00787219" w:rsidP="001C25E2"/>
    <w:p w14:paraId="1328F004" w14:textId="77777777" w:rsidR="001C25E2" w:rsidRPr="003D6B10" w:rsidRDefault="001C25E2" w:rsidP="001C25E2">
      <w:pPr>
        <w:pStyle w:val="ListParagraph"/>
        <w:numPr>
          <w:ilvl w:val="0"/>
          <w:numId w:val="17"/>
        </w:numPr>
        <w:ind w:left="0"/>
        <w:rPr>
          <w:b/>
        </w:rPr>
      </w:pPr>
      <w:r w:rsidRPr="003D6B10">
        <w:rPr>
          <w:b/>
        </w:rPr>
        <w:t>What is a Bank Statement Header?</w:t>
      </w:r>
    </w:p>
    <w:p w14:paraId="248C9702" w14:textId="18FEA0F0" w:rsidR="001C25E2" w:rsidRDefault="001C25E2" w:rsidP="001C25E2">
      <w:r>
        <w:t>The bank statement header is the top of a recent bank statement</w:t>
      </w:r>
      <w:r>
        <w:rPr>
          <w:i/>
          <w:iCs/>
        </w:rPr>
        <w:t xml:space="preserve"> </w:t>
      </w:r>
      <w:r w:rsidRPr="00C60CE1">
        <w:rPr>
          <w:iCs/>
        </w:rPr>
        <w:t>(dated within the past 6 months)</w:t>
      </w:r>
      <w:r w:rsidRPr="00C60CE1">
        <w:t xml:space="preserve"> indicating your business name an</w:t>
      </w:r>
      <w:r>
        <w:t xml:space="preserve">d address and business bank account number, which should be scanned and uploaded as an attachment to the application form to verify your business name and address, and your bank account details </w:t>
      </w:r>
      <w:proofErr w:type="gramStart"/>
      <w:r>
        <w:t>i.e.</w:t>
      </w:r>
      <w:proofErr w:type="gramEnd"/>
      <w:r>
        <w:t xml:space="preserve"> BIC and IBAN. </w:t>
      </w:r>
    </w:p>
    <w:p w14:paraId="7B70D1EE" w14:textId="77777777" w:rsidR="001C25E2" w:rsidRDefault="001C25E2" w:rsidP="001C25E2"/>
    <w:p w14:paraId="4089DB21" w14:textId="77777777" w:rsidR="001C25E2" w:rsidRPr="00E10F5E" w:rsidRDefault="001C25E2" w:rsidP="001C25E2">
      <w:pPr>
        <w:pStyle w:val="ListParagraph"/>
        <w:numPr>
          <w:ilvl w:val="0"/>
          <w:numId w:val="17"/>
        </w:numPr>
        <w:ind w:left="0"/>
        <w:rPr>
          <w:b/>
        </w:rPr>
      </w:pPr>
      <w:r w:rsidRPr="00E10F5E">
        <w:rPr>
          <w:b/>
        </w:rPr>
        <w:t xml:space="preserve">How do I sign the form? </w:t>
      </w:r>
    </w:p>
    <w:p w14:paraId="03A84BB2" w14:textId="77777777" w:rsidR="001C25E2" w:rsidRDefault="001C25E2" w:rsidP="001C25E2">
      <w:r>
        <w:t xml:space="preserve">A typed signature should be included on the form. </w:t>
      </w:r>
    </w:p>
    <w:p w14:paraId="7875A6A0" w14:textId="77777777" w:rsidR="00710B4D" w:rsidRDefault="00710B4D" w:rsidP="00EA7D1F"/>
    <w:p w14:paraId="7ACAEA49" w14:textId="54864016" w:rsidR="00EA7D1F" w:rsidRDefault="00EA7D1F" w:rsidP="00EA7D1F">
      <w:pPr>
        <w:pStyle w:val="ListParagraph"/>
        <w:numPr>
          <w:ilvl w:val="0"/>
          <w:numId w:val="17"/>
        </w:numPr>
        <w:ind w:left="0"/>
        <w:rPr>
          <w:b/>
        </w:rPr>
      </w:pPr>
      <w:r w:rsidRPr="003D6B10">
        <w:rPr>
          <w:b/>
        </w:rPr>
        <w:t>If I am not happy with the decision to refuse my grant can I appeal?</w:t>
      </w:r>
    </w:p>
    <w:p w14:paraId="3D555E7D" w14:textId="77777777" w:rsidR="00710B4D" w:rsidRPr="003D6B10" w:rsidRDefault="00710B4D" w:rsidP="00710B4D">
      <w:pPr>
        <w:pStyle w:val="ListParagraph"/>
        <w:ind w:left="0"/>
        <w:rPr>
          <w:b/>
        </w:rPr>
      </w:pPr>
    </w:p>
    <w:p w14:paraId="558AFEA2" w14:textId="6859B4F0" w:rsidR="00EA7D1F" w:rsidRDefault="00EA7D1F" w:rsidP="00EA7D1F">
      <w:pPr>
        <w:pStyle w:val="ListParagraph"/>
        <w:ind w:left="0"/>
      </w:pPr>
      <w:r>
        <w:t xml:space="preserve">Yes, any decision to refuse a grant may be appealed to </w:t>
      </w:r>
      <w:hyperlink r:id="rId9" w:history="1">
        <w:r w:rsidR="008A19D7" w:rsidRPr="00400FF4">
          <w:rPr>
            <w:rStyle w:val="Hyperlink"/>
          </w:rPr>
          <w:t>sbasc@cavancoco.ie</w:t>
        </w:r>
      </w:hyperlink>
      <w:r w:rsidR="008A19D7">
        <w:t xml:space="preserve">. </w:t>
      </w:r>
      <w:r w:rsidR="00653376">
        <w:rPr>
          <w:rFonts w:cstheme="minorHAnsi"/>
        </w:rPr>
        <w:t>A</w:t>
      </w:r>
      <w:r w:rsidR="00653376" w:rsidRPr="00C93F6D">
        <w:rPr>
          <w:rFonts w:cstheme="minorHAnsi"/>
        </w:rPr>
        <w:t xml:space="preserve">ppeals </w:t>
      </w:r>
      <w:r w:rsidR="00653376">
        <w:rPr>
          <w:rFonts w:cstheme="minorHAnsi"/>
        </w:rPr>
        <w:t>relating to a decision to refuse an application shall be made in writing within 7 days of receipt of notification.</w:t>
      </w:r>
    </w:p>
    <w:p w14:paraId="760638D3" w14:textId="77777777" w:rsidR="00710B4D" w:rsidRDefault="00710B4D" w:rsidP="00EA7D1F">
      <w:pPr>
        <w:pStyle w:val="ListParagraph"/>
        <w:ind w:left="0"/>
      </w:pPr>
    </w:p>
    <w:p w14:paraId="50578077" w14:textId="77777777" w:rsidR="00EA7D1F" w:rsidRPr="00FC48CE" w:rsidRDefault="00EA7D1F" w:rsidP="00EA7D1F">
      <w:pPr>
        <w:pStyle w:val="ListParagraph"/>
        <w:numPr>
          <w:ilvl w:val="0"/>
          <w:numId w:val="17"/>
        </w:numPr>
        <w:ind w:left="0"/>
        <w:rPr>
          <w:b/>
        </w:rPr>
      </w:pPr>
      <w:r w:rsidRPr="00FC48CE">
        <w:rPr>
          <w:b/>
        </w:rPr>
        <w:t xml:space="preserve">Where can I get more information? </w:t>
      </w:r>
    </w:p>
    <w:p w14:paraId="32F2253C" w14:textId="581CDC58" w:rsidR="00EA7D1F" w:rsidRDefault="00EA7D1F" w:rsidP="00EA7D1F">
      <w:pPr>
        <w:rPr>
          <w:highlight w:val="yellow"/>
        </w:rPr>
      </w:pPr>
      <w:r>
        <w:lastRenderedPageBreak/>
        <w:t xml:space="preserve">Further information can be obtained from your Local Authority Business Support Unit at </w:t>
      </w:r>
      <w:r w:rsidR="008A19D7" w:rsidRPr="008A19D7">
        <w:rPr>
          <w:b/>
          <w:bCs/>
        </w:rPr>
        <w:t xml:space="preserve">049 437 83000 </w:t>
      </w:r>
      <w:r w:rsidR="008A19D7">
        <w:t xml:space="preserve">or by email at </w:t>
      </w:r>
      <w:hyperlink r:id="rId10" w:history="1">
        <w:r w:rsidR="008A19D7" w:rsidRPr="00400FF4">
          <w:rPr>
            <w:rStyle w:val="Hyperlink"/>
          </w:rPr>
          <w:t>sbasc@cavancoco.ie</w:t>
        </w:r>
      </w:hyperlink>
      <w:r w:rsidR="008A19D7">
        <w:t>.</w:t>
      </w:r>
    </w:p>
    <w:p w14:paraId="6FCAD4BB" w14:textId="53500D95" w:rsidR="00254146" w:rsidRDefault="00254146" w:rsidP="00EA7D1F">
      <w:pPr>
        <w:rPr>
          <w:highlight w:val="yellow"/>
        </w:rPr>
      </w:pPr>
    </w:p>
    <w:p w14:paraId="66EF4032" w14:textId="77777777" w:rsidR="00254146" w:rsidRPr="00757603" w:rsidRDefault="00254146" w:rsidP="00254146">
      <w:pPr>
        <w:pStyle w:val="ListParagraph"/>
        <w:ind w:left="0"/>
        <w:rPr>
          <w:rFonts w:ascii="Times New Roman" w:hAnsi="Times New Roman" w:cs="Times New Roman"/>
          <w:b/>
          <w:bCs/>
          <w:sz w:val="24"/>
          <w:szCs w:val="24"/>
        </w:rPr>
      </w:pPr>
      <w:r w:rsidRPr="00626D50">
        <w:rPr>
          <w:rFonts w:ascii="Times New Roman" w:hAnsi="Times New Roman" w:cs="Times New Roman"/>
          <w:b/>
          <w:bCs/>
          <w:sz w:val="24"/>
          <w:szCs w:val="24"/>
        </w:rPr>
        <w:t>Top Level NACE Codes REV. 2</w:t>
      </w:r>
      <w:r w:rsidRPr="00757603">
        <w:rPr>
          <w:rFonts w:ascii="Times New Roman" w:hAnsi="Times New Roman" w:cs="Times New Roman"/>
          <w:b/>
          <w:bCs/>
          <w:sz w:val="24"/>
          <w:szCs w:val="24"/>
        </w:rPr>
        <w:t xml:space="preserve"> </w:t>
      </w:r>
    </w:p>
    <w:p w14:paraId="037E9981" w14:textId="77777777" w:rsidR="00254146" w:rsidRPr="006E44E5" w:rsidRDefault="00254146" w:rsidP="00254146">
      <w:pPr>
        <w:spacing w:before="120" w:after="120"/>
        <w:rPr>
          <w:rFonts w:cstheme="minorHAnsi"/>
        </w:rPr>
      </w:pPr>
      <w:r w:rsidRPr="006E44E5">
        <w:rPr>
          <w:rFonts w:cstheme="minorHAnsi"/>
        </w:rPr>
        <w:t xml:space="preserve">SECTION A — AGRICULTURE, FORESTRY AND FISHING </w:t>
      </w:r>
    </w:p>
    <w:p w14:paraId="2AD3AD73" w14:textId="77777777" w:rsidR="00254146" w:rsidRPr="006E44E5" w:rsidRDefault="00254146" w:rsidP="00254146">
      <w:pPr>
        <w:spacing w:before="120" w:after="120"/>
        <w:rPr>
          <w:rFonts w:cstheme="minorHAnsi"/>
        </w:rPr>
      </w:pPr>
      <w:r w:rsidRPr="006E44E5">
        <w:rPr>
          <w:rFonts w:cstheme="minorHAnsi"/>
        </w:rPr>
        <w:t xml:space="preserve">SECTION B — MINING AND QUARRYING </w:t>
      </w:r>
    </w:p>
    <w:p w14:paraId="15B1E87A" w14:textId="77777777" w:rsidR="00254146" w:rsidRPr="006E44E5" w:rsidRDefault="00254146" w:rsidP="00254146">
      <w:pPr>
        <w:spacing w:before="120" w:after="120"/>
        <w:rPr>
          <w:rFonts w:cstheme="minorHAnsi"/>
        </w:rPr>
      </w:pPr>
      <w:r w:rsidRPr="006E44E5">
        <w:rPr>
          <w:rFonts w:cstheme="minorHAnsi"/>
        </w:rPr>
        <w:t xml:space="preserve">SECTION C — MANUFACTURING </w:t>
      </w:r>
    </w:p>
    <w:p w14:paraId="65303FAC" w14:textId="77777777" w:rsidR="00254146" w:rsidRPr="006E44E5" w:rsidRDefault="00254146" w:rsidP="00254146">
      <w:pPr>
        <w:spacing w:before="120" w:after="120"/>
        <w:rPr>
          <w:rFonts w:cstheme="minorHAnsi"/>
        </w:rPr>
      </w:pPr>
      <w:r w:rsidRPr="006E44E5">
        <w:rPr>
          <w:rFonts w:cstheme="minorHAnsi"/>
        </w:rPr>
        <w:t xml:space="preserve">SECTION D — ELECTRICITY, GAS, STEAM AND AIR CONDITIONING SUPPLY </w:t>
      </w:r>
    </w:p>
    <w:p w14:paraId="0707A1E6" w14:textId="77777777" w:rsidR="00254146" w:rsidRPr="006E44E5" w:rsidRDefault="00254146" w:rsidP="00254146">
      <w:pPr>
        <w:spacing w:before="120" w:after="120"/>
        <w:rPr>
          <w:rFonts w:cstheme="minorHAnsi"/>
        </w:rPr>
      </w:pPr>
      <w:r w:rsidRPr="006E44E5">
        <w:rPr>
          <w:rFonts w:cstheme="minorHAnsi"/>
        </w:rPr>
        <w:t xml:space="preserve">SECTION E — WATER SUPPLY; SEWERAGE, WASTE MANAGEMENT AND REMEDIATION ACTIVITIES </w:t>
      </w:r>
    </w:p>
    <w:p w14:paraId="4ADAA40F" w14:textId="77777777" w:rsidR="00254146" w:rsidRPr="006E44E5" w:rsidRDefault="00254146" w:rsidP="00254146">
      <w:pPr>
        <w:spacing w:before="120" w:after="120"/>
        <w:rPr>
          <w:rFonts w:cstheme="minorHAnsi"/>
        </w:rPr>
      </w:pPr>
      <w:r w:rsidRPr="006E44E5">
        <w:rPr>
          <w:rFonts w:cstheme="minorHAnsi"/>
        </w:rPr>
        <w:t xml:space="preserve">SECTION F — CONSTRUCTION </w:t>
      </w:r>
    </w:p>
    <w:p w14:paraId="40D4B36F" w14:textId="77777777" w:rsidR="00254146" w:rsidRPr="006E44E5" w:rsidRDefault="00254146" w:rsidP="00254146">
      <w:pPr>
        <w:spacing w:before="120" w:after="120"/>
        <w:rPr>
          <w:rFonts w:cstheme="minorHAnsi"/>
        </w:rPr>
      </w:pPr>
      <w:r w:rsidRPr="006E44E5">
        <w:rPr>
          <w:rFonts w:cstheme="minorHAnsi"/>
        </w:rPr>
        <w:t>SECTION G — WHOLESALE AND RETAIL TRADE; REPAIR OF MOTOR VEHICLES AND MOTORCYCLES</w:t>
      </w:r>
    </w:p>
    <w:p w14:paraId="3AF476F3" w14:textId="77777777" w:rsidR="00254146" w:rsidRPr="006E44E5" w:rsidRDefault="00254146" w:rsidP="00254146">
      <w:pPr>
        <w:spacing w:before="120" w:after="120"/>
        <w:rPr>
          <w:rFonts w:cstheme="minorHAnsi"/>
        </w:rPr>
      </w:pPr>
      <w:r w:rsidRPr="006E44E5">
        <w:rPr>
          <w:rFonts w:cstheme="minorHAnsi"/>
        </w:rPr>
        <w:t xml:space="preserve">SECTION H — TRANSPORTATION AND STORAGE </w:t>
      </w:r>
    </w:p>
    <w:p w14:paraId="4F842902" w14:textId="77777777" w:rsidR="00254146" w:rsidRPr="006E44E5" w:rsidRDefault="00254146" w:rsidP="00254146">
      <w:pPr>
        <w:spacing w:before="120" w:after="120"/>
        <w:rPr>
          <w:rFonts w:cstheme="minorHAnsi"/>
        </w:rPr>
      </w:pPr>
      <w:r w:rsidRPr="006E44E5">
        <w:rPr>
          <w:rFonts w:cstheme="minorHAnsi"/>
        </w:rPr>
        <w:t xml:space="preserve">SECTION I — ACCOMMODATION AND FOOD SERVICE ACTIVITIES </w:t>
      </w:r>
    </w:p>
    <w:p w14:paraId="1C261EAD" w14:textId="77777777" w:rsidR="00254146" w:rsidRPr="006E44E5" w:rsidRDefault="00254146" w:rsidP="00254146">
      <w:pPr>
        <w:spacing w:before="120" w:after="120"/>
        <w:rPr>
          <w:rFonts w:cstheme="minorHAnsi"/>
        </w:rPr>
      </w:pPr>
      <w:r w:rsidRPr="006E44E5">
        <w:rPr>
          <w:rFonts w:cstheme="minorHAnsi"/>
        </w:rPr>
        <w:t xml:space="preserve">SECTION J — INFORMATION AND COMMUNICATION </w:t>
      </w:r>
    </w:p>
    <w:p w14:paraId="7D738A5E" w14:textId="77777777" w:rsidR="00254146" w:rsidRPr="006E44E5" w:rsidRDefault="00254146" w:rsidP="00254146">
      <w:pPr>
        <w:spacing w:before="120" w:after="120"/>
        <w:rPr>
          <w:rFonts w:cstheme="minorHAnsi"/>
        </w:rPr>
      </w:pPr>
      <w:r w:rsidRPr="006E44E5">
        <w:rPr>
          <w:rFonts w:cstheme="minorHAnsi"/>
        </w:rPr>
        <w:t xml:space="preserve">SECTION K — FINANCIAL AND INSURANCE ACTIVITIES </w:t>
      </w:r>
    </w:p>
    <w:p w14:paraId="549028D7" w14:textId="77777777" w:rsidR="00254146" w:rsidRPr="006E44E5" w:rsidRDefault="00254146" w:rsidP="00254146">
      <w:pPr>
        <w:spacing w:before="120" w:after="120"/>
        <w:rPr>
          <w:rFonts w:cstheme="minorHAnsi"/>
        </w:rPr>
      </w:pPr>
      <w:r w:rsidRPr="006E44E5">
        <w:rPr>
          <w:rFonts w:cstheme="minorHAnsi"/>
        </w:rPr>
        <w:t xml:space="preserve">SECTION L — REAL ESTATE ACTIVITIES </w:t>
      </w:r>
    </w:p>
    <w:p w14:paraId="397BA123" w14:textId="77777777" w:rsidR="00254146" w:rsidRPr="006E44E5" w:rsidRDefault="00254146" w:rsidP="00254146">
      <w:pPr>
        <w:spacing w:before="120" w:after="120"/>
        <w:rPr>
          <w:rFonts w:cstheme="minorHAnsi"/>
        </w:rPr>
      </w:pPr>
      <w:r w:rsidRPr="006E44E5">
        <w:rPr>
          <w:rFonts w:cstheme="minorHAnsi"/>
        </w:rPr>
        <w:t xml:space="preserve">SECTION M — PROFESSIONAL, </w:t>
      </w:r>
      <w:proofErr w:type="gramStart"/>
      <w:r w:rsidRPr="006E44E5">
        <w:rPr>
          <w:rFonts w:cstheme="minorHAnsi"/>
        </w:rPr>
        <w:t>SCIENTIFIC</w:t>
      </w:r>
      <w:proofErr w:type="gramEnd"/>
      <w:r w:rsidRPr="006E44E5">
        <w:rPr>
          <w:rFonts w:cstheme="minorHAnsi"/>
        </w:rPr>
        <w:t xml:space="preserve"> AND TECHNICAL ACTIVITIES </w:t>
      </w:r>
    </w:p>
    <w:p w14:paraId="56E19E2B" w14:textId="77777777" w:rsidR="00254146" w:rsidRPr="006E44E5" w:rsidRDefault="00254146" w:rsidP="00254146">
      <w:pPr>
        <w:spacing w:before="120" w:after="120"/>
        <w:rPr>
          <w:rFonts w:cstheme="minorHAnsi"/>
        </w:rPr>
      </w:pPr>
      <w:r w:rsidRPr="006E44E5">
        <w:rPr>
          <w:rFonts w:cstheme="minorHAnsi"/>
        </w:rPr>
        <w:t xml:space="preserve">SECTION N — ADMINISTRATIVE AND SUPPORT SERVICE ACTIVITIES </w:t>
      </w:r>
    </w:p>
    <w:p w14:paraId="287DCB63" w14:textId="77777777" w:rsidR="00254146" w:rsidRPr="006E44E5" w:rsidRDefault="00254146" w:rsidP="00254146">
      <w:pPr>
        <w:spacing w:before="120" w:after="120"/>
        <w:rPr>
          <w:rFonts w:cstheme="minorHAnsi"/>
        </w:rPr>
      </w:pPr>
      <w:r w:rsidRPr="006E44E5">
        <w:rPr>
          <w:rFonts w:cstheme="minorHAnsi"/>
        </w:rPr>
        <w:t xml:space="preserve">SECTION O — PUBLIC ADMINISTRATION AND DEFENCE; COMPULSORY SOCIAL SECURITY </w:t>
      </w:r>
    </w:p>
    <w:p w14:paraId="7CF060CA" w14:textId="77777777" w:rsidR="00254146" w:rsidRPr="006E44E5" w:rsidRDefault="00254146" w:rsidP="00254146">
      <w:pPr>
        <w:spacing w:before="120" w:after="120"/>
        <w:rPr>
          <w:rFonts w:cstheme="minorHAnsi"/>
        </w:rPr>
      </w:pPr>
      <w:r w:rsidRPr="006E44E5">
        <w:rPr>
          <w:rFonts w:cstheme="minorHAnsi"/>
        </w:rPr>
        <w:t xml:space="preserve">SECTION P — EDUCATION </w:t>
      </w:r>
    </w:p>
    <w:p w14:paraId="2CBE1EB1" w14:textId="77777777" w:rsidR="00254146" w:rsidRPr="006E44E5" w:rsidRDefault="00254146" w:rsidP="00254146">
      <w:pPr>
        <w:spacing w:before="120" w:after="120"/>
        <w:rPr>
          <w:rFonts w:cstheme="minorHAnsi"/>
        </w:rPr>
      </w:pPr>
      <w:r w:rsidRPr="006E44E5">
        <w:rPr>
          <w:rFonts w:cstheme="minorHAnsi"/>
        </w:rPr>
        <w:t xml:space="preserve">SECTION Q — HUMAN HEALTH AND SOCIAL WORK ACTIVITIES </w:t>
      </w:r>
    </w:p>
    <w:p w14:paraId="14AC4924" w14:textId="77777777" w:rsidR="00254146" w:rsidRPr="006E44E5" w:rsidRDefault="00254146" w:rsidP="00254146">
      <w:pPr>
        <w:spacing w:before="120" w:after="120"/>
        <w:rPr>
          <w:rFonts w:cstheme="minorHAnsi"/>
        </w:rPr>
      </w:pPr>
      <w:r w:rsidRPr="006E44E5">
        <w:rPr>
          <w:rFonts w:cstheme="minorHAnsi"/>
        </w:rPr>
        <w:t xml:space="preserve">SECTION R — ARTS, ENTERTAINMENT AND RECREATION </w:t>
      </w:r>
    </w:p>
    <w:p w14:paraId="307E9F94" w14:textId="77777777" w:rsidR="00254146" w:rsidRPr="006E44E5" w:rsidRDefault="00254146" w:rsidP="00254146">
      <w:pPr>
        <w:spacing w:before="120" w:after="120"/>
        <w:rPr>
          <w:rFonts w:cstheme="minorHAnsi"/>
        </w:rPr>
      </w:pPr>
      <w:r w:rsidRPr="006E44E5">
        <w:rPr>
          <w:rFonts w:cstheme="minorHAnsi"/>
        </w:rPr>
        <w:t xml:space="preserve">SECTION S — OTHER SERVICE ACTIVITIES </w:t>
      </w:r>
    </w:p>
    <w:p w14:paraId="4125EC83" w14:textId="77777777" w:rsidR="00254146" w:rsidRDefault="00254146" w:rsidP="00EA7D1F">
      <w:pPr>
        <w:rPr>
          <w:highlight w:val="yellow"/>
        </w:rPr>
      </w:pPr>
    </w:p>
    <w:p w14:paraId="0C5119BA" w14:textId="77777777" w:rsidR="00EA7D1F" w:rsidRPr="00E85667" w:rsidRDefault="00EA7D1F" w:rsidP="00E85667">
      <w:pPr>
        <w:rPr>
          <w:i/>
          <w:iCs/>
        </w:rPr>
      </w:pPr>
    </w:p>
    <w:sectPr w:rsidR="00EA7D1F" w:rsidRPr="00E8566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8B07B" w14:textId="77777777" w:rsidR="006F23A6" w:rsidRDefault="006F23A6" w:rsidP="00C60C6F">
      <w:r>
        <w:separator/>
      </w:r>
    </w:p>
  </w:endnote>
  <w:endnote w:type="continuationSeparator" w:id="0">
    <w:p w14:paraId="683B9879" w14:textId="77777777" w:rsidR="006F23A6" w:rsidRDefault="006F23A6" w:rsidP="00C6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1180130"/>
      <w:docPartObj>
        <w:docPartGallery w:val="Page Numbers (Bottom of Page)"/>
        <w:docPartUnique/>
      </w:docPartObj>
    </w:sdtPr>
    <w:sdtEndPr>
      <w:rPr>
        <w:noProof/>
      </w:rPr>
    </w:sdtEndPr>
    <w:sdtContent>
      <w:p w14:paraId="792CB325" w14:textId="77777777" w:rsidR="00C60C6F" w:rsidRDefault="00C60C6F">
        <w:pPr>
          <w:pStyle w:val="Footer"/>
          <w:jc w:val="right"/>
        </w:pPr>
        <w:r>
          <w:fldChar w:fldCharType="begin"/>
        </w:r>
        <w:r>
          <w:instrText xml:space="preserve"> PAGE   \* MERGEFORMAT </w:instrText>
        </w:r>
        <w:r>
          <w:fldChar w:fldCharType="separate"/>
        </w:r>
        <w:r w:rsidR="006F6F2A">
          <w:rPr>
            <w:noProof/>
          </w:rPr>
          <w:t>7</w:t>
        </w:r>
        <w:r>
          <w:rPr>
            <w:noProof/>
          </w:rPr>
          <w:fldChar w:fldCharType="end"/>
        </w:r>
      </w:p>
    </w:sdtContent>
  </w:sdt>
  <w:p w14:paraId="42E17CB1" w14:textId="77777777" w:rsidR="00C60C6F" w:rsidRDefault="00C60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2D59F" w14:textId="77777777" w:rsidR="006F23A6" w:rsidRDefault="006F23A6" w:rsidP="00C60C6F">
      <w:r>
        <w:separator/>
      </w:r>
    </w:p>
  </w:footnote>
  <w:footnote w:type="continuationSeparator" w:id="0">
    <w:p w14:paraId="2E7EBF8E" w14:textId="77777777" w:rsidR="006F23A6" w:rsidRDefault="006F23A6" w:rsidP="00C60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55CCC"/>
    <w:multiLevelType w:val="hybridMultilevel"/>
    <w:tmpl w:val="CB74C964"/>
    <w:lvl w:ilvl="0" w:tplc="88EA231E">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03B52ED"/>
    <w:multiLevelType w:val="hybridMultilevel"/>
    <w:tmpl w:val="4AA29D9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11510901"/>
    <w:multiLevelType w:val="hybridMultilevel"/>
    <w:tmpl w:val="D772D01A"/>
    <w:lvl w:ilvl="0" w:tplc="1809000F">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62D60D4"/>
    <w:multiLevelType w:val="hybridMultilevel"/>
    <w:tmpl w:val="58784BF4"/>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1BB945AA"/>
    <w:multiLevelType w:val="hybridMultilevel"/>
    <w:tmpl w:val="80CEE94A"/>
    <w:lvl w:ilvl="0" w:tplc="18090001">
      <w:start w:val="1"/>
      <w:numFmt w:val="bullet"/>
      <w:lvlText w:val=""/>
      <w:lvlJc w:val="left"/>
      <w:pPr>
        <w:ind w:left="6120" w:hanging="360"/>
      </w:pPr>
      <w:rPr>
        <w:rFonts w:ascii="Symbol" w:hAnsi="Symbol" w:hint="default"/>
      </w:rPr>
    </w:lvl>
    <w:lvl w:ilvl="1" w:tplc="18090003">
      <w:start w:val="1"/>
      <w:numFmt w:val="bullet"/>
      <w:lvlText w:val="o"/>
      <w:lvlJc w:val="left"/>
      <w:pPr>
        <w:ind w:left="6840" w:hanging="360"/>
      </w:pPr>
      <w:rPr>
        <w:rFonts w:ascii="Courier New" w:hAnsi="Courier New" w:cs="Courier New" w:hint="default"/>
      </w:rPr>
    </w:lvl>
    <w:lvl w:ilvl="2" w:tplc="18090005" w:tentative="1">
      <w:start w:val="1"/>
      <w:numFmt w:val="bullet"/>
      <w:lvlText w:val=""/>
      <w:lvlJc w:val="left"/>
      <w:pPr>
        <w:ind w:left="7560" w:hanging="360"/>
      </w:pPr>
      <w:rPr>
        <w:rFonts w:ascii="Wingdings" w:hAnsi="Wingdings" w:hint="default"/>
      </w:rPr>
    </w:lvl>
    <w:lvl w:ilvl="3" w:tplc="18090001" w:tentative="1">
      <w:start w:val="1"/>
      <w:numFmt w:val="bullet"/>
      <w:lvlText w:val=""/>
      <w:lvlJc w:val="left"/>
      <w:pPr>
        <w:ind w:left="8280" w:hanging="360"/>
      </w:pPr>
      <w:rPr>
        <w:rFonts w:ascii="Symbol" w:hAnsi="Symbol" w:hint="default"/>
      </w:rPr>
    </w:lvl>
    <w:lvl w:ilvl="4" w:tplc="18090003" w:tentative="1">
      <w:start w:val="1"/>
      <w:numFmt w:val="bullet"/>
      <w:lvlText w:val="o"/>
      <w:lvlJc w:val="left"/>
      <w:pPr>
        <w:ind w:left="9000" w:hanging="360"/>
      </w:pPr>
      <w:rPr>
        <w:rFonts w:ascii="Courier New" w:hAnsi="Courier New" w:cs="Courier New" w:hint="default"/>
      </w:rPr>
    </w:lvl>
    <w:lvl w:ilvl="5" w:tplc="18090005" w:tentative="1">
      <w:start w:val="1"/>
      <w:numFmt w:val="bullet"/>
      <w:lvlText w:val=""/>
      <w:lvlJc w:val="left"/>
      <w:pPr>
        <w:ind w:left="9720" w:hanging="360"/>
      </w:pPr>
      <w:rPr>
        <w:rFonts w:ascii="Wingdings" w:hAnsi="Wingdings" w:hint="default"/>
      </w:rPr>
    </w:lvl>
    <w:lvl w:ilvl="6" w:tplc="18090001" w:tentative="1">
      <w:start w:val="1"/>
      <w:numFmt w:val="bullet"/>
      <w:lvlText w:val=""/>
      <w:lvlJc w:val="left"/>
      <w:pPr>
        <w:ind w:left="10440" w:hanging="360"/>
      </w:pPr>
      <w:rPr>
        <w:rFonts w:ascii="Symbol" w:hAnsi="Symbol" w:hint="default"/>
      </w:rPr>
    </w:lvl>
    <w:lvl w:ilvl="7" w:tplc="18090003" w:tentative="1">
      <w:start w:val="1"/>
      <w:numFmt w:val="bullet"/>
      <w:lvlText w:val="o"/>
      <w:lvlJc w:val="left"/>
      <w:pPr>
        <w:ind w:left="11160" w:hanging="360"/>
      </w:pPr>
      <w:rPr>
        <w:rFonts w:ascii="Courier New" w:hAnsi="Courier New" w:cs="Courier New" w:hint="default"/>
      </w:rPr>
    </w:lvl>
    <w:lvl w:ilvl="8" w:tplc="18090005" w:tentative="1">
      <w:start w:val="1"/>
      <w:numFmt w:val="bullet"/>
      <w:lvlText w:val=""/>
      <w:lvlJc w:val="left"/>
      <w:pPr>
        <w:ind w:left="11880" w:hanging="360"/>
      </w:pPr>
      <w:rPr>
        <w:rFonts w:ascii="Wingdings" w:hAnsi="Wingdings" w:hint="default"/>
      </w:rPr>
    </w:lvl>
  </w:abstractNum>
  <w:abstractNum w:abstractNumId="5" w15:restartNumberingAfterBreak="0">
    <w:nsid w:val="2768021A"/>
    <w:multiLevelType w:val="hybridMultilevel"/>
    <w:tmpl w:val="38EE5D06"/>
    <w:lvl w:ilvl="0" w:tplc="18090019">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6" w15:restartNumberingAfterBreak="0">
    <w:nsid w:val="30D05E49"/>
    <w:multiLevelType w:val="hybridMultilevel"/>
    <w:tmpl w:val="2AEE56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42E78AD"/>
    <w:multiLevelType w:val="hybridMultilevel"/>
    <w:tmpl w:val="02C23F04"/>
    <w:lvl w:ilvl="0" w:tplc="1809000F">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7EB0278"/>
    <w:multiLevelType w:val="hybridMultilevel"/>
    <w:tmpl w:val="A0BE059E"/>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9" w15:restartNumberingAfterBreak="0">
    <w:nsid w:val="3BCD5906"/>
    <w:multiLevelType w:val="hybridMultilevel"/>
    <w:tmpl w:val="11761AD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DA655D8"/>
    <w:multiLevelType w:val="hybridMultilevel"/>
    <w:tmpl w:val="23942800"/>
    <w:lvl w:ilvl="0" w:tplc="1809000F">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3783448"/>
    <w:multiLevelType w:val="hybridMultilevel"/>
    <w:tmpl w:val="8B9EA34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3FC0862"/>
    <w:multiLevelType w:val="hybridMultilevel"/>
    <w:tmpl w:val="0474354E"/>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495643E"/>
    <w:multiLevelType w:val="hybridMultilevel"/>
    <w:tmpl w:val="EFF8A5BE"/>
    <w:lvl w:ilvl="0" w:tplc="3BB8568E">
      <w:start w:val="17"/>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66DF5173"/>
    <w:multiLevelType w:val="hybridMultilevel"/>
    <w:tmpl w:val="EF6CBA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73E7275"/>
    <w:multiLevelType w:val="hybridMultilevel"/>
    <w:tmpl w:val="A760814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69C0414D"/>
    <w:multiLevelType w:val="hybridMultilevel"/>
    <w:tmpl w:val="4DFC452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CD71AF8"/>
    <w:multiLevelType w:val="hybridMultilevel"/>
    <w:tmpl w:val="41B05E78"/>
    <w:lvl w:ilvl="0" w:tplc="1809000F">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DA16022"/>
    <w:multiLevelType w:val="hybridMultilevel"/>
    <w:tmpl w:val="A9ACA572"/>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1"/>
  </w:num>
  <w:num w:numId="3">
    <w:abstractNumId w:val="5"/>
  </w:num>
  <w:num w:numId="4">
    <w:abstractNumId w:val="9"/>
  </w:num>
  <w:num w:numId="5">
    <w:abstractNumId w:val="12"/>
  </w:num>
  <w:num w:numId="6">
    <w:abstractNumId w:val="15"/>
  </w:num>
  <w:num w:numId="7">
    <w:abstractNumId w:val="4"/>
  </w:num>
  <w:num w:numId="8">
    <w:abstractNumId w:val="3"/>
  </w:num>
  <w:num w:numId="9">
    <w:abstractNumId w:val="8"/>
  </w:num>
  <w:num w:numId="10">
    <w:abstractNumId w:val="10"/>
  </w:num>
  <w:num w:numId="11">
    <w:abstractNumId w:val="17"/>
  </w:num>
  <w:num w:numId="12">
    <w:abstractNumId w:val="7"/>
  </w:num>
  <w:num w:numId="13">
    <w:abstractNumId w:val="16"/>
  </w:num>
  <w:num w:numId="14">
    <w:abstractNumId w:val="1"/>
  </w:num>
  <w:num w:numId="15">
    <w:abstractNumId w:val="6"/>
  </w:num>
  <w:num w:numId="16">
    <w:abstractNumId w:val="18"/>
  </w:num>
  <w:num w:numId="17">
    <w:abstractNumId w:val="0"/>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488"/>
    <w:rsid w:val="0000024A"/>
    <w:rsid w:val="00006943"/>
    <w:rsid w:val="0003212C"/>
    <w:rsid w:val="00035F12"/>
    <w:rsid w:val="00047270"/>
    <w:rsid w:val="000524FE"/>
    <w:rsid w:val="00055681"/>
    <w:rsid w:val="00062270"/>
    <w:rsid w:val="00071077"/>
    <w:rsid w:val="0008475F"/>
    <w:rsid w:val="00086018"/>
    <w:rsid w:val="000933B6"/>
    <w:rsid w:val="00096ACC"/>
    <w:rsid w:val="000C2503"/>
    <w:rsid w:val="000D28C5"/>
    <w:rsid w:val="000E1BD5"/>
    <w:rsid w:val="001021B7"/>
    <w:rsid w:val="00102D47"/>
    <w:rsid w:val="001141DE"/>
    <w:rsid w:val="001617AD"/>
    <w:rsid w:val="00167E44"/>
    <w:rsid w:val="00170C5E"/>
    <w:rsid w:val="0017520F"/>
    <w:rsid w:val="00186CD2"/>
    <w:rsid w:val="001B5ECB"/>
    <w:rsid w:val="001C25E2"/>
    <w:rsid w:val="001D7269"/>
    <w:rsid w:val="002234BA"/>
    <w:rsid w:val="00241950"/>
    <w:rsid w:val="00243AE0"/>
    <w:rsid w:val="00250CB9"/>
    <w:rsid w:val="00254146"/>
    <w:rsid w:val="00267F58"/>
    <w:rsid w:val="002B2C6B"/>
    <w:rsid w:val="002C34CC"/>
    <w:rsid w:val="002E62B1"/>
    <w:rsid w:val="00303A84"/>
    <w:rsid w:val="00305D26"/>
    <w:rsid w:val="00316EA3"/>
    <w:rsid w:val="00326C56"/>
    <w:rsid w:val="00336BFB"/>
    <w:rsid w:val="00336ED7"/>
    <w:rsid w:val="003424C2"/>
    <w:rsid w:val="00357F37"/>
    <w:rsid w:val="003738DE"/>
    <w:rsid w:val="00374B66"/>
    <w:rsid w:val="00376C62"/>
    <w:rsid w:val="00394116"/>
    <w:rsid w:val="003A5376"/>
    <w:rsid w:val="003A7985"/>
    <w:rsid w:val="003C1D97"/>
    <w:rsid w:val="003C7490"/>
    <w:rsid w:val="003D35C3"/>
    <w:rsid w:val="003D383E"/>
    <w:rsid w:val="003D7E4A"/>
    <w:rsid w:val="003E5EBB"/>
    <w:rsid w:val="003F1CE8"/>
    <w:rsid w:val="00412A8F"/>
    <w:rsid w:val="004130A9"/>
    <w:rsid w:val="00417C57"/>
    <w:rsid w:val="0043780A"/>
    <w:rsid w:val="00440A7E"/>
    <w:rsid w:val="004641EF"/>
    <w:rsid w:val="00485C3B"/>
    <w:rsid w:val="004927BF"/>
    <w:rsid w:val="004B5BDB"/>
    <w:rsid w:val="004C31EE"/>
    <w:rsid w:val="004C6E24"/>
    <w:rsid w:val="004E7D81"/>
    <w:rsid w:val="004F4A4E"/>
    <w:rsid w:val="00512C3A"/>
    <w:rsid w:val="00513F18"/>
    <w:rsid w:val="0052264D"/>
    <w:rsid w:val="005239AE"/>
    <w:rsid w:val="005246E0"/>
    <w:rsid w:val="00534322"/>
    <w:rsid w:val="00557A13"/>
    <w:rsid w:val="00585797"/>
    <w:rsid w:val="005A7F4A"/>
    <w:rsid w:val="005B1B95"/>
    <w:rsid w:val="005C080A"/>
    <w:rsid w:val="005C1049"/>
    <w:rsid w:val="005F5A8F"/>
    <w:rsid w:val="00612FF2"/>
    <w:rsid w:val="006141D8"/>
    <w:rsid w:val="0062355C"/>
    <w:rsid w:val="00624188"/>
    <w:rsid w:val="00636E70"/>
    <w:rsid w:val="0064654B"/>
    <w:rsid w:val="00653376"/>
    <w:rsid w:val="006562BA"/>
    <w:rsid w:val="00680313"/>
    <w:rsid w:val="00693E2C"/>
    <w:rsid w:val="006A6D53"/>
    <w:rsid w:val="006C0E82"/>
    <w:rsid w:val="006E6303"/>
    <w:rsid w:val="006F23A6"/>
    <w:rsid w:val="006F6E02"/>
    <w:rsid w:val="006F6F2A"/>
    <w:rsid w:val="00704E6D"/>
    <w:rsid w:val="00710B4D"/>
    <w:rsid w:val="00711B6C"/>
    <w:rsid w:val="0073253E"/>
    <w:rsid w:val="0074175A"/>
    <w:rsid w:val="00784DCF"/>
    <w:rsid w:val="00787219"/>
    <w:rsid w:val="00791930"/>
    <w:rsid w:val="00792FD8"/>
    <w:rsid w:val="007A4EF8"/>
    <w:rsid w:val="007C13D9"/>
    <w:rsid w:val="007C259A"/>
    <w:rsid w:val="007E1FD3"/>
    <w:rsid w:val="0080790B"/>
    <w:rsid w:val="00811AB4"/>
    <w:rsid w:val="008134F4"/>
    <w:rsid w:val="00820E3E"/>
    <w:rsid w:val="00821059"/>
    <w:rsid w:val="00834D2C"/>
    <w:rsid w:val="0084751D"/>
    <w:rsid w:val="00851DC9"/>
    <w:rsid w:val="00880E7B"/>
    <w:rsid w:val="008843FA"/>
    <w:rsid w:val="008855B6"/>
    <w:rsid w:val="00896BD1"/>
    <w:rsid w:val="008A19D7"/>
    <w:rsid w:val="008A2FF6"/>
    <w:rsid w:val="008B12E2"/>
    <w:rsid w:val="008B1998"/>
    <w:rsid w:val="008B3B4B"/>
    <w:rsid w:val="008B5031"/>
    <w:rsid w:val="008D1AFB"/>
    <w:rsid w:val="008D4FE6"/>
    <w:rsid w:val="008D7DC4"/>
    <w:rsid w:val="008E2672"/>
    <w:rsid w:val="008E3C53"/>
    <w:rsid w:val="008F19D4"/>
    <w:rsid w:val="008F7CB5"/>
    <w:rsid w:val="00901C8B"/>
    <w:rsid w:val="00910311"/>
    <w:rsid w:val="00917CC0"/>
    <w:rsid w:val="0093202D"/>
    <w:rsid w:val="00935882"/>
    <w:rsid w:val="00943776"/>
    <w:rsid w:val="009737F4"/>
    <w:rsid w:val="00974C6B"/>
    <w:rsid w:val="00980198"/>
    <w:rsid w:val="0098519F"/>
    <w:rsid w:val="00992DFA"/>
    <w:rsid w:val="009B2F0A"/>
    <w:rsid w:val="009B2FDF"/>
    <w:rsid w:val="009B4AB6"/>
    <w:rsid w:val="009E26BA"/>
    <w:rsid w:val="009E4D81"/>
    <w:rsid w:val="00A04B70"/>
    <w:rsid w:val="00A20488"/>
    <w:rsid w:val="00A35AD1"/>
    <w:rsid w:val="00A45213"/>
    <w:rsid w:val="00A51FDF"/>
    <w:rsid w:val="00A6395A"/>
    <w:rsid w:val="00AA2C6B"/>
    <w:rsid w:val="00AA76F9"/>
    <w:rsid w:val="00AB3D99"/>
    <w:rsid w:val="00AB5EE7"/>
    <w:rsid w:val="00AC2041"/>
    <w:rsid w:val="00AC2628"/>
    <w:rsid w:val="00AE7412"/>
    <w:rsid w:val="00AF3FCC"/>
    <w:rsid w:val="00AF4489"/>
    <w:rsid w:val="00B109DE"/>
    <w:rsid w:val="00B22BFD"/>
    <w:rsid w:val="00B23B77"/>
    <w:rsid w:val="00B32EAA"/>
    <w:rsid w:val="00B42E62"/>
    <w:rsid w:val="00B67C52"/>
    <w:rsid w:val="00BA0064"/>
    <w:rsid w:val="00BD7A65"/>
    <w:rsid w:val="00BE5557"/>
    <w:rsid w:val="00BF2C79"/>
    <w:rsid w:val="00BF62B5"/>
    <w:rsid w:val="00C049C9"/>
    <w:rsid w:val="00C47FBA"/>
    <w:rsid w:val="00C60C6F"/>
    <w:rsid w:val="00C60CE1"/>
    <w:rsid w:val="00C8637F"/>
    <w:rsid w:val="00C91DCB"/>
    <w:rsid w:val="00C96E86"/>
    <w:rsid w:val="00CA0F76"/>
    <w:rsid w:val="00CA56FB"/>
    <w:rsid w:val="00CB1EE7"/>
    <w:rsid w:val="00CC1525"/>
    <w:rsid w:val="00CD006D"/>
    <w:rsid w:val="00CE047C"/>
    <w:rsid w:val="00CF186B"/>
    <w:rsid w:val="00CF4AF7"/>
    <w:rsid w:val="00D26B67"/>
    <w:rsid w:val="00D3026B"/>
    <w:rsid w:val="00D30D56"/>
    <w:rsid w:val="00D322E5"/>
    <w:rsid w:val="00D61D5D"/>
    <w:rsid w:val="00D72E99"/>
    <w:rsid w:val="00D86C94"/>
    <w:rsid w:val="00DA012A"/>
    <w:rsid w:val="00DA5D99"/>
    <w:rsid w:val="00DC4D0A"/>
    <w:rsid w:val="00DC568C"/>
    <w:rsid w:val="00DD3EFA"/>
    <w:rsid w:val="00DD7E0E"/>
    <w:rsid w:val="00E00906"/>
    <w:rsid w:val="00E1077B"/>
    <w:rsid w:val="00E10D1D"/>
    <w:rsid w:val="00E1333F"/>
    <w:rsid w:val="00E13775"/>
    <w:rsid w:val="00E325B6"/>
    <w:rsid w:val="00E36C6E"/>
    <w:rsid w:val="00E75044"/>
    <w:rsid w:val="00E85667"/>
    <w:rsid w:val="00E93F1E"/>
    <w:rsid w:val="00EA7556"/>
    <w:rsid w:val="00EA7D1F"/>
    <w:rsid w:val="00EB6114"/>
    <w:rsid w:val="00EB63F8"/>
    <w:rsid w:val="00EC6650"/>
    <w:rsid w:val="00ED1EEC"/>
    <w:rsid w:val="00ED6289"/>
    <w:rsid w:val="00EE6496"/>
    <w:rsid w:val="00EE7A7F"/>
    <w:rsid w:val="00F131EA"/>
    <w:rsid w:val="00F351C9"/>
    <w:rsid w:val="00F377E5"/>
    <w:rsid w:val="00F835A6"/>
    <w:rsid w:val="00F87797"/>
    <w:rsid w:val="00F96626"/>
    <w:rsid w:val="00FC2D0B"/>
    <w:rsid w:val="00FC74D6"/>
    <w:rsid w:val="00FD7A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E817C"/>
  <w15:chartTrackingRefBased/>
  <w15:docId w15:val="{B24E43AD-7536-4695-B988-1B98C1C0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95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0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0488"/>
    <w:pPr>
      <w:spacing w:after="160" w:line="259" w:lineRule="auto"/>
      <w:ind w:left="720"/>
      <w:contextualSpacing/>
    </w:pPr>
    <w:rPr>
      <w:rFonts w:asciiTheme="minorHAnsi" w:hAnsiTheme="minorHAnsi" w:cstheme="minorBidi"/>
    </w:rPr>
  </w:style>
  <w:style w:type="paragraph" w:styleId="Header">
    <w:name w:val="header"/>
    <w:basedOn w:val="Normal"/>
    <w:link w:val="HeaderChar"/>
    <w:uiPriority w:val="99"/>
    <w:unhideWhenUsed/>
    <w:rsid w:val="00C60C6F"/>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C60C6F"/>
  </w:style>
  <w:style w:type="paragraph" w:styleId="Footer">
    <w:name w:val="footer"/>
    <w:basedOn w:val="Normal"/>
    <w:link w:val="FooterChar"/>
    <w:uiPriority w:val="99"/>
    <w:unhideWhenUsed/>
    <w:rsid w:val="00C60C6F"/>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C60C6F"/>
  </w:style>
  <w:style w:type="character" w:styleId="Hyperlink">
    <w:name w:val="Hyperlink"/>
    <w:basedOn w:val="DefaultParagraphFont"/>
    <w:uiPriority w:val="99"/>
    <w:unhideWhenUsed/>
    <w:rsid w:val="00917CC0"/>
    <w:rPr>
      <w:color w:val="6EAC1C" w:themeColor="hyperlink"/>
      <w:u w:val="single"/>
    </w:rPr>
  </w:style>
  <w:style w:type="character" w:styleId="UnresolvedMention">
    <w:name w:val="Unresolved Mention"/>
    <w:basedOn w:val="DefaultParagraphFont"/>
    <w:uiPriority w:val="99"/>
    <w:semiHidden/>
    <w:unhideWhenUsed/>
    <w:rsid w:val="00917CC0"/>
    <w:rPr>
      <w:color w:val="605E5C"/>
      <w:shd w:val="clear" w:color="auto" w:fill="E1DFDD"/>
    </w:rPr>
  </w:style>
  <w:style w:type="paragraph" w:styleId="FootnoteText">
    <w:name w:val="footnote text"/>
    <w:basedOn w:val="Normal"/>
    <w:link w:val="FootnoteTextChar"/>
    <w:uiPriority w:val="99"/>
    <w:semiHidden/>
    <w:unhideWhenUsed/>
    <w:rsid w:val="00326C56"/>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26C56"/>
    <w:rPr>
      <w:sz w:val="20"/>
      <w:szCs w:val="20"/>
    </w:rPr>
  </w:style>
  <w:style w:type="character" w:styleId="FootnoteReference">
    <w:name w:val="footnote reference"/>
    <w:basedOn w:val="DefaultParagraphFont"/>
    <w:uiPriority w:val="99"/>
    <w:unhideWhenUsed/>
    <w:rsid w:val="00326C56"/>
    <w:rPr>
      <w:vertAlign w:val="superscript"/>
    </w:rPr>
  </w:style>
  <w:style w:type="character" w:styleId="CommentReference">
    <w:name w:val="annotation reference"/>
    <w:basedOn w:val="DefaultParagraphFont"/>
    <w:uiPriority w:val="99"/>
    <w:semiHidden/>
    <w:unhideWhenUsed/>
    <w:rsid w:val="00710B4D"/>
    <w:rPr>
      <w:sz w:val="16"/>
      <w:szCs w:val="16"/>
    </w:rPr>
  </w:style>
  <w:style w:type="paragraph" w:styleId="CommentText">
    <w:name w:val="annotation text"/>
    <w:basedOn w:val="Normal"/>
    <w:link w:val="CommentTextChar"/>
    <w:uiPriority w:val="99"/>
    <w:semiHidden/>
    <w:unhideWhenUsed/>
    <w:rsid w:val="00710B4D"/>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10B4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54017">
      <w:bodyDiv w:val="1"/>
      <w:marLeft w:val="0"/>
      <w:marRight w:val="0"/>
      <w:marTop w:val="0"/>
      <w:marBottom w:val="0"/>
      <w:divBdr>
        <w:top w:val="none" w:sz="0" w:space="0" w:color="auto"/>
        <w:left w:val="none" w:sz="0" w:space="0" w:color="auto"/>
        <w:bottom w:val="none" w:sz="0" w:space="0" w:color="auto"/>
        <w:right w:val="none" w:sz="0" w:space="0" w:color="auto"/>
      </w:divBdr>
    </w:div>
    <w:div w:id="55249013">
      <w:bodyDiv w:val="1"/>
      <w:marLeft w:val="0"/>
      <w:marRight w:val="0"/>
      <w:marTop w:val="0"/>
      <w:marBottom w:val="0"/>
      <w:divBdr>
        <w:top w:val="none" w:sz="0" w:space="0" w:color="auto"/>
        <w:left w:val="none" w:sz="0" w:space="0" w:color="auto"/>
        <w:bottom w:val="none" w:sz="0" w:space="0" w:color="auto"/>
        <w:right w:val="none" w:sz="0" w:space="0" w:color="auto"/>
      </w:divBdr>
    </w:div>
    <w:div w:id="61374266">
      <w:bodyDiv w:val="1"/>
      <w:marLeft w:val="0"/>
      <w:marRight w:val="0"/>
      <w:marTop w:val="0"/>
      <w:marBottom w:val="0"/>
      <w:divBdr>
        <w:top w:val="none" w:sz="0" w:space="0" w:color="auto"/>
        <w:left w:val="none" w:sz="0" w:space="0" w:color="auto"/>
        <w:bottom w:val="none" w:sz="0" w:space="0" w:color="auto"/>
        <w:right w:val="none" w:sz="0" w:space="0" w:color="auto"/>
      </w:divBdr>
    </w:div>
    <w:div w:id="79572850">
      <w:bodyDiv w:val="1"/>
      <w:marLeft w:val="0"/>
      <w:marRight w:val="0"/>
      <w:marTop w:val="0"/>
      <w:marBottom w:val="0"/>
      <w:divBdr>
        <w:top w:val="none" w:sz="0" w:space="0" w:color="auto"/>
        <w:left w:val="none" w:sz="0" w:space="0" w:color="auto"/>
        <w:bottom w:val="none" w:sz="0" w:space="0" w:color="auto"/>
        <w:right w:val="none" w:sz="0" w:space="0" w:color="auto"/>
      </w:divBdr>
    </w:div>
    <w:div w:id="199903505">
      <w:bodyDiv w:val="1"/>
      <w:marLeft w:val="0"/>
      <w:marRight w:val="0"/>
      <w:marTop w:val="0"/>
      <w:marBottom w:val="0"/>
      <w:divBdr>
        <w:top w:val="none" w:sz="0" w:space="0" w:color="auto"/>
        <w:left w:val="none" w:sz="0" w:space="0" w:color="auto"/>
        <w:bottom w:val="none" w:sz="0" w:space="0" w:color="auto"/>
        <w:right w:val="none" w:sz="0" w:space="0" w:color="auto"/>
      </w:divBdr>
    </w:div>
    <w:div w:id="292103996">
      <w:bodyDiv w:val="1"/>
      <w:marLeft w:val="0"/>
      <w:marRight w:val="0"/>
      <w:marTop w:val="0"/>
      <w:marBottom w:val="0"/>
      <w:divBdr>
        <w:top w:val="none" w:sz="0" w:space="0" w:color="auto"/>
        <w:left w:val="none" w:sz="0" w:space="0" w:color="auto"/>
        <w:bottom w:val="none" w:sz="0" w:space="0" w:color="auto"/>
        <w:right w:val="none" w:sz="0" w:space="0" w:color="auto"/>
      </w:divBdr>
    </w:div>
    <w:div w:id="386681995">
      <w:bodyDiv w:val="1"/>
      <w:marLeft w:val="0"/>
      <w:marRight w:val="0"/>
      <w:marTop w:val="0"/>
      <w:marBottom w:val="0"/>
      <w:divBdr>
        <w:top w:val="none" w:sz="0" w:space="0" w:color="auto"/>
        <w:left w:val="none" w:sz="0" w:space="0" w:color="auto"/>
        <w:bottom w:val="none" w:sz="0" w:space="0" w:color="auto"/>
        <w:right w:val="none" w:sz="0" w:space="0" w:color="auto"/>
      </w:divBdr>
    </w:div>
    <w:div w:id="621959629">
      <w:bodyDiv w:val="1"/>
      <w:marLeft w:val="0"/>
      <w:marRight w:val="0"/>
      <w:marTop w:val="0"/>
      <w:marBottom w:val="0"/>
      <w:divBdr>
        <w:top w:val="none" w:sz="0" w:space="0" w:color="auto"/>
        <w:left w:val="none" w:sz="0" w:space="0" w:color="auto"/>
        <w:bottom w:val="none" w:sz="0" w:space="0" w:color="auto"/>
        <w:right w:val="none" w:sz="0" w:space="0" w:color="auto"/>
      </w:divBdr>
    </w:div>
    <w:div w:id="624430104">
      <w:bodyDiv w:val="1"/>
      <w:marLeft w:val="0"/>
      <w:marRight w:val="0"/>
      <w:marTop w:val="0"/>
      <w:marBottom w:val="0"/>
      <w:divBdr>
        <w:top w:val="none" w:sz="0" w:space="0" w:color="auto"/>
        <w:left w:val="none" w:sz="0" w:space="0" w:color="auto"/>
        <w:bottom w:val="none" w:sz="0" w:space="0" w:color="auto"/>
        <w:right w:val="none" w:sz="0" w:space="0" w:color="auto"/>
      </w:divBdr>
    </w:div>
    <w:div w:id="746462312">
      <w:bodyDiv w:val="1"/>
      <w:marLeft w:val="0"/>
      <w:marRight w:val="0"/>
      <w:marTop w:val="0"/>
      <w:marBottom w:val="0"/>
      <w:divBdr>
        <w:top w:val="none" w:sz="0" w:space="0" w:color="auto"/>
        <w:left w:val="none" w:sz="0" w:space="0" w:color="auto"/>
        <w:bottom w:val="none" w:sz="0" w:space="0" w:color="auto"/>
        <w:right w:val="none" w:sz="0" w:space="0" w:color="auto"/>
      </w:divBdr>
    </w:div>
    <w:div w:id="833683796">
      <w:bodyDiv w:val="1"/>
      <w:marLeft w:val="0"/>
      <w:marRight w:val="0"/>
      <w:marTop w:val="0"/>
      <w:marBottom w:val="0"/>
      <w:divBdr>
        <w:top w:val="none" w:sz="0" w:space="0" w:color="auto"/>
        <w:left w:val="none" w:sz="0" w:space="0" w:color="auto"/>
        <w:bottom w:val="none" w:sz="0" w:space="0" w:color="auto"/>
        <w:right w:val="none" w:sz="0" w:space="0" w:color="auto"/>
      </w:divBdr>
    </w:div>
    <w:div w:id="939069145">
      <w:bodyDiv w:val="1"/>
      <w:marLeft w:val="0"/>
      <w:marRight w:val="0"/>
      <w:marTop w:val="0"/>
      <w:marBottom w:val="0"/>
      <w:divBdr>
        <w:top w:val="none" w:sz="0" w:space="0" w:color="auto"/>
        <w:left w:val="none" w:sz="0" w:space="0" w:color="auto"/>
        <w:bottom w:val="none" w:sz="0" w:space="0" w:color="auto"/>
        <w:right w:val="none" w:sz="0" w:space="0" w:color="auto"/>
      </w:divBdr>
    </w:div>
    <w:div w:id="978801228">
      <w:bodyDiv w:val="1"/>
      <w:marLeft w:val="0"/>
      <w:marRight w:val="0"/>
      <w:marTop w:val="0"/>
      <w:marBottom w:val="0"/>
      <w:divBdr>
        <w:top w:val="none" w:sz="0" w:space="0" w:color="auto"/>
        <w:left w:val="none" w:sz="0" w:space="0" w:color="auto"/>
        <w:bottom w:val="none" w:sz="0" w:space="0" w:color="auto"/>
        <w:right w:val="none" w:sz="0" w:space="0" w:color="auto"/>
      </w:divBdr>
    </w:div>
    <w:div w:id="1101024773">
      <w:bodyDiv w:val="1"/>
      <w:marLeft w:val="0"/>
      <w:marRight w:val="0"/>
      <w:marTop w:val="0"/>
      <w:marBottom w:val="0"/>
      <w:divBdr>
        <w:top w:val="none" w:sz="0" w:space="0" w:color="auto"/>
        <w:left w:val="none" w:sz="0" w:space="0" w:color="auto"/>
        <w:bottom w:val="none" w:sz="0" w:space="0" w:color="auto"/>
        <w:right w:val="none" w:sz="0" w:space="0" w:color="auto"/>
      </w:divBdr>
    </w:div>
    <w:div w:id="1119111155">
      <w:bodyDiv w:val="1"/>
      <w:marLeft w:val="0"/>
      <w:marRight w:val="0"/>
      <w:marTop w:val="0"/>
      <w:marBottom w:val="0"/>
      <w:divBdr>
        <w:top w:val="none" w:sz="0" w:space="0" w:color="auto"/>
        <w:left w:val="none" w:sz="0" w:space="0" w:color="auto"/>
        <w:bottom w:val="none" w:sz="0" w:space="0" w:color="auto"/>
        <w:right w:val="none" w:sz="0" w:space="0" w:color="auto"/>
      </w:divBdr>
    </w:div>
    <w:div w:id="1508061294">
      <w:bodyDiv w:val="1"/>
      <w:marLeft w:val="0"/>
      <w:marRight w:val="0"/>
      <w:marTop w:val="0"/>
      <w:marBottom w:val="0"/>
      <w:divBdr>
        <w:top w:val="none" w:sz="0" w:space="0" w:color="auto"/>
        <w:left w:val="none" w:sz="0" w:space="0" w:color="auto"/>
        <w:bottom w:val="none" w:sz="0" w:space="0" w:color="auto"/>
        <w:right w:val="none" w:sz="0" w:space="0" w:color="auto"/>
      </w:divBdr>
    </w:div>
    <w:div w:id="1573158750">
      <w:bodyDiv w:val="1"/>
      <w:marLeft w:val="0"/>
      <w:marRight w:val="0"/>
      <w:marTop w:val="0"/>
      <w:marBottom w:val="0"/>
      <w:divBdr>
        <w:top w:val="none" w:sz="0" w:space="0" w:color="auto"/>
        <w:left w:val="none" w:sz="0" w:space="0" w:color="auto"/>
        <w:bottom w:val="none" w:sz="0" w:space="0" w:color="auto"/>
        <w:right w:val="none" w:sz="0" w:space="0" w:color="auto"/>
      </w:divBdr>
    </w:div>
    <w:div w:id="1934780162">
      <w:bodyDiv w:val="1"/>
      <w:marLeft w:val="0"/>
      <w:marRight w:val="0"/>
      <w:marTop w:val="0"/>
      <w:marBottom w:val="0"/>
      <w:divBdr>
        <w:top w:val="none" w:sz="0" w:space="0" w:color="auto"/>
        <w:left w:val="none" w:sz="0" w:space="0" w:color="auto"/>
        <w:bottom w:val="none" w:sz="0" w:space="0" w:color="auto"/>
        <w:right w:val="none" w:sz="0" w:space="0" w:color="auto"/>
      </w:divBdr>
    </w:div>
    <w:div w:id="1955408264">
      <w:bodyDiv w:val="1"/>
      <w:marLeft w:val="0"/>
      <w:marRight w:val="0"/>
      <w:marTop w:val="0"/>
      <w:marBottom w:val="0"/>
      <w:divBdr>
        <w:top w:val="none" w:sz="0" w:space="0" w:color="auto"/>
        <w:left w:val="none" w:sz="0" w:space="0" w:color="auto"/>
        <w:bottom w:val="none" w:sz="0" w:space="0" w:color="auto"/>
        <w:right w:val="none" w:sz="0" w:space="0" w:color="auto"/>
      </w:divBdr>
    </w:div>
    <w:div w:id="210148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vancoco.ie/sbas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basc@cavancoco.ie" TargetMode="External"/><Relationship Id="rId4" Type="http://schemas.openxmlformats.org/officeDocument/2006/relationships/settings" Target="settings.xml"/><Relationship Id="rId9" Type="http://schemas.openxmlformats.org/officeDocument/2006/relationships/hyperlink" Target="mailto:sbasc@cavancoco.ie"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7DF56-7B68-4874-B82A-F09FE9A67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Cahill</dc:creator>
  <cp:keywords/>
  <dc:description/>
  <cp:lastModifiedBy>Conor  Harrington</cp:lastModifiedBy>
  <cp:revision>8</cp:revision>
  <dcterms:created xsi:type="dcterms:W3CDTF">2021-03-10T23:18:00Z</dcterms:created>
  <dcterms:modified xsi:type="dcterms:W3CDTF">2021-03-11T12:22:00Z</dcterms:modified>
</cp:coreProperties>
</file>